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45" w:rsidRPr="009B3345" w:rsidRDefault="009B3345" w:rsidP="009B3345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proofErr w:type="gramStart"/>
      <w:r w:rsidRPr="009B3345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Уважаемые  биржевые</w:t>
      </w:r>
      <w:proofErr w:type="gramEnd"/>
      <w:r w:rsidRPr="009B3345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 xml:space="preserve"> брокеры (дилеры) - члены Секции торговли  специализированными товарами ЕТС!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Настоящим, АО "Товарная биржа "ЕТС" (далее - ЕТС) уведомляет Вас о том, что в целях приведения в соответствие новым Типовым правилам биржевой торговли, утвержденным приказом </w:t>
      </w:r>
      <w:proofErr w:type="spellStart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и.о</w:t>
      </w:r>
      <w:proofErr w:type="spellEnd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 министра национальной экономики РК от 25.11.2015 г. № 727, Советом директоров ЕТС (протокол № 146 от 16.02.16г., протокол № 149 от 24.03.16 г.) были внесены необходимые изменения и дополнения в Правила биржевой торговли ЕТС, утвержденные решением Совета директоров ЕТС, протокол № 100 от 05.07.2013 г. (далее – Правила торговли ЕТС).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Данными изменениями был определен отдельный порядок закупок </w:t>
      </w:r>
      <w:proofErr w:type="spellStart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недропользователями</w:t>
      </w:r>
      <w:proofErr w:type="spellEnd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и национальными компаниями на Секции торговли специализированными товарами ЕТС, при этом особое внимание было уделено порядку формирования аукционных </w:t>
      </w:r>
      <w:proofErr w:type="gramStart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лотов  (</w:t>
      </w:r>
      <w:proofErr w:type="gramEnd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глава 2 раздела 3 Правил торговли ЕТС: статьи с 45-1 по 45-8).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Статьей 45-</w:t>
      </w:r>
      <w:proofErr w:type="gramStart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2.-</w:t>
      </w:r>
      <w:proofErr w:type="gramEnd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1 Правил торговли ЕТС установлено, что при формировании заявок на проведение аукционов на Секции торговли специализированными товарами ЕТС для закупок </w:t>
      </w:r>
      <w:proofErr w:type="spellStart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недропользователей</w:t>
      </w:r>
      <w:proofErr w:type="spellEnd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и национальных компаний лоты должны формироваться с учетом соблюдения </w:t>
      </w:r>
      <w:r w:rsidRPr="009B3345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принципа о</w:t>
      </w:r>
      <w:bookmarkStart w:id="0" w:name="_GoBack"/>
      <w:bookmarkEnd w:id="0"/>
      <w:r w:rsidRPr="009B3345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беспечения </w:t>
      </w:r>
      <w:r w:rsidRPr="009B3345">
        <w:rPr>
          <w:rFonts w:ascii="Arial" w:eastAsia="Times New Roman" w:hAnsi="Arial" w:cs="Arial"/>
          <w:b/>
          <w:bCs/>
          <w:color w:val="262626"/>
          <w:sz w:val="20"/>
          <w:szCs w:val="20"/>
          <w:u w:val="single"/>
          <w:lang w:eastAsia="ru-RU"/>
        </w:rPr>
        <w:t xml:space="preserve">равного </w:t>
      </w:r>
      <w:proofErr w:type="spellStart"/>
      <w:r w:rsidRPr="009B3345">
        <w:rPr>
          <w:rFonts w:ascii="Arial" w:eastAsia="Times New Roman" w:hAnsi="Arial" w:cs="Arial"/>
          <w:b/>
          <w:bCs/>
          <w:color w:val="262626"/>
          <w:sz w:val="20"/>
          <w:szCs w:val="20"/>
          <w:u w:val="single"/>
          <w:lang w:eastAsia="ru-RU"/>
        </w:rPr>
        <w:t>доступапоставщиков</w:t>
      </w:r>
      <w:proofErr w:type="spellEnd"/>
      <w:r w:rsidRPr="009B3345">
        <w:rPr>
          <w:rFonts w:ascii="Arial" w:eastAsia="Times New Roman" w:hAnsi="Arial" w:cs="Arial"/>
          <w:b/>
          <w:bCs/>
          <w:color w:val="262626"/>
          <w:sz w:val="20"/>
          <w:szCs w:val="20"/>
          <w:u w:val="single"/>
          <w:lang w:eastAsia="ru-RU"/>
        </w:rPr>
        <w:t xml:space="preserve"> товаров</w:t>
      </w:r>
      <w:r w:rsidRPr="009B3345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 к участию в аукционе по лотам.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Данный принцип означает, что деление на лоты не должно ограничивать участие поставщиков в аукционных биржевых торгах - все поставщики товаров должны иметь равный доступ к участию в торгах! Так, например, интересы мелких поставщиков товаров или поставщиков товаров, специализирующихся на какой-либо одной торговой позиции, не должны ущемляться по отношению к крупным поставщикам товаров, поставляющих более широкую линейку товаров. Формируемый инициатором аукциона лот не должен исключать участие в аукционе мелких либо </w:t>
      </w:r>
      <w:proofErr w:type="spellStart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узкоспециализирующихся</w:t>
      </w:r>
      <w:proofErr w:type="spellEnd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поставщиков, если только такой закуп не вызван производственной необходимостью.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В связи с чем, согласно </w:t>
      </w:r>
      <w:proofErr w:type="gramStart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Правилам торговли ЕТС</w:t>
      </w:r>
      <w:proofErr w:type="gramEnd"/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аукционные лоты должны формироваться с учетом выполнения следующих требований: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1) не допускается объединение в один лот техники из различных областей применения (промышленная техника, бытовая техника, строительная техника, робототехника и т.д.);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2) различная техника (иные предметы) из одной области применения может закупаться единым лотом, если это допускается обычаям делового оборота по купле-продаже такой техники (иных предметов) на казахстанских товарных рынках;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3) не допускается объединение в один лот техники и расходных материалов, необходимых для ее работы, за исключением случая, когда закуп одним лотом вызван производственной необходимостью;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4) закупу отдельными лотами подлежат предметы полиграфии, канцелярские товары, мебель, предметы производственной электроники, предметы бытовой электроники, вычислительная (компьютерная) техника, хозяйственные товары, строительные материалы, одежда, материалы (сырье), используемые для изготовления готовой продукции;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 целях производственной необходимости товары, входящие в указанные категории, могут быть поделены на более мелкие лоты;</w:t>
      </w:r>
    </w:p>
    <w:p w:rsidR="009B3345" w:rsidRPr="009B3345" w:rsidRDefault="009B3345" w:rsidP="009B334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9B3345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5) не допускается объединение в один лот готовых изделий с запчастями (комплектующими, фурнитурой) для них, за исключением случая, когда закуп одним лотом вызван производственной необходимостью.</w:t>
      </w:r>
    </w:p>
    <w:p w:rsidR="00036F24" w:rsidRDefault="009B3345" w:rsidP="009B3345">
      <w:r w:rsidRPr="009B3345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  <w:lang w:eastAsia="ru-RU"/>
        </w:rPr>
        <w:t xml:space="preserve">Также, с учетом необходимости выполнения вышеуказанного </w:t>
      </w:r>
      <w:proofErr w:type="gramStart"/>
      <w:r w:rsidRPr="009B3345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  <w:lang w:eastAsia="ru-RU"/>
        </w:rPr>
        <w:t>принципа,  рекомендуем</w:t>
      </w:r>
      <w:proofErr w:type="gramEnd"/>
      <w:r w:rsidRPr="009B3345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  <w:lang w:eastAsia="ru-RU"/>
        </w:rPr>
        <w:t xml:space="preserve"> формировать лоты с учетом их деления по брендам (торговым маркам, наименованиям производителя) закупаемых товаров.</w:t>
      </w:r>
    </w:p>
    <w:sectPr w:rsidR="0003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D0"/>
    <w:rsid w:val="00270AD0"/>
    <w:rsid w:val="00684A29"/>
    <w:rsid w:val="009B3345"/>
    <w:rsid w:val="00F5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72FFF-F0F1-4879-8E76-C8E7704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2021-02-11T10:45:00Z</dcterms:created>
  <dcterms:modified xsi:type="dcterms:W3CDTF">2021-02-11T10:45:00Z</dcterms:modified>
</cp:coreProperties>
</file>