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ҚҚАТІЛДІ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w:t>
      </w: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наурызда</w:t>
      </w:r>
      <w:r>
        <w:rPr>
          <w:rFonts w:ascii="Times New Roman" w:hAnsi="Times New Roman" w:cs="Times New Roman" w:eastAsia="Times New Roman"/>
          <w:color w:val="auto"/>
          <w:spacing w:val="0"/>
          <w:position w:val="0"/>
          <w:sz w:val="24"/>
          <w:shd w:fill="auto" w:val="clear"/>
        </w:rPr>
        <w:t xml:space="preserve">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18</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UWDEX11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EXW жеткізу шарттары Қызылорда облысы</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қосарланған қарсы анонимді аукцион режиміндегі биржалық сауда-саттықтар үшін)</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ЕТС биржасы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қантқа арналған осы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ережелері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ережелер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клиринг ережелері,</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Отанды</w:t>
            </w:r>
            <w:r>
              <w:rPr>
                <w:rFonts w:ascii="Times New Roman" w:hAnsi="Times New Roman" w:cs="Times New Roman" w:eastAsia="Times New Roman"/>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w:t>
            </w:r>
            <w:r>
              <w:rPr>
                <w:rFonts w:ascii="Times New Roman" w:hAnsi="Times New Roman" w:cs="Times New Roman" w:eastAsia="Times New Roman"/>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PN</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ережелеріне, Клирингтік ережелерне,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UWDEX11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EXW жеткізу шарттары Қызылорда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- 1 метрикалы</w:t>
      </w:r>
      <w:r>
        <w:rPr>
          <w:rFonts w:ascii="Times New Roman" w:hAnsi="Times New Roman" w:cs="Times New Roman" w:eastAsia="Times New Roman"/>
          <w:color w:val="000000"/>
          <w:spacing w:val="0"/>
          <w:position w:val="0"/>
          <w:sz w:val="24"/>
          <w:shd w:fill="auto" w:val="clear"/>
        </w:rPr>
        <w:t xml:space="preserve">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төмен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нетто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Қызылорда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босатуға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жасалған Тауарлармен биржалық мәміле осы Ерекшеліктің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73"/>
        </w:numPr>
        <w:tabs>
          <w:tab w:val="left" w:pos="397" w:leader="none"/>
        </w:tabs>
        <w:suppressAutoHyphens w:val="true"/>
        <w:spacing w:before="3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 </w:t>
      </w:r>
      <w:r>
        <w:rPr>
          <w:rFonts w:ascii="Times New Roman" w:hAnsi="Times New Roman" w:cs="Times New Roman" w:eastAsia="Times New Roman"/>
          <w:b/>
          <w:color w:val="auto"/>
          <w:spacing w:val="0"/>
          <w:position w:val="0"/>
          <w:sz w:val="24"/>
          <w:shd w:fill="auto" w:val="clear"/>
        </w:rPr>
        <w:t xml:space="preserve">Тараптар биржалы</w:t>
      </w:r>
      <w:r>
        <w:rPr>
          <w:rFonts w:ascii="Times New Roman" w:hAnsi="Times New Roman" w:cs="Times New Roman" w:eastAsia="Times New Roman"/>
          <w:b/>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 </w:t>
      </w:r>
      <w:r>
        <w:rPr>
          <w:rFonts w:ascii="Times New Roman" w:hAnsi="Times New Roman" w:cs="Times New Roman" w:eastAsia="Times New Roman"/>
          <w:b/>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b/>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СЅ+ 5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+30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 </w:t>
      </w:r>
      <w:r>
        <w:rPr>
          <w:rFonts w:ascii="Times New Roman" w:hAnsi="Times New Roman" w:cs="Times New Roman" w:eastAsia="Times New Roman"/>
          <w:b/>
          <w:color w:val="auto"/>
          <w:spacing w:val="0"/>
          <w:position w:val="0"/>
          <w:sz w:val="24"/>
          <w:shd w:fill="auto" w:val="clear"/>
        </w:rPr>
        <w:t xml:space="preserve">Сатып алушы жеткізілім шартына </w:t>
      </w:r>
      <w:r>
        <w:rPr>
          <w:rFonts w:ascii="Times New Roman" w:hAnsi="Times New Roman" w:cs="Times New Roman" w:eastAsia="Times New Roman"/>
          <w:b/>
          <w:color w:val="auto"/>
          <w:spacing w:val="0"/>
          <w:position w:val="0"/>
          <w:sz w:val="24"/>
          <w:shd w:fill="auto" w:val="clear"/>
        </w:rPr>
        <w:t xml:space="preserve">қол қойылған күннен бастап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73"/>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 </w:t>
      </w: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73"/>
        </w:numPr>
        <w:tabs>
          <w:tab w:val="left" w:pos="397" w:leader="none"/>
        </w:tabs>
        <w:suppressAutoHyphens w:val="true"/>
        <w:spacing w:before="0" w:after="0" w:line="240"/>
        <w:ind w:right="0" w:left="426"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4.3. </w:t>
      </w: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Ерекшелікке сәйкес және оның шарттарына сәйкес жөнелтеді</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4.4 </w:t>
      </w: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жеткізу/ж</w:t>
      </w:r>
      <w:r>
        <w:rPr>
          <w:rFonts w:ascii="Times New Roman" w:hAnsi="Times New Roman" w:cs="Times New Roman" w:eastAsia="Times New Roman"/>
          <w:b/>
          <w:color w:val="auto"/>
          <w:spacing w:val="0"/>
          <w:position w:val="0"/>
          <w:sz w:val="24"/>
          <w:shd w:fill="auto" w:val="clear"/>
        </w:rPr>
        <w:t xml:space="preserve">өнелту туралы барлық растайтын құжаттарды қоса бере отырып: (тауарды босатуға арналған жүкқұжат)</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w:t>
            </w:r>
          </w:p>
        </w:tc>
      </w:tr>
    </w:tbl>
    <w:p>
      <w:pPr>
        <w:widowControl w:val="false"/>
        <w:numPr>
          <w:ilvl w:val="0"/>
          <w:numId w:val="73"/>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5.1. </w:t>
      </w:r>
      <w:r>
        <w:rPr>
          <w:rFonts w:ascii="Times New Roman" w:hAnsi="Times New Roman" w:cs="Times New Roman" w:eastAsia="Times New Roman"/>
          <w:b/>
          <w:color w:val="auto"/>
          <w:spacing w:val="0"/>
          <w:position w:val="0"/>
          <w:sz w:val="24"/>
          <w:shd w:fill="auto" w:val="clear"/>
        </w:rPr>
        <w:t xml:space="preserve">Сатып алушы клирингтік орталы</w:t>
      </w:r>
      <w:r>
        <w:rPr>
          <w:rFonts w:ascii="Times New Roman" w:hAnsi="Times New Roman" w:cs="Times New Roman" w:eastAsia="Times New Roman"/>
          <w:b/>
          <w:color w:val="auto"/>
          <w:spacing w:val="0"/>
          <w:position w:val="0"/>
          <w:sz w:val="24"/>
          <w:shd w:fill="auto" w:val="clear"/>
        </w:rPr>
        <w:t xml:space="preserve">ққа хат ұсынады: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өнелту фактісін көрсете отырып, барлық міндеттемелердің орындалуы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73"/>
        </w:numPr>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екі жа</w:t>
      </w:r>
      <w:r>
        <w:rPr>
          <w:rFonts w:ascii="Times New Roman" w:hAnsi="Times New Roman" w:cs="Times New Roman" w:eastAsia="Times New Roman"/>
          <w:b/>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numPr>
          <w:ilvl w:val="0"/>
          <w:numId w:val="73"/>
        </w:numPr>
        <w:tabs>
          <w:tab w:val="left" w:pos="397" w:leader="none"/>
        </w:tabs>
        <w:suppressAutoHyphens w:val="true"/>
        <w:spacing w:before="360" w:after="36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Клирингтік ережелерне сәйкес биржалық бағалы қағаздардың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бағалы қағаздарды босатады..</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енгізуге құқылы.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EXW</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БОЛЖАМДЫ НЫСАНЫ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егер брокерлік компания </w:t>
      </w:r>
      <w:r>
        <w:rPr>
          <w:rFonts w:ascii="Times New Roman" w:hAnsi="Times New Roman" w:cs="Times New Roman" w:eastAsia="Times New Roman"/>
          <w:b/>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Брокерлік </w:t>
      </w:r>
      <w:r>
        <w:rPr>
          <w:rFonts w:ascii="Times New Roman" w:hAnsi="Times New Roman" w:cs="Times New Roman" w:eastAsia="Times New Roman"/>
          <w:b/>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 </w:t>
      </w:r>
      <w:r>
        <w:rPr>
          <w:rFonts w:ascii="Times New Roman" w:hAnsi="Times New Roman" w:cs="Times New Roman" w:eastAsia="Times New Roman"/>
          <w:b/>
          <w:color w:val="auto"/>
          <w:spacing w:val="0"/>
          <w:position w:val="0"/>
          <w:sz w:val="24"/>
          <w:shd w:fill="auto" w:val="clear"/>
        </w:rPr>
        <w:t xml:space="preserve">сату туралы б</w:t>
      </w:r>
      <w:r>
        <w:rPr>
          <w:rFonts w:ascii="Times New Roman" w:hAnsi="Times New Roman" w:cs="Times New Roman" w:eastAsia="Times New Roman"/>
          <w:b/>
          <w:color w:val="auto"/>
          <w:spacing w:val="0"/>
          <w:position w:val="0"/>
          <w:sz w:val="24"/>
          <w:shd w:fill="auto" w:val="clear"/>
        </w:rPr>
        <w:t xml:space="preserve">ұйрықпен "__" ________ 20__ 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"Сатушы", бір жағынан,</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Брокерлік компания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"_____________"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брокерлік компания </w:t>
      </w:r>
      <w:r>
        <w:rPr>
          <w:rFonts w:ascii="Times New Roman" w:hAnsi="Times New Roman" w:cs="Times New Roman" w:eastAsia="Times New Roman"/>
          <w:color w:val="auto"/>
          <w:spacing w:val="0"/>
          <w:position w:val="0"/>
          <w:sz w:val="24"/>
          <w:shd w:fill="auto" w:val="clear"/>
        </w:rPr>
        <w:t xml:space="preserve">өз мүддесі үшін әрекет етсе, клиентке келесі жолдар толтырылмайды: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 "Сатып алушы", 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ұдан әрі бірлесіп аталатындар Биржалық мәмілені орындау үшін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 жеке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Тарап</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 «</w:t>
      </w:r>
      <w:r>
        <w:rPr>
          <w:rFonts w:ascii="Times New Roman" w:hAnsi="Times New Roman" w:cs="Times New Roman" w:eastAsia="Times New Roman"/>
          <w:b/>
          <w:color w:val="auto"/>
          <w:spacing w:val="0"/>
          <w:position w:val="0"/>
          <w:sz w:val="24"/>
          <w:shd w:fill="auto" w:val="clear"/>
        </w:rPr>
        <w:t xml:space="preserve">БНАЖ</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тауар биржасы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4"/>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ОСЫ ШАРТТА ПАЙДАЛАНЫЛАТЫН </w:t>
      </w:r>
      <w:r>
        <w:rPr>
          <w:rFonts w:ascii="Times New Roman" w:hAnsi="Times New Roman" w:cs="Times New Roman" w:eastAsia="Times New Roman"/>
          <w:color w:val="auto"/>
          <w:spacing w:val="0"/>
          <w:position w:val="0"/>
          <w:sz w:val="24"/>
          <w:shd w:fill="auto" w:val="clear"/>
        </w:rPr>
        <w:t xml:space="preserve">ҚЫСҚАРТУЛАР МЕН ТЕРМИНДЕР</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Келесі сапалы</w:t>
            </w:r>
            <w:r>
              <w:rPr>
                <w:rFonts w:ascii="Times New Roman" w:hAnsi="Times New Roman" w:cs="Times New Roman" w:eastAsia="Times New Roman"/>
                <w:b/>
                <w:color w:val="auto"/>
                <w:spacing w:val="0"/>
                <w:position w:val="0"/>
                <w:sz w:val="24"/>
                <w:shd w:fill="auto" w:val="clear"/>
              </w:rPr>
              <w:t xml:space="preserve">қ сипаттамаларға жауап беретін ақ қант:</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Ыл</w:t>
            </w:r>
            <w:r>
              <w:rPr>
                <w:rFonts w:ascii="Times New Roman" w:hAnsi="Times New Roman" w:cs="Times New Roman" w:eastAsia="Times New Roman"/>
                <w:b/>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Арамш</w:t>
            </w:r>
            <w:r>
              <w:rPr>
                <w:rFonts w:ascii="Times New Roman" w:hAnsi="Times New Roman" w:cs="Times New Roman" w:eastAsia="Times New Roman"/>
                <w:b/>
                <w:color w:val="auto"/>
                <w:spacing w:val="0"/>
                <w:position w:val="0"/>
                <w:sz w:val="24"/>
                <w:shd w:fill="auto" w:val="clear"/>
              </w:rPr>
              <w:t xml:space="preserve">өп қоспасы:</w:t>
              <w:tab/>
              <w:t xml:space="preserve">макс.___%, </w:t>
              <w:br/>
              <w:t xml:space="preserve">Астық қоспасы:</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EXW</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 Works </w:t>
            </w:r>
            <w:r>
              <w:rPr>
                <w:rFonts w:ascii="Times New Roman" w:hAnsi="Times New Roman" w:cs="Times New Roman" w:eastAsia="Times New Roman"/>
                <w:color w:val="auto"/>
                <w:spacing w:val="0"/>
                <w:position w:val="0"/>
                <w:sz w:val="24"/>
                <w:shd w:fill="auto" w:val="clear"/>
              </w:rPr>
              <w:t xml:space="preserve">термині "Франко зауыты" (...жер атауы " Инкотермс бойынша</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зауыты" термині сатушы тауарды </w:t>
            </w:r>
            <w:r>
              <w:rPr>
                <w:rFonts w:ascii="Times New Roman" w:hAnsi="Times New Roman" w:cs="Times New Roman" w:eastAsia="Times New Roman"/>
                <w:color w:val="auto"/>
                <w:spacing w:val="0"/>
                <w:position w:val="0"/>
                <w:sz w:val="24"/>
                <w:shd w:fill="auto" w:val="clear"/>
              </w:rPr>
              <w:t xml:space="preserve">өз мекемесінде немесе басқа аталған жерде (мысалы,) сатып алушының иелігіне берген кезде сатушы өзінің жеткізу міндеттерін орындады деп есептелетінін білдіреді.: зауытта, фабрикада, қоймада және т.б.). Сатушы тауарды көлік құралына тиеуге, сондай-ақ экспортқа арналған тауарларды кедендік ресімдеуге жауапты емес</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4"/>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w:t>
            </w:r>
          </w:p>
          <w:p>
            <w:pPr>
              <w:widowControl w:val="false"/>
              <w:numPr>
                <w:ilvl w:val="0"/>
                <w:numId w:val="154"/>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ережелер</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БНАЖ" ЖШС осы Шарт бойынша тарап болып табылмайды ж</w:t>
            </w:r>
            <w:r>
              <w:rPr>
                <w:rFonts w:ascii="Times New Roman" w:hAnsi="Times New Roman" w:cs="Times New Roman" w:eastAsia="Times New Roman"/>
                <w:color w:val="auto"/>
                <w:spacing w:val="0"/>
                <w:position w:val="0"/>
                <w:sz w:val="24"/>
                <w:shd w:fill="auto" w:val="clear"/>
              </w:rPr>
              <w:t xml:space="preserve">әне Шарт Тараптарының міндеттемелері бойынша жауап бермейді.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есеп айырысулар</w:t>
            </w:r>
            <w:r>
              <w:rPr>
                <w:rFonts w:ascii="Times New Roman" w:hAnsi="Times New Roman" w:cs="Times New Roman" w:eastAsia="Times New Roman"/>
                <w:color w:val="auto"/>
                <w:spacing w:val="0"/>
                <w:position w:val="0"/>
                <w:sz w:val="24"/>
                <w:shd w:fill="auto" w:val="clear"/>
              </w:rPr>
              <w:t xml:space="preserve">ға биржалық мәмілелер бойынша есеп айырысуларға клирингтік қызмет көрсету туралы үлгілік шартта және/немесе Клирингтік ережелернде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16.01.2026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04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ережелері осы Шартқа қол қою кезінде міндетті болып табылатын және осы Шарттың ажырамас бөлігі болып табылатын Биржалық мәміле жасалған күні қолданыста болатын Тауардың спецификациясы.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88"/>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НЫСАНАСЫ</w:t>
      </w:r>
    </w:p>
    <w:p>
      <w:pPr>
        <w:widowControl w:val="false"/>
        <w:numPr>
          <w:ilvl w:val="0"/>
          <w:numId w:val="18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EXW, ал Сатып алушы (Төлеуші) Тауарды қабылдайды және төлейді.</w:t>
      </w:r>
    </w:p>
    <w:p>
      <w:pPr>
        <w:widowControl w:val="false"/>
        <w:numPr>
          <w:ilvl w:val="0"/>
          <w:numId w:val="188"/>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1"/>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БАҒАСЫ ЖӘНЕ ШАРТТЫҢ СОМАСЫ</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w:t>
      </w:r>
    </w:p>
    <w:p>
      <w:pPr>
        <w:widowControl w:val="false"/>
        <w:numPr>
          <w:ilvl w:val="0"/>
          <w:numId w:val="191"/>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4"/>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ЖЕТКІЗУ ШАРТТАРЫ</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EXW Инкотермс 2020. Жаңалықтар</w:t>
      </w:r>
    </w:p>
    <w:p>
      <w:pPr>
        <w:widowControl w:val="false"/>
        <w:numPr>
          <w:ilvl w:val="0"/>
          <w:numId w:val="194"/>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PD +30 16:00-ге дейін</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7"/>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ЕСЕП АЙЫРЫСУ Т</w:t>
      </w:r>
      <w:r>
        <w:rPr>
          <w:rFonts w:ascii="Times New Roman" w:hAnsi="Times New Roman" w:cs="Times New Roman" w:eastAsia="Times New Roman"/>
          <w:color w:val="auto"/>
          <w:spacing w:val="0"/>
          <w:position w:val="0"/>
          <w:sz w:val="24"/>
          <w:shd w:fill="auto" w:val="clear"/>
        </w:rPr>
        <w:t xml:space="preserve">ӘРТІБІ</w:t>
      </w:r>
    </w:p>
    <w:p>
      <w:pPr>
        <w:widowControl w:val="false"/>
        <w:numPr>
          <w:ilvl w:val="0"/>
          <w:numId w:val="197"/>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Клирингтік ережелермен реттеледі.</w:t>
      </w:r>
    </w:p>
    <w:p>
      <w:pPr>
        <w:widowControl w:val="false"/>
        <w:numPr>
          <w:ilvl w:val="0"/>
          <w:numId w:val="197"/>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Ерекшелігінде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Клирингтік ережелермен және Тауардың ерекшелігімен белгіленген тәртіпке сәйкес жүзеге асырылады.</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4"/>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ҚҰҚЫҚТАРЫ МЕН МІНДЕТТЕРІ</w:t>
      </w:r>
    </w:p>
    <w:p>
      <w:pPr>
        <w:widowControl w:val="false"/>
        <w:numPr>
          <w:ilvl w:val="0"/>
          <w:numId w:val="204"/>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Клирингтік ережелернің талаптарын пайдалануға келіседі.</w:t>
      </w:r>
    </w:p>
    <w:p>
      <w:pPr>
        <w:widowControl w:val="false"/>
        <w:numPr>
          <w:ilvl w:val="0"/>
          <w:numId w:val="204"/>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Клирингтік ережелернде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w:t>
      </w:r>
    </w:p>
    <w:p>
      <w:pPr>
        <w:widowControl w:val="false"/>
        <w:numPr>
          <w:ilvl w:val="0"/>
          <w:numId w:val="209"/>
        </w:numPr>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6.3.2. </w:t>
      </w:r>
      <w:r>
        <w:rPr>
          <w:rFonts w:ascii="Times New Roman" w:hAnsi="Times New Roman" w:cs="Times New Roman" w:eastAsia="Times New Roman"/>
          <w:b/>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b/>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w:t>
      </w:r>
    </w:p>
    <w:p>
      <w:pPr>
        <w:widowControl w:val="false"/>
        <w:numPr>
          <w:ilvl w:val="0"/>
          <w:numId w:val="211"/>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МЕРЗІМІ</w:t>
      </w:r>
    </w:p>
    <w:p>
      <w:pPr>
        <w:widowControl w:val="false"/>
        <w:numPr>
          <w:ilvl w:val="0"/>
          <w:numId w:val="211"/>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w:t>
      </w:r>
    </w:p>
    <w:p>
      <w:pPr>
        <w:widowControl w:val="false"/>
        <w:numPr>
          <w:ilvl w:val="0"/>
          <w:numId w:val="211"/>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Клирингтік ережелернде көзделген негіздер бойынша тоқтатылғанға дейін әрекет етеді.</w:t>
      </w:r>
    </w:p>
    <w:p>
      <w:pPr>
        <w:widowControl w:val="false"/>
        <w:numPr>
          <w:ilvl w:val="0"/>
          <w:numId w:val="211"/>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1"/>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ЖАУАПКЕРШІЛІГІ</w:t>
      </w:r>
    </w:p>
    <w:p>
      <w:pPr>
        <w:widowControl w:val="false"/>
        <w:numPr>
          <w:ilvl w:val="0"/>
          <w:numId w:val="211"/>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Клирингтік ережелерне сәйкес осы Шарт бойынша міндеттемелердің тиісінше орындалмағаны үшін жауап береді.</w:t>
      </w:r>
    </w:p>
    <w:p>
      <w:pPr>
        <w:widowControl w:val="false"/>
        <w:numPr>
          <w:ilvl w:val="0"/>
          <w:numId w:val="211"/>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 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7"/>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ФОРС-МАЖОР ЖА</w:t>
      </w:r>
      <w:r>
        <w:rPr>
          <w:rFonts w:ascii="Times New Roman" w:hAnsi="Times New Roman" w:cs="Times New Roman" w:eastAsia="Times New Roman"/>
          <w:color w:val="auto"/>
          <w:spacing w:val="0"/>
          <w:position w:val="0"/>
          <w:sz w:val="24"/>
          <w:shd w:fill="auto" w:val="clear"/>
        </w:rPr>
        <w:t xml:space="preserve">ҒДАЙЫ</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7"/>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0"/>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ДАУЛАРДЫ ШЕШУ</w:t>
      </w:r>
    </w:p>
    <w:p>
      <w:pPr>
        <w:widowControl w:val="false"/>
        <w:numPr>
          <w:ilvl w:val="0"/>
          <w:numId w:val="22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0"/>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3"/>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 ШАРТТАР</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3"/>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7"/>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СББ ДЕРЕКТЕМЕЛЕРІ</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3">
    <w:abstractNumId w:val="150"/>
  </w:num>
  <w:num w:numId="77">
    <w:abstractNumId w:val="144"/>
  </w:num>
  <w:num w:numId="81">
    <w:abstractNumId w:val="138"/>
  </w:num>
  <w:num w:numId="84">
    <w:abstractNumId w:val="132"/>
  </w:num>
  <w:num w:numId="87">
    <w:abstractNumId w:val="126"/>
  </w:num>
  <w:num w:numId="91">
    <w:abstractNumId w:val="120"/>
  </w:num>
  <w:num w:numId="95">
    <w:abstractNumId w:val="114"/>
  </w:num>
  <w:num w:numId="98">
    <w:abstractNumId w:val="108"/>
  </w:num>
  <w:num w:numId="101">
    <w:abstractNumId w:val="102"/>
  </w:num>
  <w:num w:numId="104">
    <w:abstractNumId w:val="96"/>
  </w:num>
  <w:num w:numId="109">
    <w:abstractNumId w:val="90"/>
  </w:num>
  <w:num w:numId="113">
    <w:abstractNumId w:val="84"/>
  </w:num>
  <w:num w:numId="116">
    <w:abstractNumId w:val="78"/>
  </w:num>
  <w:num w:numId="134">
    <w:abstractNumId w:val="72"/>
  </w:num>
  <w:num w:numId="154">
    <w:abstractNumId w:val="66"/>
  </w:num>
  <w:num w:numId="188">
    <w:abstractNumId w:val="60"/>
  </w:num>
  <w:num w:numId="191">
    <w:abstractNumId w:val="54"/>
  </w:num>
  <w:num w:numId="194">
    <w:abstractNumId w:val="48"/>
  </w:num>
  <w:num w:numId="197">
    <w:abstractNumId w:val="42"/>
  </w:num>
  <w:num w:numId="204">
    <w:abstractNumId w:val="36"/>
  </w:num>
  <w:num w:numId="209">
    <w:abstractNumId w:val="30"/>
  </w:num>
  <w:num w:numId="211">
    <w:abstractNumId w:val="24"/>
  </w:num>
  <w:num w:numId="217">
    <w:abstractNumId w:val="18"/>
  </w:num>
  <w:num w:numId="220">
    <w:abstractNumId w:val="12"/>
  </w:num>
  <w:num w:numId="223">
    <w:abstractNumId w:val="6"/>
  </w:num>
  <w:num w:numId="22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