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D04" w:rsidRPr="00211363" w:rsidRDefault="004F5D04" w:rsidP="00211363">
      <w:pPr xmlns:w="http://schemas.openxmlformats.org/wordprocessingml/2006/main">
        <w:pStyle w:val="af0"/>
        <w:jc w:val="right"/>
        <w:rPr>
          <w:sz w:val="22"/>
          <w:szCs w:val="20"/>
        </w:rPr>
      </w:pPr>
      <w:bookmarkStart xmlns:w="http://schemas.openxmlformats.org/wordprocessingml/2006/main" w:id="0" w:name="_GoBack"/>
      <w:bookmarkEnd xmlns:w="http://schemas.openxmlformats.org/wordprocessingml/2006/main" w:id="0"/>
      <w:r xmlns:w="http://schemas.openxmlformats.org/wordprocessingml/2006/main" w:rsidRPr="00211363">
        <w:rPr>
          <w:sz w:val="22"/>
          <w:szCs w:val="20"/>
        </w:rPr>
        <w:t xml:space="preserve">БЕКІТІЛДІ</w:t>
      </w:r>
    </w:p>
    <w:p w:rsidR="00211363" w:rsidRPr="00211363" w:rsidRDefault="004F5D04" w:rsidP="00211363">
      <w:pPr xmlns:w="http://schemas.openxmlformats.org/wordprocessingml/2006/main">
        <w:pStyle w:val="af0"/>
        <w:jc w:val="right"/>
        <w:rPr>
          <w:sz w:val="22"/>
          <w:szCs w:val="20"/>
        </w:rPr>
      </w:pPr>
      <w:r xmlns:w="http://schemas.openxmlformats.org/wordprocessingml/2006/main" w:rsidRPr="00211363">
        <w:rPr>
          <w:sz w:val="22"/>
          <w:szCs w:val="20"/>
        </w:rPr>
        <w:t xml:space="preserve">Басқарманың шешімімен</w:t>
      </w:r>
    </w:p>
    <w:p w:rsidR="00211363" w:rsidRPr="00211363" w:rsidRDefault="004F5D04" w:rsidP="00211363">
      <w:pPr xmlns:w="http://schemas.openxmlformats.org/wordprocessingml/2006/main">
        <w:pStyle w:val="af0"/>
        <w:ind w:left="4253"/>
        <w:jc w:val="right"/>
        <w:rPr>
          <w:sz w:val="22"/>
          <w:szCs w:val="20"/>
        </w:rPr>
      </w:pPr>
      <w:r xmlns:w="http://schemas.openxmlformats.org/wordprocessingml/2006/main" w:rsidRPr="00211363">
        <w:rPr>
          <w:sz w:val="22"/>
          <w:szCs w:val="20"/>
        </w:rPr>
        <w:t xml:space="preserve">«Тауар биржасы» АҚ</w:t>
      </w:r>
    </w:p>
    <w:p w:rsidR="004F5D04" w:rsidRPr="00211363" w:rsidRDefault="00211363" w:rsidP="00211363">
      <w:pPr xmlns:w="http://schemas.openxmlformats.org/wordprocessingml/2006/main">
        <w:pStyle w:val="af0"/>
        <w:ind w:left="4253"/>
        <w:jc w:val="right"/>
        <w:rPr>
          <w:sz w:val="22"/>
          <w:szCs w:val="20"/>
        </w:rPr>
      </w:pPr>
      <w:r xmlns:w="http://schemas.openxmlformats.org/wordprocessingml/2006/main" w:rsidRPr="00211363">
        <w:rPr>
          <w:sz w:val="22"/>
          <w:szCs w:val="20"/>
        </w:rPr>
        <w:t xml:space="preserve">«Еуразиялық сауда жүйесі»</w:t>
      </w:r>
    </w:p>
    <w:p w:rsidR="004F5D04" w:rsidRPr="00211363" w:rsidRDefault="00211363" w:rsidP="00211363">
      <w:pPr xmlns:w="http://schemas.openxmlformats.org/wordprocessingml/2006/main">
        <w:pStyle w:val="af0"/>
        <w:jc w:val="right"/>
        <w:rPr>
          <w:sz w:val="22"/>
          <w:szCs w:val="20"/>
        </w:rPr>
      </w:pPr>
      <w:r xmlns:w="http://schemas.openxmlformats.org/wordprocessingml/2006/main" w:rsidRPr="00211363">
        <w:rPr>
          <w:sz w:val="22"/>
          <w:szCs w:val="20"/>
        </w:rPr>
        <w:t xml:space="preserve">(2011 жылғы 10 қазандағы № 95 хаттама)</w:t>
      </w:r>
    </w:p>
    <w:p w:rsidR="004F5D04" w:rsidRPr="000F1D76" w:rsidRDefault="004F5D04" w:rsidP="00CB7745">
      <w:pPr>
        <w:pStyle w:val="a3"/>
        <w:tabs>
          <w:tab w:val="left" w:pos="4962"/>
          <w:tab w:val="right" w:pos="9211"/>
        </w:tabs>
        <w:spacing w:before="0" w:beforeAutospacing="0" w:after="0" w:afterAutospacing="0"/>
        <w:ind w:left="5245" w:right="176"/>
        <w:jc w:val="right"/>
        <w:rPr>
          <w:rFonts w:ascii="Times New Roman" w:hAnsi="Times New Roman" w:cs="Times New Roman"/>
        </w:rPr>
      </w:pPr>
    </w:p>
    <w:p w:rsidR="004F5D04" w:rsidRPr="000F1D76" w:rsidRDefault="004F5D04" w:rsidP="00211363">
      <w:pPr xmlns:w="http://schemas.openxmlformats.org/wordprocessingml/2006/main">
        <w:pStyle w:val="txt"/>
        <w:tabs>
          <w:tab w:val="right" w:pos="9356"/>
        </w:tabs>
        <w:ind w:right="-1"/>
        <w:jc w:val="center"/>
        <w:rPr>
          <w:rFonts w:ascii="Times New Roman" w:hAnsi="Times New Roman"/>
          <w:sz w:val="24"/>
          <w:szCs w:val="24"/>
        </w:rPr>
      </w:pPr>
      <w:r xmlns:w="http://schemas.openxmlformats.org/wordprocessingml/2006/main" w:rsidRPr="000F1D76">
        <w:rPr>
          <w:rFonts w:ascii="Times New Roman" w:hAnsi="Times New Roman"/>
          <w:b/>
          <w:bCs/>
          <w:sz w:val="24"/>
          <w:szCs w:val="24"/>
        </w:rPr>
        <w:t xml:space="preserve">Тауар биржасы Еуразиялық сауда жүйесі» АҚ электрондық құжат айналымы жүйесінде электрондық цифрлық қолтаңбаны пайдалану туралы </w:t>
      </w:r>
      <w:r xmlns:w="http://schemas.openxmlformats.org/wordprocessingml/2006/main" w:rsidRPr="000F1D76">
        <w:rPr>
          <w:rFonts w:ascii="Times New Roman" w:hAnsi="Times New Roman"/>
          <w:b/>
          <w:bCs/>
          <w:sz w:val="24"/>
          <w:szCs w:val="24"/>
        </w:rPr>
        <w:t xml:space="preserve">КЕЛІСІМ</w:t>
      </w:r>
      <w:r xmlns:w="http://schemas.openxmlformats.org/wordprocessingml/2006/main" w:rsidRPr="000F1D76">
        <w:rPr>
          <w:rFonts w:ascii="Times New Roman" w:hAnsi="Times New Roman"/>
          <w:b/>
          <w:bCs/>
          <w:sz w:val="24"/>
          <w:szCs w:val="24"/>
        </w:rPr>
        <w:br xmlns:w="http://schemas.openxmlformats.org/wordprocessingml/2006/main"/>
      </w:r>
    </w:p>
    <w:p w:rsidR="004F5D04" w:rsidRPr="000F1D76" w:rsidRDefault="004F5D04" w:rsidP="00872B76">
      <w:pPr xmlns:w="http://schemas.openxmlformats.org/wordprocessingml/2006/main">
        <w:pStyle w:val="txt"/>
        <w:tabs>
          <w:tab w:val="right" w:pos="9211"/>
        </w:tabs>
        <w:jc w:val="both"/>
        <w:rPr>
          <w:rFonts w:ascii="Times New Roman" w:hAnsi="Times New Roman"/>
          <w:sz w:val="24"/>
          <w:szCs w:val="24"/>
        </w:rPr>
      </w:pPr>
      <w:r xmlns:w="http://schemas.openxmlformats.org/wordprocessingml/2006/main" w:rsidRPr="000F1D76">
        <w:rPr>
          <w:rFonts w:ascii="Times New Roman" w:hAnsi="Times New Roman"/>
          <w:b/>
          <w:bCs/>
          <w:sz w:val="24"/>
          <w:szCs w:val="24"/>
        </w:rPr>
        <w:t xml:space="preserve">1-бап. Терминдер мен анықтамалар</w:t>
      </w:r>
    </w:p>
    <w:p w:rsidR="004F5D04" w:rsidRPr="000F1D76" w:rsidRDefault="004F5D04" w:rsidP="00872B76">
      <w:pPr xmlns:w="http://schemas.openxmlformats.org/wordprocessingml/2006/main">
        <w:pStyle w:val="txt"/>
        <w:tabs>
          <w:tab w:val="right" w:pos="9211"/>
        </w:tabs>
        <w:spacing w:before="60" w:beforeAutospacing="0" w:after="0" w:afterAutospacing="0" w:line="240" w:lineRule="atLeast"/>
        <w:ind w:left="539"/>
        <w:jc w:val="both"/>
        <w:rPr>
          <w:rFonts w:ascii="Times New Roman" w:hAnsi="Times New Roman"/>
          <w:b/>
          <w:sz w:val="24"/>
          <w:szCs w:val="24"/>
        </w:rPr>
      </w:pPr>
      <w:r xmlns:w="http://schemas.openxmlformats.org/wordprocessingml/2006/main" w:rsidRPr="000F1D76">
        <w:rPr>
          <w:rFonts w:ascii="Times New Roman" w:hAnsi="Times New Roman"/>
          <w:b/>
          <w:sz w:val="24"/>
          <w:szCs w:val="24"/>
        </w:rPr>
        <w:t xml:space="preserve">«ETS» - </w:t>
      </w:r>
      <w:r xmlns:w="http://schemas.openxmlformats.org/wordprocessingml/2006/main" w:rsidRPr="000F1D76">
        <w:rPr>
          <w:rFonts w:ascii="Times New Roman" w:hAnsi="Times New Roman"/>
          <w:sz w:val="24"/>
          <w:szCs w:val="24"/>
        </w:rPr>
        <w:t xml:space="preserve">«Еуразиялық сауда жүйесі» тауар биржасы» АҚ.</w:t>
      </w:r>
      <w:r xmlns:w="http://schemas.openxmlformats.org/wordprocessingml/2006/main" w:rsidRPr="000F1D76">
        <w:rPr>
          <w:rFonts w:ascii="Times New Roman" w:hAnsi="Times New Roman"/>
          <w:b/>
          <w:sz w:val="24"/>
          <w:szCs w:val="24"/>
        </w:rPr>
        <w:t xml:space="preserve">  </w:t>
      </w:r>
    </w:p>
    <w:p w:rsidR="004F5D04" w:rsidRPr="000F1D76" w:rsidRDefault="004F5D04" w:rsidP="00872B76">
      <w:pPr xmlns:w="http://schemas.openxmlformats.org/wordprocessingml/2006/main">
        <w:pStyle w:val="txt"/>
        <w:tabs>
          <w:tab w:val="right" w:pos="9211"/>
        </w:tabs>
        <w:spacing w:before="60" w:beforeAutospacing="0" w:after="0" w:afterAutospacing="0" w:line="240" w:lineRule="atLeast"/>
        <w:ind w:left="539"/>
        <w:jc w:val="both"/>
        <w:rPr>
          <w:rFonts w:ascii="Times New Roman" w:hAnsi="Times New Roman"/>
          <w:sz w:val="24"/>
          <w:szCs w:val="24"/>
        </w:rPr>
      </w:pPr>
      <w:r xmlns:w="http://schemas.openxmlformats.org/wordprocessingml/2006/main" w:rsidRPr="000F1D76">
        <w:rPr>
          <w:rFonts w:ascii="Times New Roman" w:hAnsi="Times New Roman"/>
          <w:b/>
          <w:sz w:val="24"/>
          <w:szCs w:val="24"/>
        </w:rPr>
        <w:t xml:space="preserve">« </w:t>
      </w:r>
      <w:r xmlns:w="http://schemas.openxmlformats.org/wordprocessingml/2006/main" w:rsidRPr="000F1D76">
        <w:rPr>
          <w:rFonts w:ascii="Times New Roman" w:hAnsi="Times New Roman"/>
          <w:b/>
          <w:bCs/>
          <w:sz w:val="24"/>
          <w:szCs w:val="24"/>
        </w:rPr>
        <w:t xml:space="preserve">EDO жүйесі» </w:t>
      </w:r>
      <w:r xmlns:w="http://schemas.openxmlformats.org/wordprocessingml/2006/main" w:rsidRPr="000F1D76">
        <w:rPr>
          <w:rFonts w:ascii="Times New Roman" w:hAnsi="Times New Roman"/>
          <w:sz w:val="24"/>
          <w:szCs w:val="24"/>
        </w:rPr>
        <w:t xml:space="preserve">- ETS электрондық құжат айналымы жүйесі, шифрланған және цифрлық қолтаңба қойылған электрондық құжаттарды тасымалдауға арналған. EDO жүйесі – </w:t>
      </w:r>
      <w:r xmlns:w="http://schemas.openxmlformats.org/wordprocessingml/2006/main" w:rsidRPr="000F1D76">
        <w:rPr>
          <w:rFonts w:ascii="Times New Roman" w:hAnsi="Times New Roman"/>
          <w:sz w:val="24"/>
          <w:szCs w:val="24"/>
        </w:rPr>
        <w:t xml:space="preserve">пайдалану құқығы </w:t>
      </w:r>
      <w:proofErr xmlns:w="http://schemas.openxmlformats.org/wordprocessingml/2006/main" w:type="gramEnd"/>
      <w:r xmlns:w="http://schemas.openxmlformats.org/wordprocessingml/2006/main" w:rsidRPr="000F1D76">
        <w:rPr>
          <w:rFonts w:ascii="Times New Roman" w:hAnsi="Times New Roman"/>
          <w:sz w:val="24"/>
          <w:szCs w:val="24"/>
        </w:rPr>
        <w:t xml:space="preserve">ETS-ке жататын бағдарламалық қамтамасыз ету мен деректер базасының, сондай-ақ ETS-ке жататын есептеу және техникалық құралдардың </w:t>
      </w:r>
      <w:r xmlns:w="http://schemas.openxmlformats.org/wordprocessingml/2006/main" w:rsidRPr="000F1D76">
        <w:rPr>
          <w:rFonts w:ascii="Times New Roman" w:hAnsi="Times New Roman"/>
          <w:sz w:val="24"/>
          <w:szCs w:val="24"/>
        </w:rPr>
        <w:t xml:space="preserve">жиынтығы .</w:t>
      </w:r>
      <w:proofErr xmlns:w="http://schemas.openxmlformats.org/wordprocessingml/2006/main" w:type="gramStart"/>
    </w:p>
    <w:p w:rsidR="004F5D04" w:rsidRPr="000F1D76" w:rsidRDefault="004F5D04" w:rsidP="00872B76">
      <w:pPr xmlns:w="http://schemas.openxmlformats.org/wordprocessingml/2006/main">
        <w:pStyle w:val="txt"/>
        <w:tabs>
          <w:tab w:val="right" w:pos="9211"/>
        </w:tabs>
        <w:spacing w:before="120" w:beforeAutospacing="0" w:after="0" w:afterAutospacing="0" w:line="240" w:lineRule="atLeast"/>
        <w:ind w:left="539"/>
        <w:jc w:val="both"/>
        <w:rPr>
          <w:rFonts w:ascii="Times New Roman" w:hAnsi="Times New Roman"/>
          <w:sz w:val="24"/>
          <w:szCs w:val="24"/>
        </w:rPr>
      </w:pPr>
      <w:r xmlns:w="http://schemas.openxmlformats.org/wordprocessingml/2006/main" w:rsidRPr="000F1D76">
        <w:rPr>
          <w:rFonts w:ascii="Times New Roman" w:hAnsi="Times New Roman"/>
          <w:b/>
          <w:sz w:val="24"/>
          <w:szCs w:val="24"/>
        </w:rPr>
        <w:t xml:space="preserve">«Тарап» </w:t>
      </w:r>
      <w:r xmlns:w="http://schemas.openxmlformats.org/wordprocessingml/2006/main" w:rsidRPr="000F1D76">
        <w:rPr>
          <w:rFonts w:ascii="Times New Roman" w:hAnsi="Times New Roman"/>
          <w:sz w:val="24"/>
          <w:szCs w:val="24"/>
        </w:rPr>
        <w:t xml:space="preserve">– ETS, сондай-ақ осы Келісімге қосылған және www.web сайтында жарияланған Тараптар тізімінде аталған кез келген басқа тұлға </w:t>
      </w:r>
      <w:hyperlink xmlns:w="http://schemas.openxmlformats.org/wordprocessingml/2006/main" xmlns:r="http://schemas.openxmlformats.org/officeDocument/2006/relationships" r:id="rId8" w:history="1">
        <w:r xmlns:w="http://schemas.openxmlformats.org/wordprocessingml/2006/main" w:rsidRPr="000F1D76">
          <w:rPr>
            <w:rStyle w:val="a4"/>
            <w:rFonts w:ascii="Times New Roman" w:hAnsi="Times New Roman"/>
            <w:sz w:val="24"/>
            <w:szCs w:val="24"/>
            <w:u w:val="none"/>
          </w:rPr>
          <w:t xml:space="preserve">. </w:t>
        </w:r>
      </w:hyperlink>
      <w:hyperlink xmlns:w="http://schemas.openxmlformats.org/wordprocessingml/2006/main" xmlns:r="http://schemas.openxmlformats.org/officeDocument/2006/relationships" r:id="rId8" w:history="1">
        <w:r xmlns:w="http://schemas.openxmlformats.org/wordprocessingml/2006/main" w:rsidRPr="000F1D76">
          <w:rPr>
            <w:rStyle w:val="a4"/>
            <w:rFonts w:ascii="Times New Roman" w:hAnsi="Times New Roman"/>
            <w:sz w:val="24"/>
            <w:szCs w:val="24"/>
            <w:u w:val="none"/>
            <w:lang w:val="en-US"/>
          </w:rPr>
          <w:t xml:space="preserve">e </w:t>
        </w:r>
      </w:hyperlink>
      <w:hyperlink xmlns:w="http://schemas.openxmlformats.org/wordprocessingml/2006/main" xmlns:r="http://schemas.openxmlformats.org/officeDocument/2006/relationships" r:id="rId8" w:history="1">
        <w:r xmlns:w="http://schemas.openxmlformats.org/wordprocessingml/2006/main" w:rsidRPr="000F1D76">
          <w:rPr>
            <w:rStyle w:val="a4"/>
            <w:rFonts w:ascii="Times New Roman" w:hAnsi="Times New Roman"/>
            <w:sz w:val="24"/>
            <w:szCs w:val="24"/>
            <w:u w:val="none"/>
          </w:rPr>
          <w:t xml:space="preserve">ts </w:t>
        </w:r>
      </w:hyperlink>
      <w:r xmlns:w="http://schemas.openxmlformats.org/wordprocessingml/2006/main" w:rsidRPr="000F1D76">
        <w:rPr>
          <w:rFonts w:ascii="Times New Roman" w:hAnsi="Times New Roman"/>
          <w:sz w:val="24"/>
          <w:szCs w:val="24"/>
        </w:rPr>
        <w:t xml:space="preserve">. </w:t>
      </w:r>
      <w:r xmlns:w="http://schemas.openxmlformats.org/wordprocessingml/2006/main" w:rsidRPr="000F1D76">
        <w:rPr>
          <w:rFonts w:ascii="Times New Roman" w:hAnsi="Times New Roman"/>
          <w:sz w:val="24"/>
          <w:szCs w:val="24"/>
          <w:lang w:val="en-US"/>
        </w:rPr>
        <w:t xml:space="preserve">kz </w:t>
      </w:r>
      <w:r xmlns:w="http://schemas.openxmlformats.org/wordprocessingml/2006/main" w:rsidRPr="000F1D76">
        <w:rPr>
          <w:rFonts w:ascii="Times New Roman" w:hAnsi="Times New Roman"/>
          <w:sz w:val="24"/>
          <w:szCs w:val="24"/>
        </w:rPr>
        <w:t xml:space="preserve">интернетте.</w:t>
      </w:r>
    </w:p>
    <w:p w:rsidR="004F5D04" w:rsidRPr="000F1D76" w:rsidRDefault="004F5D04" w:rsidP="00872B76">
      <w:pPr xmlns:w="http://schemas.openxmlformats.org/wordprocessingml/2006/main">
        <w:pStyle w:val="txt"/>
        <w:tabs>
          <w:tab w:val="right" w:pos="9211"/>
        </w:tabs>
        <w:spacing w:before="60" w:beforeAutospacing="0" w:after="0" w:afterAutospacing="0" w:line="240" w:lineRule="atLeast"/>
        <w:ind w:left="539"/>
        <w:jc w:val="both"/>
        <w:rPr>
          <w:rFonts w:ascii="Times New Roman" w:hAnsi="Times New Roman"/>
          <w:sz w:val="24"/>
          <w:szCs w:val="24"/>
        </w:rPr>
      </w:pPr>
      <w:r xmlns:w="http://schemas.openxmlformats.org/wordprocessingml/2006/main" w:rsidRPr="000F1D76">
        <w:rPr>
          <w:rFonts w:ascii="Times New Roman" w:hAnsi="Times New Roman"/>
          <w:b/>
          <w:sz w:val="24"/>
          <w:szCs w:val="24"/>
        </w:rPr>
        <w:t xml:space="preserve">"электрондық құжат" </w:t>
      </w:r>
      <w:r xmlns:w="http://schemas.openxmlformats.org/wordprocessingml/2006/main" w:rsidRPr="000F1D76">
        <w:rPr>
          <w:rFonts w:ascii="Times New Roman" w:hAnsi="Times New Roman"/>
          <w:sz w:val="24"/>
          <w:szCs w:val="24"/>
        </w:rPr>
        <w:t xml:space="preserve">(электрондық цифрлық нысандағы құжат) - ЭЦҚ жүйесі арқылы жіберілетін, Тараптың ЭЦҚ немесе Тараптың уәкілетті тұлғасының ЭЦҚ қойылған және оның мазмұнын бір мәнді қабылдау үшін қолайлы нысанға түрлендіруге болатын электрондық хабарлама.</w:t>
      </w:r>
    </w:p>
    <w:p w:rsidR="004F5D04" w:rsidRPr="000F1D76" w:rsidRDefault="004F5D04" w:rsidP="00872B76">
      <w:pPr xmlns:w="http://schemas.openxmlformats.org/wordprocessingml/2006/main">
        <w:pStyle w:val="txt"/>
        <w:tabs>
          <w:tab w:val="right" w:pos="9211"/>
        </w:tabs>
        <w:spacing w:before="60" w:beforeAutospacing="0" w:after="0" w:afterAutospacing="0" w:line="240" w:lineRule="atLeast"/>
        <w:ind w:left="539"/>
        <w:jc w:val="both"/>
        <w:rPr>
          <w:rFonts w:ascii="Times New Roman" w:hAnsi="Times New Roman"/>
          <w:sz w:val="24"/>
          <w:szCs w:val="24"/>
        </w:rPr>
      </w:pPr>
      <w:r xmlns:w="http://schemas.openxmlformats.org/wordprocessingml/2006/main" w:rsidRPr="000F1D76">
        <w:rPr>
          <w:rFonts w:ascii="Times New Roman" w:hAnsi="Times New Roman"/>
          <w:b/>
          <w:sz w:val="24"/>
          <w:szCs w:val="24"/>
        </w:rPr>
        <w:t xml:space="preserve">« </w:t>
      </w:r>
      <w:r xmlns:w="http://schemas.openxmlformats.org/wordprocessingml/2006/main" w:rsidRPr="000F1D76">
        <w:rPr>
          <w:rFonts w:ascii="Times New Roman" w:hAnsi="Times New Roman"/>
          <w:b/>
          <w:bCs/>
          <w:sz w:val="24"/>
          <w:szCs w:val="24"/>
        </w:rPr>
        <w:t xml:space="preserve">ЭСҚ </w:t>
      </w:r>
      <w:r xmlns:w="http://schemas.openxmlformats.org/wordprocessingml/2006/main" w:rsidRPr="000F1D76">
        <w:rPr>
          <w:rFonts w:ascii="Times New Roman" w:hAnsi="Times New Roman"/>
          <w:b/>
          <w:sz w:val="24"/>
          <w:szCs w:val="24"/>
        </w:rPr>
        <w:t xml:space="preserve">»</w:t>
      </w:r>
      <w:r xmlns:w="http://schemas.openxmlformats.org/wordprocessingml/2006/main" w:rsidRPr="000F1D76">
        <w:rPr>
          <w:rFonts w:ascii="Times New Roman" w:hAnsi="Times New Roman"/>
          <w:b/>
          <w:bCs/>
          <w:sz w:val="24"/>
          <w:szCs w:val="24"/>
        </w:rPr>
        <w:t xml:space="preserve"> </w:t>
      </w:r>
      <w:r xmlns:w="http://schemas.openxmlformats.org/wordprocessingml/2006/main" w:rsidRPr="000F1D76">
        <w:rPr>
          <w:rFonts w:ascii="Times New Roman" w:hAnsi="Times New Roman"/>
          <w:sz w:val="24"/>
          <w:szCs w:val="24"/>
        </w:rPr>
        <w:t xml:space="preserve">- электрондық цифрлық қолтаңба.</w:t>
      </w:r>
    </w:p>
    <w:p w:rsidR="004F5D04" w:rsidRPr="000F1D76" w:rsidRDefault="004F5D04" w:rsidP="00872B76">
      <w:pPr xmlns:w="http://schemas.openxmlformats.org/wordprocessingml/2006/main">
        <w:pStyle w:val="txt"/>
        <w:tabs>
          <w:tab w:val="right" w:pos="9211"/>
        </w:tabs>
        <w:spacing w:before="120" w:beforeAutospacing="0" w:after="0" w:afterAutospacing="0" w:line="240" w:lineRule="atLeast"/>
        <w:ind w:left="539"/>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Осы Шартта пайдаланылатын өзге де терминдер мен ұғымдар Қазақстан Республикасының заңнамасына және ЕТЖ ішкі нормативтік құжаттарына сәйкес түсіндіріледі.</w:t>
      </w:r>
    </w:p>
    <w:p w:rsidR="004F5D04" w:rsidRPr="000F1D76" w:rsidRDefault="004F5D04" w:rsidP="00872B76">
      <w:pPr>
        <w:pStyle w:val="txt"/>
        <w:tabs>
          <w:tab w:val="right" w:pos="9211"/>
        </w:tabs>
        <w:spacing w:before="60" w:beforeAutospacing="0"/>
        <w:ind w:left="539"/>
        <w:jc w:val="both"/>
        <w:rPr>
          <w:rFonts w:ascii="Times New Roman" w:hAnsi="Times New Roman"/>
          <w:sz w:val="24"/>
          <w:szCs w:val="24"/>
        </w:rPr>
      </w:pPr>
    </w:p>
    <w:p w:rsidR="004F5D04" w:rsidRPr="000F1D76" w:rsidRDefault="004F5D04" w:rsidP="00872B76">
      <w:pPr xmlns:w="http://schemas.openxmlformats.org/wordprocessingml/2006/main">
        <w:pStyle w:val="txt"/>
        <w:tabs>
          <w:tab w:val="right" w:pos="9211"/>
        </w:tabs>
        <w:jc w:val="both"/>
        <w:rPr>
          <w:rFonts w:ascii="Times New Roman" w:hAnsi="Times New Roman"/>
          <w:sz w:val="24"/>
          <w:szCs w:val="24"/>
        </w:rPr>
      </w:pPr>
      <w:r xmlns:w="http://schemas.openxmlformats.org/wordprocessingml/2006/main" w:rsidRPr="000F1D76">
        <w:rPr>
          <w:rFonts w:ascii="Times New Roman" w:hAnsi="Times New Roman"/>
          <w:b/>
          <w:bCs/>
          <w:sz w:val="24"/>
          <w:szCs w:val="24"/>
        </w:rPr>
        <w:t xml:space="preserve">2-бап. Тараптар және осы Шартты жасасу тәртібі</w:t>
      </w:r>
    </w:p>
    <w:p w:rsidR="004F5D04" w:rsidRPr="000F1D76" w:rsidRDefault="004F5D04" w:rsidP="00872B76">
      <w:pPr xmlns:w="http://schemas.openxmlformats.org/wordprocessingml/2006/main">
        <w:pStyle w:val="txt"/>
        <w:tabs>
          <w:tab w:val="right" w:pos="9211"/>
        </w:tabs>
        <w:spacing w:before="120" w:beforeAutospacing="0" w:after="0" w:afterAutospacing="0"/>
        <w:ind w:left="539"/>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2.1. Кез келген заңды тұлға осы Шарттың тарапы бола алады.</w:t>
      </w:r>
    </w:p>
    <w:p w:rsidR="004F5D04" w:rsidRPr="000F1D76" w:rsidRDefault="004F5D04" w:rsidP="00872B76">
      <w:pPr xmlns:w="http://schemas.openxmlformats.org/wordprocessingml/2006/main">
        <w:pStyle w:val="txt"/>
        <w:tabs>
          <w:tab w:val="right" w:pos="9211"/>
        </w:tabs>
        <w:spacing w:before="120" w:beforeAutospacing="0" w:after="0" w:afterAutospacing="0"/>
        <w:ind w:left="539"/>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2.2. Осы Келісімді жасасу ЕСҚ-ға осы Келісімге No 1 Қосымшаға сәйкес ресімделген осы Шартқа қосылу туралы қол қою парағын беру арқылы жүзеге асырылады.</w:t>
      </w:r>
    </w:p>
    <w:p w:rsidR="004F5D04" w:rsidRPr="000F1D76" w:rsidRDefault="004F5D04" w:rsidP="00872B76">
      <w:pPr xmlns:w="http://schemas.openxmlformats.org/wordprocessingml/2006/main">
        <w:pStyle w:val="txt"/>
        <w:tabs>
          <w:tab w:val="right" w:pos="9211"/>
        </w:tabs>
        <w:spacing w:before="120" w:beforeAutospacing="0" w:after="0" w:afterAutospacing="0"/>
        <w:ind w:left="539"/>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2.3. ETS осы Келісімнің шарттарымен танысу үшін өз мәтінін </w:t>
      </w:r>
      <w:hyperlink xmlns:w="http://schemas.openxmlformats.org/wordprocessingml/2006/main" xmlns:r="http://schemas.openxmlformats.org/officeDocument/2006/relationships" r:id="rId9" w:history="1">
        <w:r xmlns:w="http://schemas.openxmlformats.org/wordprocessingml/2006/main" w:rsidRPr="000F1D76">
          <w:rPr>
            <w:rStyle w:val="a4"/>
            <w:rFonts w:ascii="Times New Roman" w:hAnsi="Times New Roman"/>
            <w:sz w:val="24"/>
            <w:szCs w:val="24"/>
            <w:u w:val="none"/>
          </w:rPr>
          <w:t xml:space="preserve">www. </w:t>
        </w:r>
      </w:hyperlink>
      <w:hyperlink xmlns:w="http://schemas.openxmlformats.org/wordprocessingml/2006/main" xmlns:r="http://schemas.openxmlformats.org/officeDocument/2006/relationships" r:id="rId9" w:history="1">
        <w:r xmlns:w="http://schemas.openxmlformats.org/wordprocessingml/2006/main" w:rsidRPr="000F1D76">
          <w:rPr>
            <w:rStyle w:val="a4"/>
            <w:rFonts w:ascii="Times New Roman" w:hAnsi="Times New Roman"/>
            <w:sz w:val="24"/>
            <w:szCs w:val="24"/>
            <w:u w:val="none"/>
            <w:lang w:val="en-US"/>
          </w:rPr>
          <w:t xml:space="preserve">e </w:t>
        </w:r>
      </w:hyperlink>
      <w:hyperlink xmlns:w="http://schemas.openxmlformats.org/wordprocessingml/2006/main" xmlns:r="http://schemas.openxmlformats.org/officeDocument/2006/relationships" r:id="rId9" w:history="1">
        <w:r xmlns:w="http://schemas.openxmlformats.org/wordprocessingml/2006/main" w:rsidRPr="000F1D76">
          <w:rPr>
            <w:rStyle w:val="a4"/>
            <w:rFonts w:ascii="Times New Roman" w:hAnsi="Times New Roman"/>
            <w:sz w:val="24"/>
            <w:szCs w:val="24"/>
            <w:u w:val="none"/>
          </w:rPr>
          <w:t xml:space="preserve">ts </w:t>
        </w:r>
      </w:hyperlink>
      <w:r xmlns:w="http://schemas.openxmlformats.org/wordprocessingml/2006/main" w:rsidRPr="000F1D76">
        <w:rPr>
          <w:rFonts w:ascii="Times New Roman" w:hAnsi="Times New Roman"/>
          <w:sz w:val="24"/>
          <w:szCs w:val="24"/>
        </w:rPr>
        <w:t xml:space="preserve">. </w:t>
      </w:r>
      <w:r xmlns:w="http://schemas.openxmlformats.org/wordprocessingml/2006/main" w:rsidRPr="000F1D76">
        <w:rPr>
          <w:rFonts w:ascii="Times New Roman" w:hAnsi="Times New Roman"/>
          <w:sz w:val="24"/>
          <w:szCs w:val="24"/>
          <w:lang w:val="en-US"/>
        </w:rPr>
        <w:t xml:space="preserve">kz </w:t>
      </w:r>
      <w:r xmlns:w="http://schemas.openxmlformats.org/wordprocessingml/2006/main" w:rsidRPr="000F1D76">
        <w:rPr>
          <w:rFonts w:ascii="Times New Roman" w:hAnsi="Times New Roman"/>
          <w:sz w:val="24"/>
          <w:szCs w:val="24"/>
        </w:rPr>
        <w:t xml:space="preserve">интернетте.</w:t>
      </w:r>
    </w:p>
    <w:p w:rsidR="004F5D04" w:rsidRPr="000F1D76" w:rsidRDefault="004F5D04" w:rsidP="00872B76">
      <w:pPr>
        <w:pStyle w:val="txt"/>
        <w:tabs>
          <w:tab w:val="right" w:pos="9211"/>
        </w:tabs>
        <w:spacing w:before="120" w:beforeAutospacing="0" w:after="0" w:afterAutospacing="0"/>
        <w:ind w:left="539"/>
        <w:jc w:val="both"/>
        <w:rPr>
          <w:rFonts w:ascii="Times New Roman" w:hAnsi="Times New Roman"/>
          <w:sz w:val="24"/>
          <w:szCs w:val="24"/>
        </w:rPr>
      </w:pPr>
    </w:p>
    <w:p w:rsidR="004F5D04" w:rsidRPr="000F1D76" w:rsidRDefault="004F5D04" w:rsidP="00872B76">
      <w:pPr xmlns:w="http://schemas.openxmlformats.org/wordprocessingml/2006/main">
        <w:pStyle w:val="txt"/>
        <w:keepNext/>
        <w:tabs>
          <w:tab w:val="right" w:pos="9211"/>
        </w:tabs>
        <w:jc w:val="both"/>
        <w:rPr>
          <w:rFonts w:ascii="Times New Roman" w:hAnsi="Times New Roman"/>
          <w:sz w:val="24"/>
          <w:szCs w:val="24"/>
        </w:rPr>
      </w:pPr>
      <w:r xmlns:w="http://schemas.openxmlformats.org/wordprocessingml/2006/main" w:rsidRPr="000F1D76">
        <w:rPr>
          <w:rFonts w:ascii="Times New Roman" w:hAnsi="Times New Roman"/>
          <w:b/>
          <w:bCs/>
          <w:sz w:val="24"/>
          <w:szCs w:val="24"/>
        </w:rPr>
        <w:t xml:space="preserve">3-бап. Осы Келісімнің мәні, жалпы ережелері</w:t>
      </w:r>
    </w:p>
    <w:p w:rsidR="004F5D04" w:rsidRPr="000F1D76" w:rsidRDefault="004F5D04" w:rsidP="00872B76">
      <w:pPr xmlns:w="http://schemas.openxmlformats.org/wordprocessingml/2006/main">
        <w:pStyle w:val="txt"/>
        <w:keepNext/>
        <w:tabs>
          <w:tab w:val="right" w:pos="9211"/>
        </w:tabs>
        <w:spacing w:before="120" w:beforeAutospacing="0" w:after="0" w:afterAutospacing="0"/>
        <w:ind w:left="539"/>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3.1. Осы Келісім ЭСҚ жүйесінде ЭСҚ пайдаланудың жалпы жағдайлары мен тәртібін белгілейді.</w:t>
      </w:r>
    </w:p>
    <w:p w:rsidR="004F5D04" w:rsidRPr="000F1D76" w:rsidRDefault="004F5D04" w:rsidP="00872B76">
      <w:pPr xmlns:w="http://schemas.openxmlformats.org/wordprocessingml/2006/main">
        <w:pStyle w:val="txt"/>
        <w:tabs>
          <w:tab w:val="right" w:pos="9211"/>
        </w:tabs>
        <w:spacing w:before="120" w:beforeAutospacing="0" w:after="0" w:afterAutospacing="0"/>
        <w:ind w:left="539"/>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3.2. Тараптар мынаны мойындайды:</w:t>
      </w:r>
    </w:p>
    <w:p w:rsidR="004F5D04" w:rsidRPr="000F1D76" w:rsidRDefault="004F5D04" w:rsidP="00872B76">
      <w:pPr xmlns:w="http://schemas.openxmlformats.org/wordprocessingml/2006/main">
        <w:pStyle w:val="txt"/>
        <w:tabs>
          <w:tab w:val="right" w:pos="9211"/>
        </w:tabs>
        <w:spacing w:before="120" w:beforeAutospacing="0" w:after="0" w:afterAutospacing="0"/>
        <w:ind w:left="539"/>
        <w:jc w:val="both"/>
        <w:rPr>
          <w:rFonts w:ascii="Times New Roman" w:hAnsi="Times New Roman"/>
          <w:sz w:val="24"/>
          <w:szCs w:val="24"/>
        </w:rPr>
      </w:pPr>
      <w:r xmlns:w="http://schemas.openxmlformats.org/wordprocessingml/2006/main" w:rsidRPr="000F1D76">
        <w:rPr>
          <w:rFonts w:ascii="Times New Roman" w:hAnsi="Times New Roman"/>
          <w:sz w:val="24"/>
          <w:szCs w:val="24"/>
        </w:rPr>
        <w:lastRenderedPageBreak xmlns:w="http://schemas.openxmlformats.org/wordprocessingml/2006/main"/>
      </w:r>
      <w:r xmlns:w="http://schemas.openxmlformats.org/wordprocessingml/2006/main" w:rsidRPr="000F1D76">
        <w:rPr>
          <w:rFonts w:ascii="Times New Roman" w:hAnsi="Times New Roman"/>
          <w:sz w:val="24"/>
          <w:szCs w:val="24"/>
        </w:rPr>
        <w:t xml:space="preserve">3.2.1. олардың арасында электрондық құжаттармен алмасу кезінде, оның ішінде мәмілелер жасау процесінде </w:t>
      </w:r>
      <w:proofErr xmlns:w="http://schemas.openxmlformats.org/wordprocessingml/2006/main" w:type="gramStart"/>
      <w:r xmlns:w="http://schemas.openxmlformats.org/wordprocessingml/2006/main" w:rsidRPr="000F1D76">
        <w:rPr>
          <w:rFonts w:ascii="Times New Roman" w:hAnsi="Times New Roman"/>
          <w:sz w:val="24"/>
          <w:szCs w:val="24"/>
        </w:rPr>
        <w:t xml:space="preserve">осы Шартта көзделген жағдайларда және тәртіпте электрондық цифрлық қолтаңба </w:t>
      </w:r>
      <w:r xmlns:w="http://schemas.openxmlformats.org/wordprocessingml/2006/main" w:rsidRPr="000F1D76">
        <w:rPr>
          <w:rFonts w:ascii="Times New Roman" w:hAnsi="Times New Roman"/>
          <w:sz w:val="24"/>
          <w:szCs w:val="24"/>
        </w:rPr>
        <w:t xml:space="preserve">пайдаланылуы мүмкін;</w:t>
      </w:r>
      <w:proofErr xmlns:w="http://schemas.openxmlformats.org/wordprocessingml/2006/main" w:type="gramEnd"/>
    </w:p>
    <w:p w:rsidR="004F5D04" w:rsidRPr="000F1D76" w:rsidRDefault="004F5D04" w:rsidP="00872B76">
      <w:pPr xmlns:w="http://schemas.openxmlformats.org/wordprocessingml/2006/main">
        <w:pStyle w:val="txt"/>
        <w:tabs>
          <w:tab w:val="right" w:pos="9211"/>
        </w:tabs>
        <w:spacing w:before="120" w:beforeAutospacing="0" w:after="0" w:afterAutospacing="0"/>
        <w:ind w:left="539"/>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3.2.2. Электрондық құжаттар Тараптардың немесе олардың уәкілетті тұлғаларының жеке қолтаңбалары қойылған қағаз жеткізгіштегі құжаттармен бірдей заңды күшке ие, егер электрондық құжаттарға тиісті құжаттарға қол қоюға уәкілетті тұлғалардың ЭЦҚ қойылған және бір мезгілде осындай ЭЦҚ-ға қатысты мынадай шарттар орындалса:</w:t>
      </w:r>
    </w:p>
    <w:p w:rsidR="004F5D04" w:rsidRPr="000F1D76" w:rsidRDefault="004F5D04" w:rsidP="00872B76">
      <w:pPr xmlns:w="http://schemas.openxmlformats.org/wordprocessingml/2006/main">
        <w:pStyle w:val="txt"/>
        <w:tabs>
          <w:tab w:val="right" w:pos="9211"/>
        </w:tabs>
        <w:spacing w:before="60" w:beforeAutospacing="0" w:after="0" w:afterAutospacing="0"/>
        <w:ind w:left="539"/>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 осындай ЭСҚ-ның Ашық кілттерінің тіркеу куәліктері, егер қол қою уақытын айқындайтын дәлелдер болса, тексеру кезінде немесе электрондық құжаттарға қол қою кезінде күшін жоймаған (аталған тіркеу куәліктері </w:t>
      </w:r>
      <w:proofErr xmlns:w="http://schemas.openxmlformats.org/wordprocessingml/2006/main" w:type="gramStart"/>
      <w:r xmlns:w="http://schemas.openxmlformats.org/wordprocessingml/2006/main" w:rsidRPr="000F1D76">
        <w:rPr>
          <w:rFonts w:ascii="Times New Roman" w:hAnsi="Times New Roman"/>
          <w:sz w:val="24"/>
          <w:szCs w:val="24"/>
        </w:rPr>
        <w:t xml:space="preserve">іске қосылған </w:t>
      </w:r>
      <w:proofErr xmlns:w="http://schemas.openxmlformats.org/wordprocessingml/2006/main" w:type="gramEnd"/>
      <w:r xmlns:w="http://schemas.openxmlformats.org/wordprocessingml/2006/main" w:rsidRPr="000F1D76">
        <w:rPr>
          <w:rFonts w:ascii="Times New Roman" w:hAnsi="Times New Roman"/>
          <w:sz w:val="24"/>
          <w:szCs w:val="24"/>
        </w:rPr>
        <w:t xml:space="preserve">және олар жойылмаған);</w:t>
      </w:r>
    </w:p>
    <w:p w:rsidR="004F5D04" w:rsidRPr="000F1D76" w:rsidRDefault="004F5D04" w:rsidP="00872B76">
      <w:pPr xmlns:w="http://schemas.openxmlformats.org/wordprocessingml/2006/main">
        <w:pStyle w:val="txt"/>
        <w:tabs>
          <w:tab w:val="right" w:pos="9211"/>
        </w:tabs>
        <w:spacing w:before="60" w:beforeAutospacing="0" w:after="0" w:afterAutospacing="0"/>
        <w:ind w:left="539"/>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 электрондық құжаттағы ЭЦҚ-ның түпнұсқалығы расталды;</w:t>
      </w:r>
    </w:p>
    <w:p w:rsidR="004F5D04" w:rsidRPr="000F1D76" w:rsidRDefault="004F5D04" w:rsidP="00872B76">
      <w:pPr xmlns:w="http://schemas.openxmlformats.org/wordprocessingml/2006/main">
        <w:pStyle w:val="txt"/>
        <w:tabs>
          <w:tab w:val="right" w:pos="9211"/>
        </w:tabs>
        <w:spacing w:before="60" w:beforeAutospacing="0" w:after="0" w:afterAutospacing="0"/>
        <w:ind w:left="539"/>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осындай ЭСҚ </w:t>
      </w:r>
      <w:proofErr xmlns:w="http://schemas.openxmlformats.org/wordprocessingml/2006/main" w:type="gramEnd"/>
      <w:r xmlns:w="http://schemas.openxmlformats.org/wordprocessingml/2006/main" w:rsidRPr="000F1D76">
        <w:rPr>
          <w:rFonts w:ascii="Times New Roman" w:hAnsi="Times New Roman"/>
          <w:sz w:val="24"/>
          <w:szCs w:val="24"/>
        </w:rPr>
        <w:t xml:space="preserve">Ашық кілтінің тіркеу куәліктерінде көрсетілген мәліметтерге сәйкес пайдаланылады </w:t>
      </w:r>
      <w:proofErr xmlns:w="http://schemas.openxmlformats.org/wordprocessingml/2006/main" w:type="gramStart"/>
      <w:r xmlns:w="http://schemas.openxmlformats.org/wordprocessingml/2006/main" w:rsidRPr="000F1D76">
        <w:rPr>
          <w:rFonts w:ascii="Times New Roman" w:hAnsi="Times New Roman"/>
          <w:sz w:val="24"/>
          <w:szCs w:val="24"/>
        </w:rPr>
        <w:t xml:space="preserve">;</w:t>
      </w:r>
    </w:p>
    <w:p w:rsidR="004F5D04" w:rsidRPr="000F1D76" w:rsidRDefault="004F5D04" w:rsidP="00872B76">
      <w:pPr xmlns:w="http://schemas.openxmlformats.org/wordprocessingml/2006/main">
        <w:pStyle w:val="txt"/>
        <w:tabs>
          <w:tab w:val="right" w:pos="9211"/>
        </w:tabs>
        <w:spacing w:before="120" w:beforeAutospacing="0" w:after="0" w:afterAutospacing="0"/>
        <w:ind w:left="539"/>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3.2.3. </w:t>
      </w:r>
      <w:proofErr xmlns:w="http://schemas.openxmlformats.org/wordprocessingml/2006/main" w:type="gramStart"/>
      <w:r xmlns:w="http://schemas.openxmlformats.org/wordprocessingml/2006/main" w:rsidRPr="000F1D76">
        <w:rPr>
          <w:rFonts w:ascii="Times New Roman" w:hAnsi="Times New Roman"/>
          <w:sz w:val="24"/>
          <w:szCs w:val="24"/>
        </w:rPr>
        <w:t xml:space="preserve">ЭСҚ Ашық кілті атына тіркелген Тарапқа немесе оның уәкілетті тұлғасына тиесілі болып саналады;</w:t>
      </w:r>
      <w:proofErr xmlns:w="http://schemas.openxmlformats.org/wordprocessingml/2006/main" w:type="gramEnd"/>
    </w:p>
    <w:p w:rsidR="004F5D04" w:rsidRPr="000F1D76" w:rsidRDefault="004F5D04" w:rsidP="00872B76">
      <w:pPr xmlns:w="http://schemas.openxmlformats.org/wordprocessingml/2006/main">
        <w:pStyle w:val="txt"/>
        <w:tabs>
          <w:tab w:val="right" w:pos="9211"/>
        </w:tabs>
        <w:spacing w:before="120" w:beforeAutospacing="0" w:after="0" w:afterAutospacing="0"/>
        <w:ind w:left="539"/>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3.2.4. Электрондық құжат, егер оған Ашық кілті Тараптың немесе ол уәкілеттік берген тұлғаның атына тіркелген ЭСҚ қол қойылған болса, Тараптан шыққан болып есептеледі.</w:t>
      </w:r>
    </w:p>
    <w:p w:rsidR="004F5D04" w:rsidRPr="000F1D76" w:rsidRDefault="004F5D04" w:rsidP="00872B76">
      <w:pPr xmlns:w="http://schemas.openxmlformats.org/wordprocessingml/2006/main">
        <w:pStyle w:val="txt"/>
        <w:tabs>
          <w:tab w:val="right" w:pos="9211"/>
        </w:tabs>
        <w:spacing w:before="120" w:beforeAutospacing="0" w:after="0" w:afterAutospacing="0"/>
        <w:ind w:left="539"/>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3.3. ЭСҚ бар электрондық құжатқа рұқсатсыз қол қою тәуекелін ЭСҚ тиісті Ашық кілті атына (уәкілетті тұлғасы) тіркелген Тарап көтереді.</w:t>
      </w:r>
    </w:p>
    <w:p w:rsidR="004F5D04" w:rsidRPr="000F1D76" w:rsidRDefault="004F5D04" w:rsidP="00872B76">
      <w:pPr xmlns:w="http://schemas.openxmlformats.org/wordprocessingml/2006/main">
        <w:pStyle w:val="txt"/>
        <w:tabs>
          <w:tab w:val="right" w:pos="9211"/>
        </w:tabs>
        <w:spacing w:before="120" w:beforeAutospacing="0" w:after="0" w:afterAutospacing="0"/>
        <w:ind w:left="539"/>
        <w:jc w:val="both"/>
        <w:rPr>
          <w:rFonts w:ascii="Times New Roman" w:hAnsi="Times New Roman"/>
          <w:sz w:val="24"/>
          <w:szCs w:val="24"/>
        </w:rPr>
      </w:pPr>
      <w:proofErr xmlns:w="http://schemas.openxmlformats.org/wordprocessingml/2006/main" w:type="gramStart"/>
      <w:r xmlns:w="http://schemas.openxmlformats.org/wordprocessingml/2006/main" w:rsidRPr="000F1D76">
        <w:rPr>
          <w:rFonts w:ascii="Times New Roman" w:hAnsi="Times New Roman"/>
          <w:sz w:val="24"/>
          <w:szCs w:val="24"/>
        </w:rPr>
        <w:t xml:space="preserve">Тараптар ЭСҚ қол қойылған, Ашық кілті Тараптың немесе оның уәкілетті өкілінің атына тіркелген электрондық құжаттармен алмасу нәтижесінде жасалған мәмілелерді мойындайды және бекітеді және осындай мәмілелер бойынша барлық құқықтар мен міндеттерді өзіне алады.</w:t>
      </w:r>
      <w:proofErr xmlns:w="http://schemas.openxmlformats.org/wordprocessingml/2006/main" w:type="gramEnd"/>
    </w:p>
    <w:p w:rsidR="004F5D04" w:rsidRPr="000F1D76" w:rsidRDefault="004F5D04" w:rsidP="00872B76">
      <w:pPr>
        <w:pStyle w:val="txt"/>
        <w:tabs>
          <w:tab w:val="right" w:pos="9211"/>
        </w:tabs>
        <w:spacing w:before="120" w:beforeAutospacing="0" w:after="0" w:afterAutospacing="0"/>
        <w:ind w:left="539"/>
        <w:jc w:val="both"/>
        <w:rPr>
          <w:rFonts w:ascii="Times New Roman" w:hAnsi="Times New Roman"/>
          <w:sz w:val="24"/>
          <w:szCs w:val="24"/>
        </w:rPr>
      </w:pPr>
    </w:p>
    <w:p w:rsidR="004F5D04" w:rsidRPr="000F1D76" w:rsidRDefault="004F5D04" w:rsidP="00872B76">
      <w:pPr xmlns:w="http://schemas.openxmlformats.org/wordprocessingml/2006/main">
        <w:pStyle w:val="txt"/>
        <w:tabs>
          <w:tab w:val="right" w:pos="9211"/>
        </w:tabs>
        <w:jc w:val="both"/>
        <w:rPr>
          <w:rFonts w:ascii="Times New Roman" w:hAnsi="Times New Roman"/>
          <w:sz w:val="24"/>
          <w:szCs w:val="24"/>
        </w:rPr>
      </w:pPr>
      <w:r xmlns:w="http://schemas.openxmlformats.org/wordprocessingml/2006/main" w:rsidRPr="000F1D76">
        <w:rPr>
          <w:rFonts w:ascii="Times New Roman" w:hAnsi="Times New Roman"/>
          <w:b/>
          <w:bCs/>
          <w:sz w:val="24"/>
          <w:szCs w:val="24"/>
        </w:rPr>
        <w:t xml:space="preserve">4-бап. ЭСҚ қолдану жағдайлары мен тәртібі</w:t>
      </w:r>
    </w:p>
    <w:p w:rsidR="004F5D04" w:rsidRPr="000F1D76" w:rsidRDefault="004F5D04" w:rsidP="00872B76">
      <w:pPr xmlns:w="http://schemas.openxmlformats.org/wordprocessingml/2006/main">
        <w:pStyle w:val="txt"/>
        <w:tabs>
          <w:tab w:val="right" w:pos="9211"/>
        </w:tabs>
        <w:spacing w:before="120" w:beforeAutospacing="0" w:after="0" w:afterAutospacing="0"/>
        <w:ind w:left="539"/>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4.1. Осы Келісімге сәйкес ЭСҚ кез келген электрондық құжат алмасу кезінде қолданылады.</w:t>
      </w:r>
      <w:r xmlns:w="http://schemas.openxmlformats.org/wordprocessingml/2006/main" w:rsidRPr="000F1D76" w:rsidDel="0015693C">
        <w:rPr>
          <w:rFonts w:ascii="Times New Roman" w:hAnsi="Times New Roman"/>
          <w:sz w:val="24"/>
          <w:szCs w:val="24"/>
        </w:rPr>
        <w:t xml:space="preserve"> </w:t>
      </w:r>
      <w:r xmlns:w="http://schemas.openxmlformats.org/wordprocessingml/2006/main" w:rsidRPr="000F1D76">
        <w:rPr>
          <w:rFonts w:ascii="Times New Roman" w:hAnsi="Times New Roman"/>
          <w:sz w:val="24"/>
          <w:szCs w:val="24"/>
        </w:rPr>
        <w:t xml:space="preserve">электрондық құжат айналымы жүйесін пайдалану, оның ішінде операцияларды жасау мақсатында.</w:t>
      </w:r>
    </w:p>
    <w:p w:rsidR="004F5D04" w:rsidRPr="000F1D76" w:rsidRDefault="004F5D04" w:rsidP="00872B76">
      <w:pPr xmlns:w="http://schemas.openxmlformats.org/wordprocessingml/2006/main">
        <w:pStyle w:val="txt"/>
        <w:tabs>
          <w:tab w:val="right" w:pos="9211"/>
        </w:tabs>
        <w:spacing w:before="120" w:beforeAutospacing="0" w:after="0" w:afterAutospacing="0"/>
        <w:ind w:left="539"/>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4.2. Мәміле ЭСҚ арқылы жасалған жағдайда мәмілені жасайтын тұлғалар Тараптар болуы тиіс. Мұндай мәмілені жасау кезінде мәмілені жасайтын Тарапқа (немесе ол уәкілеттік берген тұлғаға) тиесілі ЭСҚ </w:t>
      </w:r>
      <w:proofErr xmlns:w="http://schemas.openxmlformats.org/wordprocessingml/2006/main" w:type="gramStart"/>
      <w:r xmlns:w="http://schemas.openxmlformats.org/wordprocessingml/2006/main" w:rsidRPr="000F1D76">
        <w:rPr>
          <w:rFonts w:ascii="Times New Roman" w:hAnsi="Times New Roman"/>
          <w:sz w:val="24"/>
          <w:szCs w:val="24"/>
        </w:rPr>
        <w:t xml:space="preserve">пайдаланылуы мүмкін </w:t>
      </w:r>
      <w:proofErr xmlns:w="http://schemas.openxmlformats.org/wordprocessingml/2006/main" w:type="gramEnd"/>
      <w:r xmlns:w="http://schemas.openxmlformats.org/wordprocessingml/2006/main" w:rsidRPr="000F1D76">
        <w:rPr>
          <w:rFonts w:ascii="Times New Roman" w:hAnsi="Times New Roman"/>
          <w:sz w:val="24"/>
          <w:szCs w:val="24"/>
        </w:rPr>
        <w:t xml:space="preserve">.</w:t>
      </w:r>
    </w:p>
    <w:p w:rsidR="004F5D04" w:rsidRPr="000F1D76" w:rsidRDefault="004F5D04" w:rsidP="00872B76">
      <w:pPr xmlns:w="http://schemas.openxmlformats.org/wordprocessingml/2006/main">
        <w:pStyle w:val="txt"/>
        <w:tabs>
          <w:tab w:val="right" w:pos="9211"/>
        </w:tabs>
        <w:spacing w:before="120" w:beforeAutospacing="0" w:after="0" w:afterAutospacing="0"/>
        <w:ind w:left="539"/>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4.3. </w:t>
      </w:r>
      <w:proofErr xmlns:w="http://schemas.openxmlformats.org/wordprocessingml/2006/main" w:type="gramStart"/>
      <w:r xmlns:w="http://schemas.openxmlformats.org/wordprocessingml/2006/main" w:rsidRPr="000F1D76">
        <w:rPr>
          <w:rFonts w:ascii="Times New Roman" w:hAnsi="Times New Roman"/>
          <w:sz w:val="24"/>
          <w:szCs w:val="24"/>
        </w:rPr>
        <w:t xml:space="preserve">Егер Қазақстан Республикасының нормативтiк құқықтық актiлерiне, Тараптардың келiсiмiне немесе кәсiпкерлiк практикасына сәйкес қағаз жеткiзгiштегi құжаттың мазмұны мөрмен расталуға тиiс болса, онда осы Келiсiмге сәйкес электрондық құжатта, Ашық кілт куәлiгiнде қолдану аясы көрсетiлген ЭСҚ, осы құқықтарды жүзеге асыру үшiн қажеттi қарым-қатынастар туралы ақпаратты куәландыратын электрондық құжат. </w:t>
      </w:r>
      <w:r xmlns:w="http://schemas.openxmlformats.org/wordprocessingml/2006/main" w:rsidRPr="000F1D76">
        <w:rPr>
          <w:rFonts w:ascii="Times New Roman" w:hAnsi="Times New Roman"/>
          <w:sz w:val="24"/>
          <w:szCs w:val="24"/>
        </w:rPr>
        <w:t xml:space="preserve">мөрмен куәландырылған қағаз жеткізгіштегі құжаттағы Тараптың (Тараптың уәкілетті тұлғасының) </w:t>
      </w:r>
      <w:r xmlns:w="http://schemas.openxmlformats.org/wordprocessingml/2006/main" w:rsidRPr="000F1D76">
        <w:rPr>
          <w:rFonts w:ascii="Times New Roman" w:hAnsi="Times New Roman"/>
          <w:sz w:val="24"/>
          <w:szCs w:val="24"/>
        </w:rPr>
        <w:t xml:space="preserve">қолмен қойылған қолы.</w:t>
      </w:r>
      <w:proofErr xmlns:w="http://schemas.openxmlformats.org/wordprocessingml/2006/main" w:type="gramEnd"/>
    </w:p>
    <w:p w:rsidR="004F5D04" w:rsidRPr="000F1D76" w:rsidRDefault="004F5D04" w:rsidP="00872B76">
      <w:pPr xmlns:w="http://schemas.openxmlformats.org/wordprocessingml/2006/main">
        <w:pStyle w:val="txt"/>
        <w:tabs>
          <w:tab w:val="right" w:pos="9211"/>
        </w:tabs>
        <w:spacing w:before="120" w:beforeAutospacing="0" w:after="0" w:afterAutospacing="0"/>
        <w:ind w:left="539"/>
        <w:jc w:val="both"/>
        <w:rPr>
          <w:rFonts w:ascii="Times New Roman" w:hAnsi="Times New Roman"/>
          <w:sz w:val="24"/>
          <w:szCs w:val="24"/>
        </w:rPr>
      </w:pPr>
      <w:r xmlns:w="http://schemas.openxmlformats.org/wordprocessingml/2006/main" w:rsidRPr="000F1D76">
        <w:rPr>
          <w:rFonts w:ascii="Times New Roman" w:hAnsi="Times New Roman"/>
          <w:sz w:val="24"/>
          <w:szCs w:val="24"/>
        </w:rPr>
        <w:lastRenderedPageBreak xmlns:w="http://schemas.openxmlformats.org/wordprocessingml/2006/main"/>
      </w:r>
      <w:r xmlns:w="http://schemas.openxmlformats.org/wordprocessingml/2006/main" w:rsidRPr="000F1D76">
        <w:rPr>
          <w:rFonts w:ascii="Times New Roman" w:hAnsi="Times New Roman"/>
          <w:sz w:val="24"/>
          <w:szCs w:val="24"/>
        </w:rPr>
        <w:t xml:space="preserve">4.4. Электрондық құжатқа Ашық кілті Биржа өзі белгілеген тәртіппен тіркеген және белсендіретін ЭСҚ қол қоя алады.</w:t>
      </w:r>
    </w:p>
    <w:p w:rsidR="004F5D04" w:rsidRPr="000F1D76" w:rsidRDefault="004F5D04" w:rsidP="00872B76">
      <w:pPr xmlns:w="http://schemas.openxmlformats.org/wordprocessingml/2006/main">
        <w:pStyle w:val="txt"/>
        <w:tabs>
          <w:tab w:val="right" w:pos="9211"/>
        </w:tabs>
        <w:spacing w:before="120" w:beforeAutospacing="0" w:after="0" w:afterAutospacing="0"/>
        <w:ind w:left="539"/>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4.5. Тарап электрондық құжатты жіберушінің (оның уәкілетті өкілінің) ЭСҚ ашық кілтінің жоқтығына, егер мұндай ЭСҚ ашық кілті Биржада тіркелген болса, сілтеме жасай алмайды.</w:t>
      </w:r>
    </w:p>
    <w:p w:rsidR="004F5D04" w:rsidRPr="000F1D76" w:rsidRDefault="004F5D04" w:rsidP="00872B76">
      <w:pPr xmlns:w="http://schemas.openxmlformats.org/wordprocessingml/2006/main">
        <w:pStyle w:val="txt"/>
        <w:tabs>
          <w:tab w:val="right" w:pos="9211"/>
        </w:tabs>
        <w:spacing w:before="120" w:beforeAutospacing="0" w:after="0" w:afterAutospacing="0"/>
        <w:ind w:left="539"/>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4.6. Бірыңғай сауда жүйесінің ақпараттық технологияларды қолдау қызметтерін көрсету шарттарында белгіленген тәртіппен ЭЦҚ-ның түпнұсқалығын тексеруден және растаудан өтпеген кез келген электрондық құжат ешқандай құқықтық салдарға әкеп соқпайды.</w:t>
      </w:r>
    </w:p>
    <w:p w:rsidR="004F5D04" w:rsidRPr="000F1D76" w:rsidRDefault="004F5D04" w:rsidP="00872B76">
      <w:pPr xmlns:w="http://schemas.openxmlformats.org/wordprocessingml/2006/main">
        <w:pStyle w:val="txt"/>
        <w:tabs>
          <w:tab w:val="right" w:pos="9211"/>
        </w:tabs>
        <w:spacing w:before="120" w:beforeAutospacing="0" w:after="0" w:afterAutospacing="0"/>
        <w:ind w:left="539"/>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4.7. </w:t>
      </w:r>
      <w:proofErr xmlns:w="http://schemas.openxmlformats.org/wordprocessingml/2006/main" w:type="gramStart"/>
      <w:r xmlns:w="http://schemas.openxmlformats.org/wordprocessingml/2006/main" w:rsidRPr="000F1D76">
        <w:rPr>
          <w:rFonts w:ascii="Times New Roman" w:hAnsi="Times New Roman"/>
          <w:sz w:val="24"/>
          <w:szCs w:val="24"/>
        </w:rPr>
        <w:t xml:space="preserve">Бір Тарапқа (немесе оның уәкілетті өкіліне) тиесілі ЭСҚ-мен қол қойылған және екінші Тарап алған электрондық құжат, егер осы электрондық құжатты адресат алғанға дейін соңғысы жөнелтуші немесе ЭЦҚ атына ЭСҚ ашық кілті тіркелген тұлғаның өкілеттіктерінің жоқтығы туралы хабардар етсе және/немесе Тараптың өзге де көрсетуге мүмкіндігі жоқ болса, құқықтық салдарға әкеп соқпайды. өкілі) </w:t>
      </w:r>
      <w:proofErr xmlns:w="http://schemas.openxmlformats.org/wordprocessingml/2006/main" w:type="gramEnd"/>
      <w:r xmlns:w="http://schemas.openxmlformats.org/wordprocessingml/2006/main" w:rsidRPr="000F1D76">
        <w:rPr>
          <w:rFonts w:ascii="Times New Roman" w:hAnsi="Times New Roman"/>
          <w:sz w:val="24"/>
          <w:szCs w:val="24"/>
        </w:rPr>
        <w:t xml:space="preserve">белгілі бір уақытта осындай электрондық құжатқа қол қою үшін атына ЭСҚ Ашық кілті тіркелген және/немесе ЭСҚ Ашық кілті бұдан былай пайдаланылмайтын (ЭСҚ Ашық кілті сертификатының әрекеті тоқтатыла тұрған немесе мұндай куәліктің күші жойылған) тіркеледі.</w:t>
      </w:r>
    </w:p>
    <w:p w:rsidR="004F5D04" w:rsidRPr="000F1D76" w:rsidRDefault="004F5D04" w:rsidP="00872B76">
      <w:pPr xmlns:w="http://schemas.openxmlformats.org/wordprocessingml/2006/main">
        <w:pStyle w:val="txt"/>
        <w:tabs>
          <w:tab w:val="right" w:pos="9211"/>
        </w:tabs>
        <w:spacing w:before="120" w:beforeAutospacing="0" w:after="0" w:afterAutospacing="0"/>
        <w:ind w:left="539"/>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4.8. ЭЦҚ кілттерін беру және тіркеу тәртібі, ЭЦҚ кілті сертификаттарын генерациялау және іске қосу тәртібі, көрсетілген тіркеу куәліктерінің күшін жою негіздері мен тәртібі, сондай-ақ электрондық құжаттарды беру тәртібі «Тауар биржасы» АҚ ЭЦҚ ақпараттық технологияларды қолдау қызметтерін көрсету шарттарында айқындалады.</w:t>
      </w:r>
    </w:p>
    <w:p w:rsidR="004F5D04" w:rsidRPr="000F1D76" w:rsidRDefault="004F5D04" w:rsidP="00872B76">
      <w:pPr xmlns:w="http://schemas.openxmlformats.org/wordprocessingml/2006/main">
        <w:pStyle w:val="txt"/>
        <w:tabs>
          <w:tab w:val="right" w:pos="9211"/>
        </w:tabs>
        <w:jc w:val="both"/>
        <w:rPr>
          <w:rFonts w:ascii="Times New Roman" w:hAnsi="Times New Roman"/>
          <w:sz w:val="24"/>
          <w:szCs w:val="24"/>
        </w:rPr>
      </w:pPr>
      <w:r xmlns:w="http://schemas.openxmlformats.org/wordprocessingml/2006/main" w:rsidRPr="000F1D76">
        <w:rPr>
          <w:rFonts w:ascii="Times New Roman" w:hAnsi="Times New Roman"/>
          <w:b/>
          <w:bCs/>
          <w:sz w:val="24"/>
          <w:szCs w:val="24"/>
        </w:rPr>
        <w:t xml:space="preserve">5-бап. Келiспеушiлiктердi келiсу тәртiбi</w:t>
      </w:r>
    </w:p>
    <w:p w:rsidR="004F5D04" w:rsidRPr="000F1D76" w:rsidRDefault="004F5D04" w:rsidP="00872B76">
      <w:pPr xmlns:w="http://schemas.openxmlformats.org/wordprocessingml/2006/main">
        <w:pStyle w:val="txt"/>
        <w:tabs>
          <w:tab w:val="right" w:pos="9211"/>
        </w:tabs>
        <w:spacing w:before="120" w:beforeAutospacing="0" w:after="0" w:afterAutospacing="0"/>
        <w:ind w:left="539"/>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5.1. Тараптар арасында ЭСҚ пайдалануға байланысты даулар туындаған жағдайда, сотқа жүгінгенге дейін Тараптар дауларды шешу үшін талап қою тәртібін сақтауға міндетті.</w:t>
      </w:r>
    </w:p>
    <w:p w:rsidR="004F5D04" w:rsidRPr="000F1D76" w:rsidRDefault="004F5D04" w:rsidP="00872B76">
      <w:pPr xmlns:w="http://schemas.openxmlformats.org/wordprocessingml/2006/main">
        <w:pStyle w:val="txt"/>
        <w:tabs>
          <w:tab w:val="right" w:pos="9211"/>
        </w:tabs>
        <w:spacing w:before="120" w:beforeAutospacing="0" w:after="0" w:afterAutospacing="0"/>
        <w:ind w:left="539"/>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5.2. Талап мыналарды қамтиды:</w:t>
      </w:r>
    </w:p>
    <w:p w:rsidR="004F5D04" w:rsidRPr="000F1D76" w:rsidRDefault="004F5D04" w:rsidP="00872B76">
      <w:pPr xmlns:w="http://schemas.openxmlformats.org/wordprocessingml/2006/main">
        <w:pStyle w:val="txt"/>
        <w:tabs>
          <w:tab w:val="right" w:pos="9211"/>
        </w:tabs>
        <w:spacing w:before="60" w:beforeAutospacing="0" w:after="60" w:afterAutospacing="0"/>
        <w:ind w:left="902"/>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а) өтініш берушінің талаптары;</w:t>
      </w:r>
    </w:p>
    <w:p w:rsidR="004F5D04" w:rsidRPr="000F1D76" w:rsidRDefault="004F5D04" w:rsidP="00872B76">
      <w:pPr xmlns:w="http://schemas.openxmlformats.org/wordprocessingml/2006/main">
        <w:pStyle w:val="txt"/>
        <w:tabs>
          <w:tab w:val="right" w:pos="9211"/>
        </w:tabs>
        <w:spacing w:before="60" w:beforeAutospacing="0" w:after="60" w:afterAutospacing="0"/>
        <w:ind w:left="902"/>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егер талап ақшалай бағалауға жататын болса, </w:t>
      </w:r>
      <w:r xmlns:w="http://schemas.openxmlformats.org/wordprocessingml/2006/main" w:rsidRPr="000F1D76">
        <w:rPr>
          <w:rFonts w:ascii="Times New Roman" w:hAnsi="Times New Roman"/>
          <w:sz w:val="24"/>
          <w:szCs w:val="24"/>
        </w:rPr>
        <w:t xml:space="preserve">талап қою сомасы </w:t>
      </w:r>
      <w:proofErr xmlns:w="http://schemas.openxmlformats.org/wordprocessingml/2006/main" w:type="gramStart"/>
      <w:r xmlns:w="http://schemas.openxmlformats.org/wordprocessingml/2006/main" w:rsidRPr="000F1D76">
        <w:rPr>
          <w:rFonts w:ascii="Times New Roman" w:hAnsi="Times New Roman"/>
          <w:sz w:val="24"/>
          <w:szCs w:val="24"/>
        </w:rPr>
        <w:t xml:space="preserve">және оның негізделген есебі;</w:t>
      </w:r>
      <w:proofErr xmlns:w="http://schemas.openxmlformats.org/wordprocessingml/2006/main" w:type="gramEnd"/>
    </w:p>
    <w:p w:rsidR="004F5D04" w:rsidRPr="000F1D76" w:rsidRDefault="004F5D04" w:rsidP="00872B76">
      <w:pPr xmlns:w="http://schemas.openxmlformats.org/wordprocessingml/2006/main">
        <w:pStyle w:val="txt"/>
        <w:tabs>
          <w:tab w:val="right" w:pos="9211"/>
        </w:tabs>
        <w:spacing w:before="60" w:beforeAutospacing="0" w:after="60" w:afterAutospacing="0"/>
        <w:ind w:left="902"/>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в) талаптарға негізделген мән-жайлар және оларды растайтын дәлелдемелер;</w:t>
      </w:r>
    </w:p>
    <w:p w:rsidR="004F5D04" w:rsidRPr="000F1D76" w:rsidRDefault="004F5D04" w:rsidP="00872B76">
      <w:pPr xmlns:w="http://schemas.openxmlformats.org/wordprocessingml/2006/main">
        <w:pStyle w:val="txt"/>
        <w:tabs>
          <w:tab w:val="right" w:pos="9211"/>
        </w:tabs>
        <w:spacing w:before="60" w:beforeAutospacing="0" w:after="60" w:afterAutospacing="0"/>
        <w:ind w:left="902"/>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г) талап қоюға қоса берілетін құжаттар мен басқа да дәлелдемелердің тізбесі;</w:t>
      </w:r>
    </w:p>
    <w:p w:rsidR="004F5D04" w:rsidRPr="000F1D76" w:rsidRDefault="004F5D04" w:rsidP="00872B76">
      <w:pPr xmlns:w="http://schemas.openxmlformats.org/wordprocessingml/2006/main">
        <w:pStyle w:val="txt"/>
        <w:tabs>
          <w:tab w:val="right" w:pos="9211"/>
        </w:tabs>
        <w:spacing w:before="60" w:beforeAutospacing="0" w:after="60" w:afterAutospacing="0"/>
        <w:ind w:left="902"/>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г) дауды шешу үшін қажетті басқа да ақпарат.</w:t>
      </w:r>
    </w:p>
    <w:p w:rsidR="004F5D04" w:rsidRPr="000F1D76" w:rsidRDefault="004F5D04" w:rsidP="00872B76">
      <w:pPr xmlns:w="http://schemas.openxmlformats.org/wordprocessingml/2006/main">
        <w:pStyle w:val="txt"/>
        <w:tabs>
          <w:tab w:val="right" w:pos="9211"/>
        </w:tabs>
        <w:spacing w:before="120" w:beforeAutospacing="0" w:after="0" w:afterAutospacing="0"/>
        <w:ind w:left="539"/>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5.3. Шағым келіп түскен күннен бастап 7 (жеті) жұмыс күні ішінде қаралады.</w:t>
      </w:r>
    </w:p>
    <w:p w:rsidR="004F5D04" w:rsidRPr="000F1D76" w:rsidRDefault="004F5D04" w:rsidP="00872B76">
      <w:pPr xmlns:w="http://schemas.openxmlformats.org/wordprocessingml/2006/main">
        <w:pStyle w:val="txt"/>
        <w:tabs>
          <w:tab w:val="right" w:pos="9211"/>
        </w:tabs>
        <w:spacing w:before="120" w:beforeAutospacing="0" w:after="0" w:afterAutospacing="0"/>
        <w:ind w:left="539"/>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5.4. Шағымға жауапта талапта қамтылған танылған және танылмаған талаптар көрсетiлуге тиiс.</w:t>
      </w:r>
    </w:p>
    <w:p w:rsidR="004F5D04" w:rsidRPr="000F1D76" w:rsidRDefault="004F5D04" w:rsidP="00872B76">
      <w:pPr xmlns:w="http://schemas.openxmlformats.org/wordprocessingml/2006/main">
        <w:pStyle w:val="txt"/>
        <w:tabs>
          <w:tab w:val="right" w:pos="9211"/>
        </w:tabs>
        <w:spacing w:before="120" w:beforeAutospacing="0" w:after="0" w:afterAutospacing="0"/>
        <w:ind w:left="539"/>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5.5. Талапты қанағаттандырудан толық немесе ішінара бас тартылған жағдайда, талапқа жауапта мыналар көрсетіледі:</w:t>
      </w:r>
    </w:p>
    <w:p w:rsidR="004F5D04" w:rsidRPr="000F1D76" w:rsidRDefault="004F5D04" w:rsidP="00872B76">
      <w:pPr xmlns:w="http://schemas.openxmlformats.org/wordprocessingml/2006/main">
        <w:pStyle w:val="txt"/>
        <w:tabs>
          <w:tab w:val="right" w:pos="9211"/>
        </w:tabs>
        <w:spacing w:before="60" w:beforeAutospacing="0" w:after="60" w:afterAutospacing="0"/>
        <w:ind w:left="902"/>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а) тиісті нормативтік құқықтық актілерге сілтеме жасай отырып, бас тартудың дәлелді себептері;</w:t>
      </w:r>
    </w:p>
    <w:p w:rsidR="004F5D04" w:rsidRPr="000F1D76" w:rsidRDefault="004F5D04" w:rsidP="00872B76">
      <w:pPr xmlns:w="http://schemas.openxmlformats.org/wordprocessingml/2006/main">
        <w:pStyle w:val="txt"/>
        <w:tabs>
          <w:tab w:val="right" w:pos="9211"/>
        </w:tabs>
        <w:spacing w:before="60" w:beforeAutospacing="0" w:after="60" w:afterAutospacing="0"/>
        <w:ind w:left="902"/>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б) бас тартуды негіздейтін дәлелдемелер;</w:t>
      </w:r>
    </w:p>
    <w:p w:rsidR="004F5D04" w:rsidRPr="000F1D76" w:rsidRDefault="004F5D04" w:rsidP="00872B76">
      <w:pPr xmlns:w="http://schemas.openxmlformats.org/wordprocessingml/2006/main">
        <w:pStyle w:val="txt"/>
        <w:tabs>
          <w:tab w:val="right" w:pos="9211"/>
        </w:tabs>
        <w:spacing w:before="60" w:beforeAutospacing="0" w:after="60" w:afterAutospacing="0"/>
        <w:ind w:left="902"/>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в) талап қоюға жауапқа қоса берілетін құжаттар мен басқа да дәлелдемелер тізбесі.</w:t>
      </w:r>
    </w:p>
    <w:p w:rsidR="004F5D04" w:rsidRPr="000F1D76" w:rsidRDefault="004F5D04" w:rsidP="00872B76">
      <w:pPr xmlns:w="http://schemas.openxmlformats.org/wordprocessingml/2006/main">
        <w:pStyle w:val="txt"/>
        <w:tabs>
          <w:tab w:val="right" w:pos="9211"/>
        </w:tabs>
        <w:spacing w:before="120" w:beforeAutospacing="0" w:after="0" w:afterAutospacing="0"/>
        <w:ind w:left="539"/>
        <w:jc w:val="both"/>
        <w:rPr>
          <w:rFonts w:ascii="Times New Roman" w:hAnsi="Times New Roman"/>
          <w:sz w:val="24"/>
          <w:szCs w:val="24"/>
        </w:rPr>
      </w:pPr>
      <w:r xmlns:w="http://schemas.openxmlformats.org/wordprocessingml/2006/main" w:rsidRPr="000F1D76">
        <w:rPr>
          <w:rFonts w:ascii="Times New Roman" w:hAnsi="Times New Roman"/>
          <w:sz w:val="24"/>
          <w:szCs w:val="24"/>
        </w:rPr>
        <w:lastRenderedPageBreak xmlns:w="http://schemas.openxmlformats.org/wordprocessingml/2006/main"/>
      </w:r>
      <w:r xmlns:w="http://schemas.openxmlformats.org/wordprocessingml/2006/main" w:rsidRPr="000F1D76">
        <w:rPr>
          <w:rFonts w:ascii="Times New Roman" w:hAnsi="Times New Roman"/>
          <w:sz w:val="24"/>
          <w:szCs w:val="24"/>
        </w:rPr>
        <w:t xml:space="preserve">5.6. Шағым және талап қоюға жауап олардың жөнелтiлуiн жазып алуды қамтамасыз ететiн байланыс </w:t>
      </w:r>
      <w:r xmlns:w="http://schemas.openxmlformats.org/wordprocessingml/2006/main" w:rsidRPr="000F1D76">
        <w:rPr>
          <w:rFonts w:ascii="Times New Roman" w:hAnsi="Times New Roman"/>
          <w:sz w:val="24"/>
          <w:szCs w:val="24"/>
        </w:rPr>
        <w:t xml:space="preserve">құралдарын </w:t>
      </w:r>
      <w:proofErr xmlns:w="http://schemas.openxmlformats.org/wordprocessingml/2006/main" w:type="gramEnd"/>
      <w:r xmlns:w="http://schemas.openxmlformats.org/wordprocessingml/2006/main" w:rsidRPr="000F1D76">
        <w:rPr>
          <w:rFonts w:ascii="Times New Roman" w:hAnsi="Times New Roman"/>
          <w:sz w:val="24"/>
          <w:szCs w:val="24"/>
        </w:rPr>
        <w:t xml:space="preserve">пайдалана отырып, жазбаша нысанда жiберiледi </w:t>
      </w:r>
      <w:proofErr xmlns:w="http://schemas.openxmlformats.org/wordprocessingml/2006/main" w:type="gramStart"/>
      <w:r xmlns:w="http://schemas.openxmlformats.org/wordprocessingml/2006/main" w:rsidRPr="000F1D76">
        <w:rPr>
          <w:rFonts w:ascii="Times New Roman" w:hAnsi="Times New Roman"/>
          <w:sz w:val="24"/>
          <w:szCs w:val="24"/>
        </w:rPr>
        <w:t xml:space="preserve">немесе қол қойып берiледi.</w:t>
      </w:r>
    </w:p>
    <w:p w:rsidR="004F5D04" w:rsidRPr="000F1D76" w:rsidRDefault="004F5D04" w:rsidP="00872B76">
      <w:pPr xmlns:w="http://schemas.openxmlformats.org/wordprocessingml/2006/main">
        <w:pStyle w:val="txt"/>
        <w:tabs>
          <w:tab w:val="right" w:pos="9211"/>
        </w:tabs>
        <w:spacing w:before="120" w:beforeAutospacing="0" w:after="0" w:afterAutospacing="0"/>
        <w:ind w:left="539"/>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5.7. Шағымды қанағаттандырудан толық немесе ішінара бас тартқан жағдайда, талап нақты қанағаттандырылмаған немесе көрсетілген мерзімде талапқа жауап алмаған жағдайда, өтініш беруші ETS биржалық арбитражына шағымдануға құқылы.</w:t>
      </w:r>
    </w:p>
    <w:p w:rsidR="004F5D04" w:rsidRPr="000F1D76" w:rsidRDefault="004F5D04" w:rsidP="00872B76">
      <w:pPr xmlns:w="http://schemas.openxmlformats.org/wordprocessingml/2006/main">
        <w:pStyle w:val="txt"/>
        <w:tabs>
          <w:tab w:val="right" w:pos="9211"/>
        </w:tabs>
        <w:jc w:val="both"/>
        <w:rPr>
          <w:rFonts w:ascii="Times New Roman" w:hAnsi="Times New Roman"/>
          <w:sz w:val="24"/>
          <w:szCs w:val="24"/>
        </w:rPr>
      </w:pPr>
      <w:r xmlns:w="http://schemas.openxmlformats.org/wordprocessingml/2006/main" w:rsidRPr="000F1D76">
        <w:rPr>
          <w:rFonts w:ascii="Times New Roman" w:hAnsi="Times New Roman"/>
          <w:b/>
          <w:bCs/>
          <w:sz w:val="24"/>
          <w:szCs w:val="24"/>
        </w:rPr>
        <w:t xml:space="preserve">6-бап. Дауды шешу орны, қолданыстағы заңнама</w:t>
      </w:r>
    </w:p>
    <w:p w:rsidR="004F5D04" w:rsidRPr="000F1D76" w:rsidRDefault="004F5D04" w:rsidP="00872B76">
      <w:pPr xmlns:w="http://schemas.openxmlformats.org/wordprocessingml/2006/main">
        <w:pStyle w:val="txt"/>
        <w:tabs>
          <w:tab w:val="right" w:pos="9211"/>
        </w:tabs>
        <w:spacing w:before="120" w:beforeAutospacing="0" w:after="0" w:afterAutospacing="0"/>
        <w:ind w:left="539"/>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6.1. Тараптар арасында туындайтын даулар «Қазақстан Республикасы Ұлттық Банкінің Қазақстандық банкаралық есеп айырысу орталығы» РМК-ның сарапшы ретінде тартылуын ескере отырып, оның Регламентіне сәйкес ЕСЖ биржалық арбитражында қаралуға жатады.</w:t>
      </w:r>
    </w:p>
    <w:p w:rsidR="004F5D04" w:rsidRPr="000F1D76" w:rsidRDefault="004F5D04" w:rsidP="00872B76">
      <w:pPr xmlns:w="http://schemas.openxmlformats.org/wordprocessingml/2006/main">
        <w:pStyle w:val="txt"/>
        <w:tabs>
          <w:tab w:val="right" w:pos="9211"/>
        </w:tabs>
        <w:spacing w:before="120" w:beforeAutospacing="0" w:after="0" w:afterAutospacing="0"/>
        <w:ind w:left="539"/>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6.2. Осы Шарт және оған байланысты Тараптардың қатынастары Қазақстан Республикасының заңнамасымен реттеледі.</w:t>
      </w:r>
    </w:p>
    <w:p w:rsidR="004F5D04" w:rsidRPr="000F1D76" w:rsidRDefault="004F5D04" w:rsidP="00872B76">
      <w:pPr xmlns:w="http://schemas.openxmlformats.org/wordprocessingml/2006/main">
        <w:pStyle w:val="txt"/>
        <w:keepNext/>
        <w:tabs>
          <w:tab w:val="right" w:pos="9211"/>
        </w:tabs>
        <w:jc w:val="both"/>
        <w:rPr>
          <w:rFonts w:ascii="Times New Roman" w:hAnsi="Times New Roman"/>
          <w:sz w:val="24"/>
          <w:szCs w:val="24"/>
        </w:rPr>
      </w:pPr>
      <w:r xmlns:w="http://schemas.openxmlformats.org/wordprocessingml/2006/main" w:rsidRPr="000F1D76">
        <w:rPr>
          <w:rFonts w:ascii="Times New Roman" w:hAnsi="Times New Roman"/>
          <w:b/>
          <w:bCs/>
          <w:sz w:val="24"/>
          <w:szCs w:val="24"/>
        </w:rPr>
        <w:t xml:space="preserve">7-бап. Дауды шешудегі дәлелдеу міндеттемесі</w:t>
      </w:r>
    </w:p>
    <w:p w:rsidR="004F5D04" w:rsidRPr="000F1D76" w:rsidRDefault="004F5D04" w:rsidP="00872B76">
      <w:pPr xmlns:w="http://schemas.openxmlformats.org/wordprocessingml/2006/main">
        <w:pStyle w:val="txt"/>
        <w:tabs>
          <w:tab w:val="right" w:pos="9211"/>
        </w:tabs>
        <w:spacing w:before="120" w:beforeAutospacing="0" w:after="0" w:afterAutospacing="0"/>
        <w:ind w:left="539"/>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7.1. Электрондық құжатта ЭСҚ бар екендігіне қатысты дау туындаған жағдайда, дәлелдеу міндеті осындай электрондық құжатта ЭСҚ бар болуымен келіспейтін Тарапқа жүктеледі.</w:t>
      </w:r>
    </w:p>
    <w:p w:rsidR="004F5D04" w:rsidRPr="000F1D76" w:rsidRDefault="004F5D04" w:rsidP="00872B76">
      <w:pPr xmlns:w="http://schemas.openxmlformats.org/wordprocessingml/2006/main">
        <w:pStyle w:val="txt"/>
        <w:tabs>
          <w:tab w:val="right" w:pos="9211"/>
        </w:tabs>
        <w:spacing w:before="120" w:beforeAutospacing="0" w:after="0" w:afterAutospacing="0"/>
        <w:ind w:left="539"/>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7.2. Электрондық құжатқа ЭСҚ-мен қол қойылғаннан кейін оған өзгерістер енгізу фактісіне қатысты дау туындаған жағдайда, электрондық құжатқа өзгерістер енгізілгенін растайтын Тарап дәлелдеуге міндетті.</w:t>
      </w:r>
    </w:p>
    <w:p w:rsidR="004F5D04" w:rsidRPr="000F1D76" w:rsidRDefault="004F5D04" w:rsidP="00872B76">
      <w:pPr xmlns:w="http://schemas.openxmlformats.org/wordprocessingml/2006/main">
        <w:pStyle w:val="txt"/>
        <w:tabs>
          <w:tab w:val="right" w:pos="9211"/>
        </w:tabs>
        <w:spacing w:before="120" w:beforeAutospacing="0" w:after="0" w:afterAutospacing="0"/>
        <w:ind w:left="539"/>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7.3. Тараптардың бірінің ЭСҚ-мен қол қойылған кез келген электрондық құжатты алу фактісіне қатысты дау туындаған жағдайда, ЭСҚ-мен қол қойылған электрондық құжатты алу фактісімен келіспеген Тарап дәлелдеу міндетіне жүктеледі.</w:t>
      </w:r>
    </w:p>
    <w:p w:rsidR="004F5D04" w:rsidRPr="000F1D76" w:rsidRDefault="004F5D04" w:rsidP="00872B76">
      <w:pPr xmlns:w="http://schemas.openxmlformats.org/wordprocessingml/2006/main">
        <w:pStyle w:val="txt"/>
        <w:tabs>
          <w:tab w:val="right" w:pos="9211"/>
        </w:tabs>
        <w:jc w:val="both"/>
        <w:rPr>
          <w:rFonts w:ascii="Times New Roman" w:hAnsi="Times New Roman"/>
          <w:b/>
          <w:bCs/>
          <w:sz w:val="24"/>
          <w:szCs w:val="24"/>
        </w:rPr>
      </w:pPr>
      <w:r xmlns:w="http://schemas.openxmlformats.org/wordprocessingml/2006/main" w:rsidRPr="000F1D76">
        <w:rPr>
          <w:rFonts w:ascii="Times New Roman" w:hAnsi="Times New Roman"/>
          <w:b/>
          <w:bCs/>
          <w:sz w:val="24"/>
          <w:szCs w:val="24"/>
        </w:rPr>
        <w:t xml:space="preserve">8-бап. Жауапкершілік</w:t>
      </w:r>
    </w:p>
    <w:p w:rsidR="004F5D04" w:rsidRPr="000F1D76" w:rsidRDefault="004F5D04" w:rsidP="00872B76">
      <w:pPr xmlns:w="http://schemas.openxmlformats.org/wordprocessingml/2006/main">
        <w:pStyle w:val="txt"/>
        <w:tabs>
          <w:tab w:val="right" w:pos="9211"/>
        </w:tabs>
        <w:spacing w:before="120" w:beforeAutospacing="0" w:after="0" w:afterAutospacing="0"/>
        <w:ind w:left="539"/>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8.1. Әрбір Тарап осы Келісімге сәйкес Тарапқа (немесе оның уәкілетті өкіліне) тиесілі ЭСҚ-мен қол қойылған электрондық құжаттардың мазмұны үшін жауапты болады.</w:t>
      </w:r>
    </w:p>
    <w:p w:rsidR="004F5D04" w:rsidRPr="000F1D76" w:rsidRDefault="004F5D04" w:rsidP="00872B76">
      <w:pPr xmlns:w="http://schemas.openxmlformats.org/wordprocessingml/2006/main">
        <w:pStyle w:val="txt"/>
        <w:tabs>
          <w:tab w:val="right" w:pos="9211"/>
        </w:tabs>
        <w:spacing w:before="120" w:beforeAutospacing="0" w:after="0" w:afterAutospacing="0"/>
        <w:ind w:left="539"/>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8.2. Тараптар байланыс қызметтерін ұсынатын тұлғалардың кінәсінен туындайтын электрондық құжаттардың орындалуының мүмкін болатын уақытша кідірістері және/немесе мазмұнының бұрмалануы үшін жауапты болмайды.</w:t>
      </w:r>
    </w:p>
    <w:p w:rsidR="004F5D04" w:rsidRPr="000F1D76" w:rsidRDefault="004F5D04" w:rsidP="00872B76">
      <w:pPr xmlns:w="http://schemas.openxmlformats.org/wordprocessingml/2006/main">
        <w:pStyle w:val="txt"/>
        <w:tabs>
          <w:tab w:val="right" w:pos="9211"/>
        </w:tabs>
        <w:spacing w:before="120" w:beforeAutospacing="0" w:after="0" w:afterAutospacing="0"/>
        <w:ind w:left="539"/>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8.3. Биржа басқа Тараптардың (Тараптың уәкілетті тұлғасының) осы Шартта және Биржаның басқа құжаттарында көзделген міндеттемелерді орындамауы немесе тиісінше орындамауы нәтижесінде туындаған залалдар үшін жауап бермейді.</w:t>
      </w:r>
    </w:p>
    <w:p w:rsidR="004F5D04" w:rsidRPr="000F1D76" w:rsidRDefault="004F5D04" w:rsidP="00872B76">
      <w:pPr xmlns:w="http://schemas.openxmlformats.org/wordprocessingml/2006/main">
        <w:pStyle w:val="txt"/>
        <w:tabs>
          <w:tab w:val="right" w:pos="9211"/>
        </w:tabs>
        <w:jc w:val="both"/>
        <w:rPr>
          <w:rFonts w:ascii="Times New Roman" w:hAnsi="Times New Roman"/>
          <w:sz w:val="24"/>
          <w:szCs w:val="24"/>
        </w:rPr>
      </w:pPr>
      <w:r xmlns:w="http://schemas.openxmlformats.org/wordprocessingml/2006/main" w:rsidRPr="000F1D76">
        <w:rPr>
          <w:rFonts w:ascii="Times New Roman" w:hAnsi="Times New Roman"/>
          <w:b/>
          <w:bCs/>
          <w:sz w:val="24"/>
          <w:szCs w:val="24"/>
        </w:rPr>
        <w:t xml:space="preserve">9-бап. Осы Келісімге өзгерістер енгізу тәртібі</w:t>
      </w:r>
    </w:p>
    <w:p w:rsidR="004F5D04" w:rsidRPr="000F1D76" w:rsidRDefault="004F5D04" w:rsidP="00872B76">
      <w:pPr xmlns:w="http://schemas.openxmlformats.org/wordprocessingml/2006/main">
        <w:pStyle w:val="txt"/>
        <w:tabs>
          <w:tab w:val="right" w:pos="9211"/>
        </w:tabs>
        <w:spacing w:before="120" w:beforeAutospacing="0" w:after="0" w:afterAutospacing="0"/>
        <w:ind w:left="539"/>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9.1. Осы Шартқа және оның қосымшаларына өзгертулер ЕТС Директорлар кеңесінің шешімдерімен біржақты тәртіппен енгізіледі. ETS Директорлар кеңесі </w:t>
      </w:r>
      <w:proofErr xmlns:w="http://schemas.openxmlformats.org/wordprocessingml/2006/main" w:type="gramStart"/>
      <w:r xmlns:w="http://schemas.openxmlformats.org/wordprocessingml/2006/main" w:rsidRPr="000F1D76">
        <w:rPr>
          <w:rFonts w:ascii="Times New Roman" w:hAnsi="Times New Roman"/>
          <w:sz w:val="24"/>
          <w:szCs w:val="24"/>
        </w:rPr>
        <w:t xml:space="preserve">осы Шартқа енгізілген өзгерістер мен толықтырулардың күшіне ену шарттары мен тәртібін анықтауға құқылы </w:t>
      </w:r>
      <w:r xmlns:w="http://schemas.openxmlformats.org/wordprocessingml/2006/main" w:rsidRPr="000F1D76">
        <w:rPr>
          <w:rFonts w:ascii="Times New Roman" w:hAnsi="Times New Roman"/>
          <w:sz w:val="24"/>
          <w:szCs w:val="24"/>
        </w:rPr>
        <w:t xml:space="preserve">.</w:t>
      </w:r>
      <w:proofErr xmlns:w="http://schemas.openxmlformats.org/wordprocessingml/2006/main" w:type="gramEnd"/>
    </w:p>
    <w:p w:rsidR="004F5D04" w:rsidRPr="000F1D76" w:rsidRDefault="004F5D04" w:rsidP="00872B76">
      <w:pPr xmlns:w="http://schemas.openxmlformats.org/wordprocessingml/2006/main">
        <w:pStyle w:val="txt"/>
        <w:tabs>
          <w:tab w:val="right" w:pos="9211"/>
        </w:tabs>
        <w:spacing w:before="120" w:beforeAutospacing="0" w:after="0" w:afterAutospacing="0"/>
        <w:ind w:left="539"/>
        <w:jc w:val="both"/>
        <w:rPr>
          <w:rFonts w:ascii="Times New Roman" w:hAnsi="Times New Roman"/>
          <w:sz w:val="24"/>
          <w:szCs w:val="24"/>
        </w:rPr>
      </w:pPr>
      <w:r xmlns:w="http://schemas.openxmlformats.org/wordprocessingml/2006/main" w:rsidRPr="000F1D76">
        <w:rPr>
          <w:rFonts w:ascii="Times New Roman" w:hAnsi="Times New Roman"/>
          <w:sz w:val="24"/>
          <w:szCs w:val="24"/>
        </w:rPr>
        <w:lastRenderedPageBreak xmlns:w="http://schemas.openxmlformats.org/wordprocessingml/2006/main"/>
      </w:r>
      <w:r xmlns:w="http://schemas.openxmlformats.org/wordprocessingml/2006/main" w:rsidRPr="000F1D76">
        <w:rPr>
          <w:rFonts w:ascii="Times New Roman" w:hAnsi="Times New Roman"/>
          <w:sz w:val="24"/>
          <w:szCs w:val="24"/>
        </w:rPr>
        <w:t xml:space="preserve">9.2. Осы Шарттың өзгертілген нұсқасының мәтіні осы Шарттың 2.3-тармағында көзделген тәртіппен жарияланады. Тараптар осы Келісімнің түзетілген нұсқасының мәтіні жарияланған сәттен бастап осы Келісімге енгізілген түзетулермен танысты деп есептеледі.</w:t>
      </w:r>
    </w:p>
    <w:p w:rsidR="004F5D04" w:rsidRPr="000F1D76" w:rsidRDefault="004F5D04" w:rsidP="00872B76">
      <w:pPr xmlns:w="http://schemas.openxmlformats.org/wordprocessingml/2006/main">
        <w:pStyle w:val="txt"/>
        <w:tabs>
          <w:tab w:val="right" w:pos="9211"/>
        </w:tabs>
        <w:spacing w:before="120" w:beforeAutospacing="0" w:after="0" w:afterAutospacing="0"/>
        <w:ind w:left="539"/>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9.3. Осы Келісімшарттың барлық нұсқаларының мәтіндері және оған қосымшалар ЕСҚ уәкілетті тұлғасының қолымен және ЕТЖ мөрімен куәландырылған мәтіндері ЭТЖ-да сақталады. Тараптың өтініші бойынша ЕТЖ осы Келісімшарттың ЕСҚ уәкілетті тұлғасының қолымен және ЭТЖ мөрімен куәландырылған көшірмесін береді.</w:t>
      </w:r>
    </w:p>
    <w:p w:rsidR="004F5D04" w:rsidRPr="000F1D76" w:rsidRDefault="004F5D04" w:rsidP="00872B76">
      <w:pPr xmlns:w="http://schemas.openxmlformats.org/wordprocessingml/2006/main">
        <w:pStyle w:val="txt"/>
        <w:tabs>
          <w:tab w:val="right" w:pos="9211"/>
        </w:tabs>
        <w:spacing w:before="120" w:beforeAutospacing="0" w:after="0" w:afterAutospacing="0"/>
        <w:ind w:left="539"/>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9.4. Кез келген Тарап ETS-ке өзінің қол қою парағын қайтарып алу туралы хабарламаны кез келген уақытта беруге құқылы.</w:t>
      </w:r>
    </w:p>
    <w:p w:rsidR="004F5D04" w:rsidRPr="000F1D76" w:rsidRDefault="004F5D04" w:rsidP="00872B76">
      <w:pPr xmlns:w="http://schemas.openxmlformats.org/wordprocessingml/2006/main">
        <w:pStyle w:val="txt"/>
        <w:tabs>
          <w:tab w:val="right" w:pos="9211"/>
        </w:tabs>
        <w:spacing w:before="120" w:beforeAutospacing="0" w:after="0" w:afterAutospacing="0"/>
        <w:ind w:left="539"/>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Жазылым парағы, егер мұндай хабарламада кейінірек мерзім көзделмесе, жазылу парағын кері қайтарып алу туралы хабарламаны ЭТС алған күннен кейінгі келесі жұмыс күнінен бастап қайтарып алынған болып саналады.</w:t>
      </w:r>
    </w:p>
    <w:p w:rsidR="004F5D04" w:rsidRPr="000F1D76" w:rsidRDefault="004F5D04" w:rsidP="00872B76">
      <w:pPr xmlns:w="http://schemas.openxmlformats.org/wordprocessingml/2006/main">
        <w:pStyle w:val="txt"/>
        <w:tabs>
          <w:tab w:val="right" w:pos="9211"/>
        </w:tabs>
        <w:spacing w:before="120" w:beforeAutospacing="0" w:after="0" w:afterAutospacing="0"/>
        <w:ind w:left="539"/>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Қол қою парағын кері қайтарып алған күннен кейін осы Шарттың ережелері осы хабарламаны ұсынған Тарапқа қолданылмайды.</w:t>
      </w:r>
    </w:p>
    <w:p w:rsidR="004F5D04" w:rsidRPr="000F1D76" w:rsidRDefault="004F5D04" w:rsidP="00872B76">
      <w:pPr xmlns:w="http://schemas.openxmlformats.org/wordprocessingml/2006/main">
        <w:pStyle w:val="txt"/>
        <w:tabs>
          <w:tab w:val="right" w:pos="9211"/>
        </w:tabs>
        <w:jc w:val="both"/>
        <w:rPr>
          <w:rFonts w:ascii="Times New Roman" w:hAnsi="Times New Roman"/>
          <w:sz w:val="24"/>
          <w:szCs w:val="24"/>
        </w:rPr>
      </w:pPr>
      <w:r xmlns:w="http://schemas.openxmlformats.org/wordprocessingml/2006/main" w:rsidRPr="000F1D76">
        <w:rPr>
          <w:rFonts w:ascii="Times New Roman" w:hAnsi="Times New Roman"/>
          <w:b/>
          <w:bCs/>
          <w:sz w:val="24"/>
          <w:szCs w:val="24"/>
        </w:rPr>
        <w:t xml:space="preserve">10-бап. Басқа</w:t>
      </w:r>
    </w:p>
    <w:p w:rsidR="004F5D04" w:rsidRPr="000F1D76" w:rsidRDefault="004F5D04" w:rsidP="00872B76">
      <w:pPr xmlns:w="http://schemas.openxmlformats.org/wordprocessingml/2006/main">
        <w:pStyle w:val="txt"/>
        <w:tabs>
          <w:tab w:val="right" w:pos="9211"/>
        </w:tabs>
        <w:spacing w:before="120" w:beforeAutospacing="0" w:after="0" w:afterAutospacing="0"/>
        <w:ind w:left="539"/>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10.1. Осы Келісімнің ЭСҚ-мен қол қойылған электрондық құжатты жіберу кезінде қолданыста болған нұсқасы Тараптар арасындағы қатынастарға қолданылады.</w:t>
      </w:r>
    </w:p>
    <w:p w:rsidR="004F5D04" w:rsidRPr="000F1D76" w:rsidRDefault="004F5D04" w:rsidP="00872B76">
      <w:pPr xmlns:w="http://schemas.openxmlformats.org/wordprocessingml/2006/main">
        <w:pStyle w:val="txt"/>
        <w:tabs>
          <w:tab w:val="right" w:pos="9211"/>
        </w:tabs>
        <w:spacing w:before="120" w:beforeAutospacing="0" w:after="0" w:afterAutospacing="0"/>
        <w:ind w:left="539"/>
        <w:jc w:val="both"/>
        <w:rPr>
          <w:rFonts w:ascii="Times New Roman" w:hAnsi="Times New Roman"/>
          <w:sz w:val="24"/>
          <w:szCs w:val="24"/>
        </w:rPr>
      </w:pPr>
      <w:r xmlns:w="http://schemas.openxmlformats.org/wordprocessingml/2006/main" w:rsidRPr="000F1D76">
        <w:rPr>
          <w:rFonts w:ascii="Times New Roman" w:hAnsi="Times New Roman"/>
          <w:sz w:val="24"/>
          <w:szCs w:val="24"/>
        </w:rPr>
        <w:t xml:space="preserve">10.2. Егер электрондық құжатқа Тараптардың бірі екінші Тараптың атынан ЭСҚ-мен қол қойған болса, осы Шарттың талаптары осындай қатынастардың ерекшеліктерін ескере отырып, Тараптардың осыған байланысты туындайтын қатынастарына қолданылады.</w:t>
      </w:r>
    </w:p>
    <w:p w:rsidR="000F1D76" w:rsidRPr="000F1D76" w:rsidRDefault="000F1D76" w:rsidP="00872B76">
      <w:pPr>
        <w:pStyle w:val="txt"/>
        <w:tabs>
          <w:tab w:val="right" w:pos="9211"/>
        </w:tabs>
        <w:spacing w:before="120" w:beforeAutospacing="0" w:after="0" w:afterAutospacing="0"/>
        <w:ind w:left="539"/>
        <w:jc w:val="both"/>
        <w:rPr>
          <w:rFonts w:ascii="Times New Roman" w:hAnsi="Times New Roman"/>
          <w:sz w:val="24"/>
          <w:szCs w:val="24"/>
        </w:rPr>
      </w:pPr>
    </w:p>
    <w:sectPr w:rsidR="000F1D76" w:rsidRPr="000F1D76">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412" w:rsidRDefault="00E03412">
      <w:r>
        <w:separator/>
      </w:r>
    </w:p>
  </w:endnote>
  <w:endnote w:type="continuationSeparator" w:id="0">
    <w:p w:rsidR="00E03412" w:rsidRDefault="00E0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12D" w:rsidRDefault="0005612D" w:rsidP="003A592D">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5612D" w:rsidRDefault="0005612D" w:rsidP="00787805">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12D" w:rsidRPr="00AF33D0" w:rsidRDefault="0005612D" w:rsidP="003A592D">
    <w:pPr xmlns:w="http://schemas.openxmlformats.org/wordprocessingml/2006/main">
      <w:pStyle w:val="ab"/>
      <w:framePr w:wrap="around" w:vAnchor="text" w:hAnchor="margin" w:xAlign="right" w:y="1"/>
      <w:rPr>
        <w:rStyle w:val="ac"/>
        <w:rFonts w:ascii="Arial" w:hAnsi="Arial" w:cs="Arial"/>
        <w:sz w:val="20"/>
        <w:szCs w:val="20"/>
      </w:rPr>
    </w:pPr>
    <w:r xmlns:w="http://schemas.openxmlformats.org/wordprocessingml/2006/main" w:rsidRPr="00AF33D0">
      <w:rPr>
        <w:rStyle w:val="ac"/>
        <w:rFonts w:ascii="Arial" w:hAnsi="Arial" w:cs="Arial"/>
        <w:sz w:val="20"/>
        <w:szCs w:val="20"/>
      </w:rPr>
      <w:fldChar xmlns:w="http://schemas.openxmlformats.org/wordprocessingml/2006/main" w:fldCharType="begin"/>
    </w:r>
    <w:r xmlns:w="http://schemas.openxmlformats.org/wordprocessingml/2006/main" w:rsidRPr="00AF33D0">
      <w:rPr>
        <w:rStyle w:val="ac"/>
        <w:rFonts w:ascii="Arial" w:hAnsi="Arial" w:cs="Arial"/>
        <w:sz w:val="20"/>
        <w:szCs w:val="20"/>
      </w:rPr>
      <w:instrText xmlns:w="http://schemas.openxmlformats.org/wordprocessingml/2006/main" xml:space="preserve">PAGE  </w:instrText>
    </w:r>
    <w:r xmlns:w="http://schemas.openxmlformats.org/wordprocessingml/2006/main" w:rsidRPr="00AF33D0">
      <w:rPr>
        <w:rStyle w:val="ac"/>
        <w:rFonts w:ascii="Arial" w:hAnsi="Arial" w:cs="Arial"/>
        <w:sz w:val="20"/>
        <w:szCs w:val="20"/>
      </w:rPr>
      <w:fldChar xmlns:w="http://schemas.openxmlformats.org/wordprocessingml/2006/main" w:fldCharType="separate"/>
    </w:r>
    <w:r xmlns:w="http://schemas.openxmlformats.org/wordprocessingml/2006/main" w:rsidR="003E1813">
      <w:rPr>
        <w:rStyle w:val="ac"/>
        <w:rFonts w:ascii="Arial" w:hAnsi="Arial" w:cs="Arial"/>
        <w:noProof/>
        <w:sz w:val="20"/>
        <w:szCs w:val="20"/>
      </w:rPr>
      <w:t xml:space="preserve">1</w:t>
    </w:r>
    <w:r xmlns:w="http://schemas.openxmlformats.org/wordprocessingml/2006/main" w:rsidRPr="00AF33D0">
      <w:rPr>
        <w:rStyle w:val="ac"/>
        <w:rFonts w:ascii="Arial" w:hAnsi="Arial" w:cs="Arial"/>
        <w:sz w:val="20"/>
        <w:szCs w:val="20"/>
      </w:rPr>
      <w:fldChar xmlns:w="http://schemas.openxmlformats.org/wordprocessingml/2006/main" w:fldCharType="end"/>
    </w:r>
  </w:p>
  <w:p w:rsidR="0005612D" w:rsidRDefault="0005612D" w:rsidP="00787805">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412" w:rsidRDefault="00E03412">
      <w:r>
        <w:separator/>
      </w:r>
    </w:p>
  </w:footnote>
  <w:footnote w:type="continuationSeparator" w:id="0">
    <w:p w:rsidR="00E03412" w:rsidRDefault="00E034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40C581C"/>
    <w:lvl w:ilvl="0">
      <w:start w:val="1"/>
      <w:numFmt w:val="decimal"/>
      <w:lvlText w:val="%1."/>
      <w:lvlJc w:val="left"/>
      <w:pPr>
        <w:tabs>
          <w:tab w:val="num" w:pos="360"/>
        </w:tabs>
        <w:ind w:left="360" w:hanging="360"/>
      </w:pPr>
    </w:lvl>
  </w:abstractNum>
  <w:abstractNum w:abstractNumId="1">
    <w:nsid w:val="03AB6C1F"/>
    <w:multiLevelType w:val="hybridMultilevel"/>
    <w:tmpl w:val="829AF4F8"/>
    <w:lvl w:ilvl="0" w:tplc="84CE3D2C">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4CE00AD"/>
    <w:multiLevelType w:val="multilevel"/>
    <w:tmpl w:val="32A0709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C0A6DC4"/>
    <w:multiLevelType w:val="singleLevel"/>
    <w:tmpl w:val="684EEBC4"/>
    <w:lvl w:ilvl="0">
      <w:start w:val="2"/>
      <w:numFmt w:val="decimal"/>
      <w:lvlText w:val="2.%1. "/>
      <w:legacy w:legacy="1" w:legacySpace="0" w:legacyIndent="360"/>
      <w:lvlJc w:val="left"/>
      <w:pPr>
        <w:ind w:left="360" w:hanging="360"/>
      </w:pPr>
      <w:rPr>
        <w:rFonts w:ascii="Arial CYR" w:hAnsi="Arial CYR" w:cs="Arial CYR" w:hint="default"/>
        <w:b w:val="0"/>
        <w:i w:val="0"/>
        <w:sz w:val="20"/>
        <w:szCs w:val="20"/>
        <w:u w:val="none"/>
      </w:rPr>
    </w:lvl>
  </w:abstractNum>
  <w:abstractNum w:abstractNumId="4">
    <w:nsid w:val="25A86805"/>
    <w:multiLevelType w:val="hybridMultilevel"/>
    <w:tmpl w:val="B97AF0A0"/>
    <w:lvl w:ilvl="0" w:tplc="D5967DB2">
      <w:start w:val="9"/>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39758B"/>
    <w:multiLevelType w:val="multilevel"/>
    <w:tmpl w:val="2ADED3C8"/>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7AF26FF"/>
    <w:multiLevelType w:val="singleLevel"/>
    <w:tmpl w:val="80E8BE70"/>
    <w:lvl w:ilvl="0">
      <w:start w:val="1"/>
      <w:numFmt w:val="bullet"/>
      <w:lvlText w:val=""/>
      <w:lvlJc w:val="left"/>
      <w:pPr>
        <w:tabs>
          <w:tab w:val="num" w:pos="360"/>
        </w:tabs>
        <w:ind w:left="360" w:hanging="360"/>
      </w:pPr>
      <w:rPr>
        <w:rFonts w:ascii="Symbol" w:hAnsi="Symbol" w:hint="default"/>
      </w:rPr>
    </w:lvl>
  </w:abstractNum>
  <w:abstractNum w:abstractNumId="7">
    <w:nsid w:val="29623F23"/>
    <w:multiLevelType w:val="hybridMultilevel"/>
    <w:tmpl w:val="CD94202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A6762DB"/>
    <w:multiLevelType w:val="hybridMultilevel"/>
    <w:tmpl w:val="8C2A93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AA12332"/>
    <w:multiLevelType w:val="multilevel"/>
    <w:tmpl w:val="88302BF8"/>
    <w:lvl w:ilvl="0">
      <w:start w:val="1"/>
      <w:numFmt w:val="upperRoman"/>
      <w:lvlText w:val="РАЗДЕЛ %1."/>
      <w:lvlJc w:val="left"/>
      <w:pPr>
        <w:tabs>
          <w:tab w:val="num" w:pos="360"/>
        </w:tabs>
        <w:ind w:left="-720" w:hanging="360"/>
      </w:pPr>
      <w:rPr>
        <w:rFonts w:hint="default"/>
      </w:rPr>
    </w:lvl>
    <w:lvl w:ilvl="1">
      <w:start w:val="1"/>
      <w:numFmt w:val="upperRoman"/>
      <w:lvlText w:val="ПОДРАЗДЕЛ %1-%2."/>
      <w:lvlJc w:val="left"/>
      <w:pPr>
        <w:tabs>
          <w:tab w:val="num" w:pos="1440"/>
        </w:tabs>
        <w:ind w:left="-288" w:hanging="432"/>
      </w:pPr>
      <w:rPr>
        <w:rFonts w:hint="default"/>
      </w:rPr>
    </w:lvl>
    <w:lvl w:ilvl="2">
      <w:start w:val="1"/>
      <w:numFmt w:val="decimal"/>
      <w:lvlRestart w:val="0"/>
      <w:lvlText w:val="Статья %3."/>
      <w:lvlJc w:val="left"/>
      <w:pPr>
        <w:tabs>
          <w:tab w:val="num" w:pos="720"/>
        </w:tabs>
        <w:ind w:left="144" w:hanging="504"/>
      </w:pPr>
      <w:rPr>
        <w:rFonts w:hint="default"/>
      </w:rPr>
    </w:lvl>
    <w:lvl w:ilvl="3">
      <w:start w:val="1"/>
      <w:numFmt w:val="decimal"/>
      <w:lvlText w:val="%3.%4."/>
      <w:lvlJc w:val="left"/>
      <w:pPr>
        <w:tabs>
          <w:tab w:val="num" w:pos="648"/>
        </w:tabs>
        <w:ind w:left="648" w:hanging="648"/>
      </w:pPr>
      <w:rPr>
        <w:rFonts w:hint="default"/>
      </w:rPr>
    </w:lvl>
    <w:lvl w:ilvl="4">
      <w:start w:val="1"/>
      <w:numFmt w:val="decimal"/>
      <w:lvlText w:val="%3.%4.%5."/>
      <w:lvlJc w:val="left"/>
      <w:pPr>
        <w:tabs>
          <w:tab w:val="num" w:pos="1152"/>
        </w:tabs>
        <w:ind w:left="1152" w:hanging="792"/>
      </w:pPr>
      <w:rPr>
        <w:rFonts w:hint="default"/>
      </w:rPr>
    </w:lvl>
    <w:lvl w:ilvl="5">
      <w:start w:val="1"/>
      <w:numFmt w:val="lowerLetter"/>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0">
    <w:nsid w:val="3B347709"/>
    <w:multiLevelType w:val="hybridMultilevel"/>
    <w:tmpl w:val="D8247E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D617B5E"/>
    <w:multiLevelType w:val="hybridMultilevel"/>
    <w:tmpl w:val="44FAA7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26F6656"/>
    <w:multiLevelType w:val="hybridMultilevel"/>
    <w:tmpl w:val="7DAA5F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BC049A4"/>
    <w:multiLevelType w:val="hybridMultilevel"/>
    <w:tmpl w:val="CD083D1C"/>
    <w:lvl w:ilvl="0" w:tplc="51C08624">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8916D80"/>
    <w:multiLevelType w:val="hybridMultilevel"/>
    <w:tmpl w:val="1256D3A2"/>
    <w:lvl w:ilvl="0" w:tplc="6DC81A3A">
      <w:start w:val="1"/>
      <w:numFmt w:val="decimal"/>
      <w:lvlText w:val="%1."/>
      <w:lvlJc w:val="left"/>
      <w:pPr>
        <w:tabs>
          <w:tab w:val="num" w:pos="720"/>
        </w:tabs>
        <w:ind w:left="720" w:hanging="360"/>
      </w:pPr>
    </w:lvl>
    <w:lvl w:ilvl="1" w:tplc="6A942834" w:tentative="1">
      <w:start w:val="1"/>
      <w:numFmt w:val="decimal"/>
      <w:lvlText w:val="%2."/>
      <w:lvlJc w:val="left"/>
      <w:pPr>
        <w:tabs>
          <w:tab w:val="num" w:pos="1440"/>
        </w:tabs>
        <w:ind w:left="1440" w:hanging="360"/>
      </w:pPr>
    </w:lvl>
    <w:lvl w:ilvl="2" w:tplc="ADA8A49A" w:tentative="1">
      <w:start w:val="1"/>
      <w:numFmt w:val="decimal"/>
      <w:lvlText w:val="%3."/>
      <w:lvlJc w:val="left"/>
      <w:pPr>
        <w:tabs>
          <w:tab w:val="num" w:pos="2160"/>
        </w:tabs>
        <w:ind w:left="2160" w:hanging="360"/>
      </w:pPr>
    </w:lvl>
    <w:lvl w:ilvl="3" w:tplc="1AC8EC7C" w:tentative="1">
      <w:start w:val="1"/>
      <w:numFmt w:val="decimal"/>
      <w:lvlText w:val="%4."/>
      <w:lvlJc w:val="left"/>
      <w:pPr>
        <w:tabs>
          <w:tab w:val="num" w:pos="2880"/>
        </w:tabs>
        <w:ind w:left="2880" w:hanging="360"/>
      </w:pPr>
    </w:lvl>
    <w:lvl w:ilvl="4" w:tplc="F24AB406" w:tentative="1">
      <w:start w:val="1"/>
      <w:numFmt w:val="decimal"/>
      <w:lvlText w:val="%5."/>
      <w:lvlJc w:val="left"/>
      <w:pPr>
        <w:tabs>
          <w:tab w:val="num" w:pos="3600"/>
        </w:tabs>
        <w:ind w:left="3600" w:hanging="360"/>
      </w:pPr>
    </w:lvl>
    <w:lvl w:ilvl="5" w:tplc="FD007F2E" w:tentative="1">
      <w:start w:val="1"/>
      <w:numFmt w:val="decimal"/>
      <w:lvlText w:val="%6."/>
      <w:lvlJc w:val="left"/>
      <w:pPr>
        <w:tabs>
          <w:tab w:val="num" w:pos="4320"/>
        </w:tabs>
        <w:ind w:left="4320" w:hanging="360"/>
      </w:pPr>
    </w:lvl>
    <w:lvl w:ilvl="6" w:tplc="96F84CD8" w:tentative="1">
      <w:start w:val="1"/>
      <w:numFmt w:val="decimal"/>
      <w:lvlText w:val="%7."/>
      <w:lvlJc w:val="left"/>
      <w:pPr>
        <w:tabs>
          <w:tab w:val="num" w:pos="5040"/>
        </w:tabs>
        <w:ind w:left="5040" w:hanging="360"/>
      </w:pPr>
    </w:lvl>
    <w:lvl w:ilvl="7" w:tplc="824890CA" w:tentative="1">
      <w:start w:val="1"/>
      <w:numFmt w:val="decimal"/>
      <w:lvlText w:val="%8."/>
      <w:lvlJc w:val="left"/>
      <w:pPr>
        <w:tabs>
          <w:tab w:val="num" w:pos="5760"/>
        </w:tabs>
        <w:ind w:left="5760" w:hanging="360"/>
      </w:pPr>
    </w:lvl>
    <w:lvl w:ilvl="8" w:tplc="29F04AFA" w:tentative="1">
      <w:start w:val="1"/>
      <w:numFmt w:val="decimal"/>
      <w:lvlText w:val="%9."/>
      <w:lvlJc w:val="left"/>
      <w:pPr>
        <w:tabs>
          <w:tab w:val="num" w:pos="6480"/>
        </w:tabs>
        <w:ind w:left="6480" w:hanging="360"/>
      </w:pPr>
    </w:lvl>
  </w:abstractNum>
  <w:abstractNum w:abstractNumId="15">
    <w:nsid w:val="5FF50EA5"/>
    <w:multiLevelType w:val="multilevel"/>
    <w:tmpl w:val="8DA44E0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6">
    <w:nsid w:val="627911CF"/>
    <w:multiLevelType w:val="multilevel"/>
    <w:tmpl w:val="99945D40"/>
    <w:lvl w:ilvl="0">
      <w:start w:val="1"/>
      <w:numFmt w:val="decimal"/>
      <w:pStyle w:val="1"/>
      <w:lvlText w:val="%1."/>
      <w:lvlJc w:val="left"/>
      <w:pPr>
        <w:tabs>
          <w:tab w:val="num" w:pos="363"/>
        </w:tabs>
        <w:ind w:left="363" w:hanging="360"/>
      </w:pPr>
      <w:rPr>
        <w:rFonts w:cs="Times New Roman" w:hint="default"/>
      </w:rPr>
    </w:lvl>
    <w:lvl w:ilvl="1">
      <w:start w:val="1"/>
      <w:numFmt w:val="decimal"/>
      <w:pStyle w:val="2"/>
      <w:isLgl/>
      <w:lvlText w:val="%1.%2."/>
      <w:lvlJc w:val="left"/>
      <w:pPr>
        <w:tabs>
          <w:tab w:val="num" w:pos="680"/>
        </w:tabs>
        <w:ind w:left="680" w:hanging="680"/>
      </w:pPr>
      <w:rPr>
        <w:rFonts w:cs="Times New Roman" w:hint="default"/>
      </w:rPr>
    </w:lvl>
    <w:lvl w:ilvl="2">
      <w:start w:val="1"/>
      <w:numFmt w:val="decimal"/>
      <w:isLgl/>
      <w:lvlText w:val="%1.%2.%3."/>
      <w:lvlJc w:val="left"/>
      <w:pPr>
        <w:tabs>
          <w:tab w:val="num" w:pos="964"/>
        </w:tabs>
        <w:ind w:left="964" w:hanging="680"/>
      </w:pPr>
      <w:rPr>
        <w:rFonts w:cs="Times New Roman" w:hint="default"/>
      </w:rPr>
    </w:lvl>
    <w:lvl w:ilvl="3">
      <w:start w:val="1"/>
      <w:numFmt w:val="decimal"/>
      <w:isLgl/>
      <w:lvlText w:val="%1.%2.%3.%4."/>
      <w:lvlJc w:val="left"/>
      <w:pPr>
        <w:tabs>
          <w:tab w:val="num" w:pos="723"/>
        </w:tabs>
        <w:ind w:left="723" w:hanging="720"/>
      </w:pPr>
      <w:rPr>
        <w:rFonts w:cs="Times New Roman" w:hint="default"/>
      </w:rPr>
    </w:lvl>
    <w:lvl w:ilvl="4">
      <w:start w:val="1"/>
      <w:numFmt w:val="decimal"/>
      <w:isLgl/>
      <w:lvlText w:val="%1.%2.%3.%4.%5."/>
      <w:lvlJc w:val="left"/>
      <w:pPr>
        <w:tabs>
          <w:tab w:val="num" w:pos="1083"/>
        </w:tabs>
        <w:ind w:left="1083" w:hanging="1080"/>
      </w:pPr>
      <w:rPr>
        <w:rFonts w:cs="Times New Roman" w:hint="default"/>
      </w:rPr>
    </w:lvl>
    <w:lvl w:ilvl="5">
      <w:start w:val="1"/>
      <w:numFmt w:val="decimal"/>
      <w:isLgl/>
      <w:lvlText w:val="%1.%2.%3.%4.%5.%6."/>
      <w:lvlJc w:val="left"/>
      <w:pPr>
        <w:tabs>
          <w:tab w:val="num" w:pos="1083"/>
        </w:tabs>
        <w:ind w:left="1083" w:hanging="1080"/>
      </w:pPr>
      <w:rPr>
        <w:rFonts w:cs="Times New Roman" w:hint="default"/>
      </w:rPr>
    </w:lvl>
    <w:lvl w:ilvl="6">
      <w:start w:val="1"/>
      <w:numFmt w:val="decimal"/>
      <w:isLgl/>
      <w:lvlText w:val="%1.%2.%3.%4.%5.%6.%7."/>
      <w:lvlJc w:val="left"/>
      <w:pPr>
        <w:tabs>
          <w:tab w:val="num" w:pos="1443"/>
        </w:tabs>
        <w:ind w:left="1443" w:hanging="1440"/>
      </w:pPr>
      <w:rPr>
        <w:rFonts w:cs="Times New Roman" w:hint="default"/>
      </w:rPr>
    </w:lvl>
    <w:lvl w:ilvl="7">
      <w:start w:val="1"/>
      <w:numFmt w:val="decimal"/>
      <w:isLgl/>
      <w:lvlText w:val="%1.%2.%3.%4.%5.%6.%7.%8."/>
      <w:lvlJc w:val="left"/>
      <w:pPr>
        <w:tabs>
          <w:tab w:val="num" w:pos="1443"/>
        </w:tabs>
        <w:ind w:left="1443" w:hanging="1440"/>
      </w:pPr>
      <w:rPr>
        <w:rFonts w:cs="Times New Roman" w:hint="default"/>
      </w:rPr>
    </w:lvl>
    <w:lvl w:ilvl="8">
      <w:start w:val="1"/>
      <w:numFmt w:val="decimal"/>
      <w:isLgl/>
      <w:lvlText w:val="%1.%2.%3.%4.%5.%6.%7.%8.%9."/>
      <w:lvlJc w:val="left"/>
      <w:pPr>
        <w:tabs>
          <w:tab w:val="num" w:pos="1803"/>
        </w:tabs>
        <w:ind w:left="1803" w:hanging="1800"/>
      </w:pPr>
      <w:rPr>
        <w:rFonts w:cs="Times New Roman" w:hint="default"/>
      </w:rPr>
    </w:lvl>
  </w:abstractNum>
  <w:abstractNum w:abstractNumId="17">
    <w:nsid w:val="65AD720E"/>
    <w:multiLevelType w:val="hybridMultilevel"/>
    <w:tmpl w:val="13342058"/>
    <w:lvl w:ilvl="0" w:tplc="FE467C2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B515D40"/>
    <w:multiLevelType w:val="hybridMultilevel"/>
    <w:tmpl w:val="662C0C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EDD60DB"/>
    <w:multiLevelType w:val="multilevel"/>
    <w:tmpl w:val="3C666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9FB6B68"/>
    <w:multiLevelType w:val="multilevel"/>
    <w:tmpl w:val="8C5C300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9"/>
  </w:num>
  <w:num w:numId="3">
    <w:abstractNumId w:val="17"/>
  </w:num>
  <w:num w:numId="4">
    <w:abstractNumId w:val="0"/>
    <w:lvlOverride w:ilvl="0">
      <w:startOverride w:val="1"/>
    </w:lvlOverride>
  </w:num>
  <w:num w:numId="5">
    <w:abstractNumId w:val="7"/>
  </w:num>
  <w:num w:numId="6">
    <w:abstractNumId w:val="1"/>
  </w:num>
  <w:num w:numId="7">
    <w:abstractNumId w:val="6"/>
  </w:num>
  <w:num w:numId="8">
    <w:abstractNumId w:val="9"/>
  </w:num>
  <w:num w:numId="9">
    <w:abstractNumId w:val="3"/>
  </w:num>
  <w:num w:numId="10">
    <w:abstractNumId w:val="11"/>
  </w:num>
  <w:num w:numId="11">
    <w:abstractNumId w:val="12"/>
  </w:num>
  <w:num w:numId="12">
    <w:abstractNumId w:val="10"/>
  </w:num>
  <w:num w:numId="13">
    <w:abstractNumId w:val="8"/>
  </w:num>
  <w:num w:numId="14">
    <w:abstractNumId w:val="18"/>
  </w:num>
  <w:num w:numId="15">
    <w:abstractNumId w:val="14"/>
  </w:num>
  <w:num w:numId="16">
    <w:abstractNumId w:val="16"/>
  </w:num>
  <w:num w:numId="17">
    <w:abstractNumId w:val="15"/>
  </w:num>
  <w:num w:numId="18">
    <w:abstractNumId w:val="5"/>
  </w:num>
  <w:num w:numId="19">
    <w:abstractNumId w:val="13"/>
  </w:num>
  <w:num w:numId="20">
    <w:abstractNumId w:val="20"/>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535"/>
    <w:rsid w:val="00017155"/>
    <w:rsid w:val="00027CC7"/>
    <w:rsid w:val="0003158A"/>
    <w:rsid w:val="00037CCA"/>
    <w:rsid w:val="0004444C"/>
    <w:rsid w:val="00054363"/>
    <w:rsid w:val="00055C10"/>
    <w:rsid w:val="0005612D"/>
    <w:rsid w:val="000600DC"/>
    <w:rsid w:val="00064B0C"/>
    <w:rsid w:val="000655F3"/>
    <w:rsid w:val="0007015D"/>
    <w:rsid w:val="00071416"/>
    <w:rsid w:val="000716F1"/>
    <w:rsid w:val="000830B7"/>
    <w:rsid w:val="000863CF"/>
    <w:rsid w:val="00092142"/>
    <w:rsid w:val="00094F18"/>
    <w:rsid w:val="0009610D"/>
    <w:rsid w:val="000A1B92"/>
    <w:rsid w:val="000A3611"/>
    <w:rsid w:val="000A4514"/>
    <w:rsid w:val="000A4EFB"/>
    <w:rsid w:val="000A7F0F"/>
    <w:rsid w:val="000B73DF"/>
    <w:rsid w:val="000C3023"/>
    <w:rsid w:val="000C6291"/>
    <w:rsid w:val="000D10C1"/>
    <w:rsid w:val="000D2BCD"/>
    <w:rsid w:val="000D33ED"/>
    <w:rsid w:val="000D45BF"/>
    <w:rsid w:val="000D5BB3"/>
    <w:rsid w:val="000E4525"/>
    <w:rsid w:val="000E6A5A"/>
    <w:rsid w:val="000F1D76"/>
    <w:rsid w:val="001000A9"/>
    <w:rsid w:val="001036B9"/>
    <w:rsid w:val="0010422D"/>
    <w:rsid w:val="001047D2"/>
    <w:rsid w:val="0011212C"/>
    <w:rsid w:val="001130FE"/>
    <w:rsid w:val="0011790C"/>
    <w:rsid w:val="00126410"/>
    <w:rsid w:val="001268EB"/>
    <w:rsid w:val="00131CC3"/>
    <w:rsid w:val="0013763F"/>
    <w:rsid w:val="001376AE"/>
    <w:rsid w:val="001437F3"/>
    <w:rsid w:val="00145E7B"/>
    <w:rsid w:val="0015390D"/>
    <w:rsid w:val="00154545"/>
    <w:rsid w:val="00154CBF"/>
    <w:rsid w:val="00155D91"/>
    <w:rsid w:val="0015693C"/>
    <w:rsid w:val="00163AF7"/>
    <w:rsid w:val="00167DD1"/>
    <w:rsid w:val="00170927"/>
    <w:rsid w:val="00173084"/>
    <w:rsid w:val="001816E9"/>
    <w:rsid w:val="001838B7"/>
    <w:rsid w:val="00184380"/>
    <w:rsid w:val="001907E8"/>
    <w:rsid w:val="001A1263"/>
    <w:rsid w:val="001A167D"/>
    <w:rsid w:val="001A3683"/>
    <w:rsid w:val="001A72AA"/>
    <w:rsid w:val="001B0EA4"/>
    <w:rsid w:val="001C242C"/>
    <w:rsid w:val="001C5078"/>
    <w:rsid w:val="001C6483"/>
    <w:rsid w:val="001C7280"/>
    <w:rsid w:val="001D23F8"/>
    <w:rsid w:val="001D24AE"/>
    <w:rsid w:val="001E1146"/>
    <w:rsid w:val="001E283C"/>
    <w:rsid w:val="001E53E4"/>
    <w:rsid w:val="001F46FD"/>
    <w:rsid w:val="00201A47"/>
    <w:rsid w:val="00204A19"/>
    <w:rsid w:val="00206A9B"/>
    <w:rsid w:val="00211363"/>
    <w:rsid w:val="00211D4B"/>
    <w:rsid w:val="0021205D"/>
    <w:rsid w:val="00216BD8"/>
    <w:rsid w:val="00221156"/>
    <w:rsid w:val="002241C7"/>
    <w:rsid w:val="00226E78"/>
    <w:rsid w:val="0023293D"/>
    <w:rsid w:val="002331AB"/>
    <w:rsid w:val="002344DA"/>
    <w:rsid w:val="0023450A"/>
    <w:rsid w:val="002361E4"/>
    <w:rsid w:val="00240BDC"/>
    <w:rsid w:val="002446F0"/>
    <w:rsid w:val="00250DE7"/>
    <w:rsid w:val="00250E03"/>
    <w:rsid w:val="0027025A"/>
    <w:rsid w:val="0027443B"/>
    <w:rsid w:val="0028673D"/>
    <w:rsid w:val="002A11FC"/>
    <w:rsid w:val="002A1378"/>
    <w:rsid w:val="002A1945"/>
    <w:rsid w:val="002A19D3"/>
    <w:rsid w:val="002A30C7"/>
    <w:rsid w:val="002B3DE0"/>
    <w:rsid w:val="002B68D2"/>
    <w:rsid w:val="002B7D81"/>
    <w:rsid w:val="002C0325"/>
    <w:rsid w:val="002C7F46"/>
    <w:rsid w:val="002D0F66"/>
    <w:rsid w:val="002F5246"/>
    <w:rsid w:val="003006E2"/>
    <w:rsid w:val="00303C86"/>
    <w:rsid w:val="00304317"/>
    <w:rsid w:val="00315C56"/>
    <w:rsid w:val="00317C85"/>
    <w:rsid w:val="00320BD2"/>
    <w:rsid w:val="003247EC"/>
    <w:rsid w:val="00326E7E"/>
    <w:rsid w:val="00332A9A"/>
    <w:rsid w:val="003357F0"/>
    <w:rsid w:val="0033694D"/>
    <w:rsid w:val="00351EBE"/>
    <w:rsid w:val="00353397"/>
    <w:rsid w:val="00354085"/>
    <w:rsid w:val="003542DD"/>
    <w:rsid w:val="00354409"/>
    <w:rsid w:val="00363674"/>
    <w:rsid w:val="003777A1"/>
    <w:rsid w:val="00385E22"/>
    <w:rsid w:val="00386214"/>
    <w:rsid w:val="00387B36"/>
    <w:rsid w:val="00387D26"/>
    <w:rsid w:val="00391039"/>
    <w:rsid w:val="00393778"/>
    <w:rsid w:val="003A44D2"/>
    <w:rsid w:val="003A592D"/>
    <w:rsid w:val="003A5E9C"/>
    <w:rsid w:val="003A6DF4"/>
    <w:rsid w:val="003B2CA0"/>
    <w:rsid w:val="003B2E08"/>
    <w:rsid w:val="003C02B6"/>
    <w:rsid w:val="003C4BB7"/>
    <w:rsid w:val="003C5002"/>
    <w:rsid w:val="003C7563"/>
    <w:rsid w:val="003D5AE0"/>
    <w:rsid w:val="003D7F0D"/>
    <w:rsid w:val="003E0067"/>
    <w:rsid w:val="003E0D60"/>
    <w:rsid w:val="003E1813"/>
    <w:rsid w:val="003E776E"/>
    <w:rsid w:val="003E7FA5"/>
    <w:rsid w:val="003F2C04"/>
    <w:rsid w:val="003F49F5"/>
    <w:rsid w:val="003F7C2D"/>
    <w:rsid w:val="00414472"/>
    <w:rsid w:val="00414D45"/>
    <w:rsid w:val="00415585"/>
    <w:rsid w:val="004177AF"/>
    <w:rsid w:val="00437635"/>
    <w:rsid w:val="0044062B"/>
    <w:rsid w:val="00443ED9"/>
    <w:rsid w:val="00453F72"/>
    <w:rsid w:val="00462D46"/>
    <w:rsid w:val="004634FE"/>
    <w:rsid w:val="00470C5B"/>
    <w:rsid w:val="004758D7"/>
    <w:rsid w:val="00480115"/>
    <w:rsid w:val="00484BD0"/>
    <w:rsid w:val="00492BFB"/>
    <w:rsid w:val="00495C3F"/>
    <w:rsid w:val="004A6CCE"/>
    <w:rsid w:val="004B2574"/>
    <w:rsid w:val="004B3CBD"/>
    <w:rsid w:val="004B7CFE"/>
    <w:rsid w:val="004C48DD"/>
    <w:rsid w:val="004C6248"/>
    <w:rsid w:val="004C6930"/>
    <w:rsid w:val="004D1566"/>
    <w:rsid w:val="004D1607"/>
    <w:rsid w:val="004D37DD"/>
    <w:rsid w:val="004D4753"/>
    <w:rsid w:val="004E2CEA"/>
    <w:rsid w:val="004E617E"/>
    <w:rsid w:val="004F29F2"/>
    <w:rsid w:val="004F32A4"/>
    <w:rsid w:val="004F5A28"/>
    <w:rsid w:val="004F5D04"/>
    <w:rsid w:val="00501FBE"/>
    <w:rsid w:val="00510DE2"/>
    <w:rsid w:val="005174E3"/>
    <w:rsid w:val="005179CB"/>
    <w:rsid w:val="00520913"/>
    <w:rsid w:val="00524F73"/>
    <w:rsid w:val="00526A75"/>
    <w:rsid w:val="00536061"/>
    <w:rsid w:val="005401C1"/>
    <w:rsid w:val="005420F9"/>
    <w:rsid w:val="00542112"/>
    <w:rsid w:val="005562CF"/>
    <w:rsid w:val="00556753"/>
    <w:rsid w:val="00556E43"/>
    <w:rsid w:val="00560770"/>
    <w:rsid w:val="005609B0"/>
    <w:rsid w:val="00563D0E"/>
    <w:rsid w:val="00566E8E"/>
    <w:rsid w:val="00571781"/>
    <w:rsid w:val="00572A32"/>
    <w:rsid w:val="0058175A"/>
    <w:rsid w:val="00582E08"/>
    <w:rsid w:val="0058681D"/>
    <w:rsid w:val="0059137F"/>
    <w:rsid w:val="0059301A"/>
    <w:rsid w:val="005A0D90"/>
    <w:rsid w:val="005A3F15"/>
    <w:rsid w:val="005A7DC6"/>
    <w:rsid w:val="005B0759"/>
    <w:rsid w:val="005B2FDB"/>
    <w:rsid w:val="005B522F"/>
    <w:rsid w:val="005B6C9E"/>
    <w:rsid w:val="005C4340"/>
    <w:rsid w:val="005C4ECC"/>
    <w:rsid w:val="005D6130"/>
    <w:rsid w:val="005E5B0C"/>
    <w:rsid w:val="005E7C48"/>
    <w:rsid w:val="005F60DA"/>
    <w:rsid w:val="00603176"/>
    <w:rsid w:val="006062C2"/>
    <w:rsid w:val="00607C7F"/>
    <w:rsid w:val="00611D83"/>
    <w:rsid w:val="00612ECA"/>
    <w:rsid w:val="00630970"/>
    <w:rsid w:val="00632FF1"/>
    <w:rsid w:val="0064208D"/>
    <w:rsid w:val="0064299B"/>
    <w:rsid w:val="00651CA8"/>
    <w:rsid w:val="00653BE0"/>
    <w:rsid w:val="00656087"/>
    <w:rsid w:val="00657BB9"/>
    <w:rsid w:val="00661931"/>
    <w:rsid w:val="00666DF2"/>
    <w:rsid w:val="0067589B"/>
    <w:rsid w:val="00680D4F"/>
    <w:rsid w:val="00690377"/>
    <w:rsid w:val="00690656"/>
    <w:rsid w:val="0069231D"/>
    <w:rsid w:val="006953B2"/>
    <w:rsid w:val="00695923"/>
    <w:rsid w:val="006A1187"/>
    <w:rsid w:val="006C2A2E"/>
    <w:rsid w:val="006C3528"/>
    <w:rsid w:val="006C5E04"/>
    <w:rsid w:val="006D1092"/>
    <w:rsid w:val="006F6CA9"/>
    <w:rsid w:val="006F7316"/>
    <w:rsid w:val="006F7AB4"/>
    <w:rsid w:val="00701CFC"/>
    <w:rsid w:val="00720871"/>
    <w:rsid w:val="00720D1E"/>
    <w:rsid w:val="0072261D"/>
    <w:rsid w:val="0072613F"/>
    <w:rsid w:val="007319FD"/>
    <w:rsid w:val="00742057"/>
    <w:rsid w:val="00754B16"/>
    <w:rsid w:val="00761A8B"/>
    <w:rsid w:val="00771484"/>
    <w:rsid w:val="00776BD3"/>
    <w:rsid w:val="00780430"/>
    <w:rsid w:val="00780860"/>
    <w:rsid w:val="00781237"/>
    <w:rsid w:val="00786CFB"/>
    <w:rsid w:val="00787805"/>
    <w:rsid w:val="00792F80"/>
    <w:rsid w:val="007A0D56"/>
    <w:rsid w:val="007A15A5"/>
    <w:rsid w:val="007A2692"/>
    <w:rsid w:val="007A3FBA"/>
    <w:rsid w:val="007B259F"/>
    <w:rsid w:val="007B2AF6"/>
    <w:rsid w:val="007B39B2"/>
    <w:rsid w:val="007B3B15"/>
    <w:rsid w:val="007C0622"/>
    <w:rsid w:val="007D4306"/>
    <w:rsid w:val="007D6C05"/>
    <w:rsid w:val="007E3DE6"/>
    <w:rsid w:val="007E5CC7"/>
    <w:rsid w:val="007E6CF9"/>
    <w:rsid w:val="007E7457"/>
    <w:rsid w:val="007E747D"/>
    <w:rsid w:val="007F1ACC"/>
    <w:rsid w:val="007F41AE"/>
    <w:rsid w:val="007F6173"/>
    <w:rsid w:val="007F6D53"/>
    <w:rsid w:val="00802BCC"/>
    <w:rsid w:val="00806428"/>
    <w:rsid w:val="00806D13"/>
    <w:rsid w:val="00820491"/>
    <w:rsid w:val="00820FB4"/>
    <w:rsid w:val="00826889"/>
    <w:rsid w:val="00830CAD"/>
    <w:rsid w:val="00836DEE"/>
    <w:rsid w:val="00843B03"/>
    <w:rsid w:val="0084617F"/>
    <w:rsid w:val="00853B29"/>
    <w:rsid w:val="00866BCD"/>
    <w:rsid w:val="00872B76"/>
    <w:rsid w:val="008743DF"/>
    <w:rsid w:val="00874540"/>
    <w:rsid w:val="008768FE"/>
    <w:rsid w:val="00880FB7"/>
    <w:rsid w:val="0088118C"/>
    <w:rsid w:val="00887640"/>
    <w:rsid w:val="00887F3C"/>
    <w:rsid w:val="008913B3"/>
    <w:rsid w:val="008971EC"/>
    <w:rsid w:val="008A4D79"/>
    <w:rsid w:val="008B110A"/>
    <w:rsid w:val="008B62E4"/>
    <w:rsid w:val="008C10AB"/>
    <w:rsid w:val="008C26A2"/>
    <w:rsid w:val="008D3597"/>
    <w:rsid w:val="008E05D3"/>
    <w:rsid w:val="008F4CF6"/>
    <w:rsid w:val="009154B6"/>
    <w:rsid w:val="00921548"/>
    <w:rsid w:val="00931C2A"/>
    <w:rsid w:val="00936CB4"/>
    <w:rsid w:val="00942DA6"/>
    <w:rsid w:val="0094515F"/>
    <w:rsid w:val="009453C6"/>
    <w:rsid w:val="00961941"/>
    <w:rsid w:val="009623BE"/>
    <w:rsid w:val="0097017A"/>
    <w:rsid w:val="009822D6"/>
    <w:rsid w:val="00982A24"/>
    <w:rsid w:val="00984560"/>
    <w:rsid w:val="009963E9"/>
    <w:rsid w:val="009977C3"/>
    <w:rsid w:val="009A48ED"/>
    <w:rsid w:val="009A5949"/>
    <w:rsid w:val="009A63DA"/>
    <w:rsid w:val="009B210C"/>
    <w:rsid w:val="009B27BA"/>
    <w:rsid w:val="009B6A28"/>
    <w:rsid w:val="009C0690"/>
    <w:rsid w:val="009D0B27"/>
    <w:rsid w:val="009E1750"/>
    <w:rsid w:val="00A0335F"/>
    <w:rsid w:val="00A05549"/>
    <w:rsid w:val="00A0637C"/>
    <w:rsid w:val="00A0786C"/>
    <w:rsid w:val="00A11352"/>
    <w:rsid w:val="00A13A1B"/>
    <w:rsid w:val="00A157A1"/>
    <w:rsid w:val="00A21D33"/>
    <w:rsid w:val="00A25012"/>
    <w:rsid w:val="00A261D0"/>
    <w:rsid w:val="00A35960"/>
    <w:rsid w:val="00A365DF"/>
    <w:rsid w:val="00A37185"/>
    <w:rsid w:val="00A37A57"/>
    <w:rsid w:val="00A4625B"/>
    <w:rsid w:val="00A5506D"/>
    <w:rsid w:val="00A5687B"/>
    <w:rsid w:val="00A56D00"/>
    <w:rsid w:val="00A57778"/>
    <w:rsid w:val="00A61CA4"/>
    <w:rsid w:val="00A82ABA"/>
    <w:rsid w:val="00A832FD"/>
    <w:rsid w:val="00A8482B"/>
    <w:rsid w:val="00A849D3"/>
    <w:rsid w:val="00A95EA4"/>
    <w:rsid w:val="00AA2463"/>
    <w:rsid w:val="00AA4468"/>
    <w:rsid w:val="00AA674E"/>
    <w:rsid w:val="00AB0679"/>
    <w:rsid w:val="00AB0EF2"/>
    <w:rsid w:val="00AC08EE"/>
    <w:rsid w:val="00AC0983"/>
    <w:rsid w:val="00AC1293"/>
    <w:rsid w:val="00AC187E"/>
    <w:rsid w:val="00AC6094"/>
    <w:rsid w:val="00AC6B66"/>
    <w:rsid w:val="00AD0FD2"/>
    <w:rsid w:val="00AD2C65"/>
    <w:rsid w:val="00AD4F80"/>
    <w:rsid w:val="00AE282D"/>
    <w:rsid w:val="00AE4500"/>
    <w:rsid w:val="00AE63EB"/>
    <w:rsid w:val="00AE6840"/>
    <w:rsid w:val="00AF11F6"/>
    <w:rsid w:val="00AF33D0"/>
    <w:rsid w:val="00AF3A99"/>
    <w:rsid w:val="00B03020"/>
    <w:rsid w:val="00B050D8"/>
    <w:rsid w:val="00B16E01"/>
    <w:rsid w:val="00B235A4"/>
    <w:rsid w:val="00B23A24"/>
    <w:rsid w:val="00B333C5"/>
    <w:rsid w:val="00B36F95"/>
    <w:rsid w:val="00B41D77"/>
    <w:rsid w:val="00B46511"/>
    <w:rsid w:val="00B60304"/>
    <w:rsid w:val="00B66224"/>
    <w:rsid w:val="00B66E67"/>
    <w:rsid w:val="00B70F29"/>
    <w:rsid w:val="00B71A5E"/>
    <w:rsid w:val="00B71D32"/>
    <w:rsid w:val="00B7366C"/>
    <w:rsid w:val="00B73A81"/>
    <w:rsid w:val="00B73C9E"/>
    <w:rsid w:val="00B74F29"/>
    <w:rsid w:val="00B84AA0"/>
    <w:rsid w:val="00B84D08"/>
    <w:rsid w:val="00B92E7A"/>
    <w:rsid w:val="00B948FE"/>
    <w:rsid w:val="00B954E4"/>
    <w:rsid w:val="00B97186"/>
    <w:rsid w:val="00BA1D5A"/>
    <w:rsid w:val="00BA2A25"/>
    <w:rsid w:val="00BA6A25"/>
    <w:rsid w:val="00BA7B94"/>
    <w:rsid w:val="00BB0047"/>
    <w:rsid w:val="00BB3F88"/>
    <w:rsid w:val="00BC6BB9"/>
    <w:rsid w:val="00BE0B91"/>
    <w:rsid w:val="00BE0D01"/>
    <w:rsid w:val="00BE578D"/>
    <w:rsid w:val="00BF401A"/>
    <w:rsid w:val="00BF6056"/>
    <w:rsid w:val="00C100E4"/>
    <w:rsid w:val="00C121B2"/>
    <w:rsid w:val="00C203B1"/>
    <w:rsid w:val="00C26AEF"/>
    <w:rsid w:val="00C35652"/>
    <w:rsid w:val="00C368D1"/>
    <w:rsid w:val="00C508A6"/>
    <w:rsid w:val="00C52EE4"/>
    <w:rsid w:val="00C6298C"/>
    <w:rsid w:val="00C64F55"/>
    <w:rsid w:val="00C72645"/>
    <w:rsid w:val="00C768CD"/>
    <w:rsid w:val="00C76BCF"/>
    <w:rsid w:val="00C91BFF"/>
    <w:rsid w:val="00C91F29"/>
    <w:rsid w:val="00C93247"/>
    <w:rsid w:val="00CB2FF6"/>
    <w:rsid w:val="00CB7745"/>
    <w:rsid w:val="00CC751A"/>
    <w:rsid w:val="00CD2123"/>
    <w:rsid w:val="00CD4C10"/>
    <w:rsid w:val="00CD7BB1"/>
    <w:rsid w:val="00CE6C6E"/>
    <w:rsid w:val="00D10582"/>
    <w:rsid w:val="00D13CB8"/>
    <w:rsid w:val="00D211F1"/>
    <w:rsid w:val="00D2289A"/>
    <w:rsid w:val="00D2333F"/>
    <w:rsid w:val="00D24D9D"/>
    <w:rsid w:val="00D26B55"/>
    <w:rsid w:val="00D27CFE"/>
    <w:rsid w:val="00D34461"/>
    <w:rsid w:val="00D35B11"/>
    <w:rsid w:val="00D36458"/>
    <w:rsid w:val="00D36EDD"/>
    <w:rsid w:val="00D37535"/>
    <w:rsid w:val="00D4039C"/>
    <w:rsid w:val="00D445D7"/>
    <w:rsid w:val="00D455BF"/>
    <w:rsid w:val="00D45E4D"/>
    <w:rsid w:val="00D50204"/>
    <w:rsid w:val="00D51F36"/>
    <w:rsid w:val="00D53AF1"/>
    <w:rsid w:val="00D5484F"/>
    <w:rsid w:val="00D609CC"/>
    <w:rsid w:val="00D6113C"/>
    <w:rsid w:val="00D61348"/>
    <w:rsid w:val="00D62B95"/>
    <w:rsid w:val="00D67076"/>
    <w:rsid w:val="00D80CBA"/>
    <w:rsid w:val="00D93CB2"/>
    <w:rsid w:val="00DA0680"/>
    <w:rsid w:val="00DA2752"/>
    <w:rsid w:val="00DA394E"/>
    <w:rsid w:val="00DB2687"/>
    <w:rsid w:val="00DB418D"/>
    <w:rsid w:val="00DB5CF7"/>
    <w:rsid w:val="00DB7946"/>
    <w:rsid w:val="00DD1955"/>
    <w:rsid w:val="00DD260C"/>
    <w:rsid w:val="00DD431C"/>
    <w:rsid w:val="00DD7784"/>
    <w:rsid w:val="00DE57D4"/>
    <w:rsid w:val="00DE677C"/>
    <w:rsid w:val="00DE7E9F"/>
    <w:rsid w:val="00DF1D67"/>
    <w:rsid w:val="00DF788C"/>
    <w:rsid w:val="00DF7EEE"/>
    <w:rsid w:val="00E0016A"/>
    <w:rsid w:val="00E0164A"/>
    <w:rsid w:val="00E01FB9"/>
    <w:rsid w:val="00E03412"/>
    <w:rsid w:val="00E04AD6"/>
    <w:rsid w:val="00E057DC"/>
    <w:rsid w:val="00E1227B"/>
    <w:rsid w:val="00E15394"/>
    <w:rsid w:val="00E20685"/>
    <w:rsid w:val="00E21D70"/>
    <w:rsid w:val="00E24677"/>
    <w:rsid w:val="00E27149"/>
    <w:rsid w:val="00E3717F"/>
    <w:rsid w:val="00E432D9"/>
    <w:rsid w:val="00E5111D"/>
    <w:rsid w:val="00E52726"/>
    <w:rsid w:val="00E53578"/>
    <w:rsid w:val="00E558B0"/>
    <w:rsid w:val="00E62B04"/>
    <w:rsid w:val="00E64B13"/>
    <w:rsid w:val="00E67048"/>
    <w:rsid w:val="00E7274B"/>
    <w:rsid w:val="00E80BC5"/>
    <w:rsid w:val="00E83FC2"/>
    <w:rsid w:val="00E846B4"/>
    <w:rsid w:val="00E87E36"/>
    <w:rsid w:val="00E90E07"/>
    <w:rsid w:val="00E929A0"/>
    <w:rsid w:val="00EA37C3"/>
    <w:rsid w:val="00EA382B"/>
    <w:rsid w:val="00EA6F61"/>
    <w:rsid w:val="00EB1FAC"/>
    <w:rsid w:val="00EB2B15"/>
    <w:rsid w:val="00EB505A"/>
    <w:rsid w:val="00EB7317"/>
    <w:rsid w:val="00EB73F2"/>
    <w:rsid w:val="00EB7757"/>
    <w:rsid w:val="00EC0EEC"/>
    <w:rsid w:val="00ED4636"/>
    <w:rsid w:val="00ED6386"/>
    <w:rsid w:val="00EE0975"/>
    <w:rsid w:val="00EE48C7"/>
    <w:rsid w:val="00EF0943"/>
    <w:rsid w:val="00EF0FC1"/>
    <w:rsid w:val="00EF3665"/>
    <w:rsid w:val="00F0229C"/>
    <w:rsid w:val="00F045F5"/>
    <w:rsid w:val="00F04B7D"/>
    <w:rsid w:val="00F056C2"/>
    <w:rsid w:val="00F06922"/>
    <w:rsid w:val="00F164D2"/>
    <w:rsid w:val="00F17343"/>
    <w:rsid w:val="00F21F05"/>
    <w:rsid w:val="00F22A16"/>
    <w:rsid w:val="00F22F3C"/>
    <w:rsid w:val="00F257B8"/>
    <w:rsid w:val="00F26802"/>
    <w:rsid w:val="00F26BB6"/>
    <w:rsid w:val="00F27BFB"/>
    <w:rsid w:val="00F31123"/>
    <w:rsid w:val="00F350AC"/>
    <w:rsid w:val="00F3766E"/>
    <w:rsid w:val="00F400A6"/>
    <w:rsid w:val="00F455B7"/>
    <w:rsid w:val="00F52570"/>
    <w:rsid w:val="00F531D0"/>
    <w:rsid w:val="00F53CF5"/>
    <w:rsid w:val="00F57A68"/>
    <w:rsid w:val="00F6463E"/>
    <w:rsid w:val="00F71294"/>
    <w:rsid w:val="00F81C98"/>
    <w:rsid w:val="00F95732"/>
    <w:rsid w:val="00F96FBF"/>
    <w:rsid w:val="00F97A88"/>
    <w:rsid w:val="00FA12D5"/>
    <w:rsid w:val="00FA2483"/>
    <w:rsid w:val="00FB3D3A"/>
    <w:rsid w:val="00FB72D8"/>
    <w:rsid w:val="00FC2117"/>
    <w:rsid w:val="00FC2E60"/>
    <w:rsid w:val="00FC49B9"/>
    <w:rsid w:val="00FC55BB"/>
    <w:rsid w:val="00FD1C54"/>
    <w:rsid w:val="00FD453B"/>
    <w:rsid w:val="00FD466B"/>
    <w:rsid w:val="00FD6206"/>
    <w:rsid w:val="00FD7D86"/>
    <w:rsid w:val="00FD7ED6"/>
    <w:rsid w:val="00FE1AAB"/>
    <w:rsid w:val="00FF342B"/>
    <w:rsid w:val="00FF5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kk"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ignatur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before="100" w:beforeAutospacing="1" w:after="100" w:afterAutospacing="1"/>
      <w:jc w:val="both"/>
    </w:pPr>
    <w:rPr>
      <w:rFonts w:ascii="Arial" w:hAnsi="Arial" w:cs="Arial"/>
      <w:color w:val="000000"/>
    </w:rPr>
  </w:style>
  <w:style w:type="paragraph" w:customStyle="1" w:styleId="txt">
    <w:name w:val="txt"/>
    <w:basedOn w:val="a"/>
    <w:pPr>
      <w:spacing w:before="100" w:beforeAutospacing="1" w:after="100" w:afterAutospacing="1"/>
    </w:pPr>
    <w:rPr>
      <w:rFonts w:ascii="Verdana" w:hAnsi="Verdana"/>
      <w:color w:val="000000"/>
      <w:sz w:val="17"/>
      <w:szCs w:val="17"/>
    </w:rPr>
  </w:style>
  <w:style w:type="character" w:styleId="a4">
    <w:name w:val="Hyperlink"/>
    <w:rPr>
      <w:rFonts w:ascii="Verdana" w:hAnsi="Verdana" w:hint="default"/>
      <w:caps w:val="0"/>
      <w:color w:val="000000"/>
      <w:sz w:val="17"/>
      <w:szCs w:val="17"/>
      <w:u w:val="single"/>
    </w:rPr>
  </w:style>
  <w:style w:type="paragraph" w:customStyle="1" w:styleId="Termin">
    <w:name w:val="Termin"/>
    <w:basedOn w:val="a"/>
    <w:rsid w:val="00AA4468"/>
    <w:pPr>
      <w:spacing w:before="120"/>
      <w:ind w:left="3686" w:hanging="3686"/>
      <w:jc w:val="both"/>
    </w:pPr>
    <w:rPr>
      <w:rFonts w:ascii="Arial" w:hAnsi="Arial"/>
      <w:sz w:val="20"/>
      <w:szCs w:val="20"/>
    </w:rPr>
  </w:style>
  <w:style w:type="paragraph" w:customStyle="1" w:styleId="ConsPlusNormal">
    <w:name w:val="ConsPlusNormal"/>
    <w:rsid w:val="00017155"/>
    <w:pPr>
      <w:widowControl w:val="0"/>
      <w:autoSpaceDE w:val="0"/>
      <w:autoSpaceDN w:val="0"/>
      <w:adjustRightInd w:val="0"/>
      <w:ind w:firstLine="720"/>
    </w:pPr>
    <w:rPr>
      <w:rFonts w:ascii="Arial" w:hAnsi="Arial" w:cs="Arial"/>
    </w:rPr>
  </w:style>
  <w:style w:type="paragraph" w:customStyle="1" w:styleId="2">
    <w:name w:val="пункты 2"/>
    <w:basedOn w:val="a"/>
    <w:next w:val="a5"/>
    <w:autoRedefine/>
    <w:rsid w:val="008C26A2"/>
    <w:pPr>
      <w:numPr>
        <w:ilvl w:val="1"/>
        <w:numId w:val="16"/>
      </w:numPr>
      <w:autoSpaceDE w:val="0"/>
      <w:autoSpaceDN w:val="0"/>
      <w:jc w:val="both"/>
    </w:pPr>
  </w:style>
  <w:style w:type="paragraph" w:customStyle="1" w:styleId="1">
    <w:name w:val="Пункты 1"/>
    <w:basedOn w:val="a"/>
    <w:next w:val="a5"/>
    <w:autoRedefine/>
    <w:rsid w:val="008C26A2"/>
    <w:pPr>
      <w:keepNext/>
      <w:keepLines/>
      <w:numPr>
        <w:numId w:val="16"/>
      </w:numPr>
      <w:autoSpaceDE w:val="0"/>
      <w:autoSpaceDN w:val="0"/>
      <w:spacing w:before="120" w:after="120"/>
      <w:ind w:hanging="357"/>
      <w:contextualSpacing/>
      <w:jc w:val="center"/>
      <w:outlineLvl w:val="0"/>
    </w:pPr>
    <w:rPr>
      <w:b/>
      <w:bCs/>
    </w:rPr>
  </w:style>
  <w:style w:type="paragraph" w:customStyle="1" w:styleId="a5">
    <w:name w:val="Обычный текст"/>
    <w:basedOn w:val="a6"/>
    <w:autoRedefine/>
    <w:rsid w:val="008C26A2"/>
    <w:pPr>
      <w:widowControl w:val="0"/>
      <w:autoSpaceDE w:val="0"/>
      <w:autoSpaceDN w:val="0"/>
      <w:spacing w:after="0"/>
      <w:ind w:left="709" w:hanging="709"/>
      <w:jc w:val="both"/>
    </w:pPr>
  </w:style>
  <w:style w:type="paragraph" w:customStyle="1" w:styleId="3">
    <w:name w:val="Пункты 3"/>
    <w:basedOn w:val="a3"/>
    <w:next w:val="a5"/>
    <w:autoRedefine/>
    <w:rsid w:val="008C26A2"/>
    <w:pPr>
      <w:autoSpaceDE w:val="0"/>
      <w:autoSpaceDN w:val="0"/>
      <w:spacing w:before="0" w:beforeAutospacing="0" w:after="0" w:afterAutospacing="0"/>
      <w:ind w:left="281"/>
      <w:outlineLvl w:val="2"/>
    </w:pPr>
    <w:rPr>
      <w:rFonts w:ascii="Times New Roman" w:hAnsi="Times New Roman" w:cs="Times New Roman"/>
      <w:bCs/>
      <w:noProof/>
      <w:color w:val="auto"/>
    </w:rPr>
  </w:style>
  <w:style w:type="paragraph" w:styleId="a6">
    <w:name w:val="Body Text Indent"/>
    <w:basedOn w:val="a"/>
    <w:rsid w:val="008C26A2"/>
    <w:pPr>
      <w:spacing w:after="120"/>
      <w:ind w:left="283"/>
    </w:pPr>
  </w:style>
  <w:style w:type="paragraph" w:customStyle="1" w:styleId="Iauiue3">
    <w:name w:val="Iau?iue3"/>
    <w:rsid w:val="00D10582"/>
    <w:rPr>
      <w:snapToGrid w:val="0"/>
    </w:rPr>
  </w:style>
  <w:style w:type="character" w:styleId="a7">
    <w:name w:val="annotation reference"/>
    <w:semiHidden/>
    <w:rsid w:val="007F41AE"/>
    <w:rPr>
      <w:sz w:val="16"/>
      <w:szCs w:val="16"/>
    </w:rPr>
  </w:style>
  <w:style w:type="paragraph" w:styleId="a8">
    <w:name w:val="annotation text"/>
    <w:basedOn w:val="a"/>
    <w:semiHidden/>
    <w:rsid w:val="007F41AE"/>
    <w:rPr>
      <w:sz w:val="20"/>
      <w:szCs w:val="20"/>
    </w:rPr>
  </w:style>
  <w:style w:type="paragraph" w:styleId="a9">
    <w:name w:val="annotation subject"/>
    <w:basedOn w:val="a8"/>
    <w:next w:val="a8"/>
    <w:semiHidden/>
    <w:rsid w:val="007F41AE"/>
    <w:rPr>
      <w:b/>
      <w:bCs/>
    </w:rPr>
  </w:style>
  <w:style w:type="paragraph" w:styleId="aa">
    <w:name w:val="Balloon Text"/>
    <w:basedOn w:val="a"/>
    <w:semiHidden/>
    <w:rsid w:val="007F41AE"/>
    <w:rPr>
      <w:rFonts w:ascii="Tahoma" w:hAnsi="Tahoma" w:cs="Tahoma"/>
      <w:sz w:val="16"/>
      <w:szCs w:val="16"/>
    </w:rPr>
  </w:style>
  <w:style w:type="paragraph" w:styleId="ab">
    <w:name w:val="footer"/>
    <w:basedOn w:val="a"/>
    <w:rsid w:val="00787805"/>
    <w:pPr>
      <w:tabs>
        <w:tab w:val="center" w:pos="4677"/>
        <w:tab w:val="right" w:pos="9355"/>
      </w:tabs>
    </w:pPr>
  </w:style>
  <w:style w:type="character" w:styleId="ac">
    <w:name w:val="page number"/>
    <w:basedOn w:val="a0"/>
    <w:rsid w:val="00787805"/>
  </w:style>
  <w:style w:type="paragraph" w:customStyle="1" w:styleId="ConsPlusNonformat">
    <w:name w:val="ConsPlusNonformat"/>
    <w:rsid w:val="00AB0EF2"/>
    <w:pPr>
      <w:autoSpaceDE w:val="0"/>
      <w:autoSpaceDN w:val="0"/>
      <w:adjustRightInd w:val="0"/>
    </w:pPr>
    <w:rPr>
      <w:rFonts w:ascii="Courier New" w:hAnsi="Courier New" w:cs="Courier New"/>
    </w:rPr>
  </w:style>
  <w:style w:type="paragraph" w:customStyle="1" w:styleId="Default">
    <w:name w:val="Default"/>
    <w:rsid w:val="00A11352"/>
    <w:pPr>
      <w:autoSpaceDE w:val="0"/>
      <w:autoSpaceDN w:val="0"/>
      <w:adjustRightInd w:val="0"/>
    </w:pPr>
    <w:rPr>
      <w:rFonts w:ascii="Arial" w:hAnsi="Arial" w:cs="Arial"/>
      <w:color w:val="000000"/>
      <w:sz w:val="24"/>
      <w:szCs w:val="24"/>
    </w:rPr>
  </w:style>
  <w:style w:type="paragraph" w:styleId="ad">
    <w:name w:val="header"/>
    <w:basedOn w:val="a"/>
    <w:rsid w:val="00AF33D0"/>
    <w:pPr>
      <w:tabs>
        <w:tab w:val="center" w:pos="4677"/>
        <w:tab w:val="right" w:pos="9355"/>
      </w:tabs>
    </w:pPr>
  </w:style>
  <w:style w:type="paragraph" w:customStyle="1" w:styleId="ae">
    <w:name w:val="абзац"/>
    <w:basedOn w:val="a"/>
    <w:rsid w:val="00A4625B"/>
    <w:pPr>
      <w:spacing w:before="60" w:after="60" w:line="360" w:lineRule="auto"/>
      <w:ind w:firstLine="709"/>
      <w:jc w:val="both"/>
    </w:pPr>
  </w:style>
  <w:style w:type="paragraph" w:customStyle="1" w:styleId="af">
    <w:name w:val=" Знак"/>
    <w:basedOn w:val="a"/>
    <w:rsid w:val="00CD7BB1"/>
    <w:pPr>
      <w:numPr>
        <w:numId w:val="1"/>
      </w:numPr>
      <w:spacing w:after="160" w:line="240" w:lineRule="exact"/>
      <w:jc w:val="both"/>
    </w:pPr>
    <w:rPr>
      <w:rFonts w:ascii="Verdana" w:hAnsi="Verdana" w:cs="Verdana"/>
      <w:sz w:val="20"/>
      <w:szCs w:val="20"/>
      <w:lang w:val="kk" w:eastAsia="en-US"/>
    </w:rPr>
  </w:style>
  <w:style w:type="paragraph" w:customStyle="1" w:styleId="consnormal">
    <w:name w:val="consnormal"/>
    <w:basedOn w:val="a"/>
    <w:rsid w:val="000F1D76"/>
    <w:pPr>
      <w:suppressAutoHyphens/>
      <w:autoSpaceDE w:val="0"/>
      <w:spacing w:before="100" w:after="100"/>
    </w:pPr>
    <w:rPr>
      <w:rFonts w:ascii="Arial" w:hAnsi="Arial" w:cs="Arial"/>
      <w:lang w:eastAsia="ar-SA" w:val="kk"/>
    </w:rPr>
  </w:style>
  <w:style w:type="paragraph" w:styleId="af0">
    <w:name w:val="Signature"/>
    <w:basedOn w:val="a"/>
    <w:link w:val="af1"/>
    <w:uiPriority w:val="99"/>
    <w:unhideWhenUsed/>
    <w:qFormat/>
    <w:rsid w:val="000F1D76"/>
    <w:pPr>
      <w:ind w:left="4820"/>
    </w:pPr>
    <w:rPr>
      <w:rFonts w:eastAsia="Calibri"/>
      <w:sz w:val="28"/>
      <w:szCs w:val="22"/>
      <w:lang w:eastAsia="en-US" w:val="kk"/>
    </w:rPr>
  </w:style>
  <w:style w:type="character" w:customStyle="1" w:styleId="af1">
    <w:name w:val="Подпись Знак"/>
    <w:link w:val="af0"/>
    <w:uiPriority w:val="99"/>
    <w:rsid w:val="000F1D76"/>
    <w:rPr>
      <w:rFonts w:eastAsia="Calibri"/>
      <w:sz w:val="28"/>
      <w:szCs w:val="22"/>
      <w:lang w:eastAsia="en-US" w:val="k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ignatur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before="100" w:beforeAutospacing="1" w:after="100" w:afterAutospacing="1"/>
      <w:jc w:val="both"/>
    </w:pPr>
    <w:rPr>
      <w:rFonts w:ascii="Arial" w:hAnsi="Arial" w:cs="Arial"/>
      <w:color w:val="000000"/>
    </w:rPr>
  </w:style>
  <w:style w:type="paragraph" w:customStyle="1" w:styleId="txt">
    <w:name w:val="txt"/>
    <w:basedOn w:val="a"/>
    <w:pPr>
      <w:spacing w:before="100" w:beforeAutospacing="1" w:after="100" w:afterAutospacing="1"/>
    </w:pPr>
    <w:rPr>
      <w:rFonts w:ascii="Verdana" w:hAnsi="Verdana"/>
      <w:color w:val="000000"/>
      <w:sz w:val="17"/>
      <w:szCs w:val="17"/>
    </w:rPr>
  </w:style>
  <w:style w:type="character" w:styleId="a4">
    <w:name w:val="Hyperlink"/>
    <w:rPr>
      <w:rFonts w:ascii="Verdana" w:hAnsi="Verdana" w:hint="default"/>
      <w:caps w:val="0"/>
      <w:color w:val="000000"/>
      <w:sz w:val="17"/>
      <w:szCs w:val="17"/>
      <w:u w:val="single"/>
    </w:rPr>
  </w:style>
  <w:style w:type="paragraph" w:customStyle="1" w:styleId="Termin">
    <w:name w:val="Termin"/>
    <w:basedOn w:val="a"/>
    <w:rsid w:val="00AA4468"/>
    <w:pPr>
      <w:spacing w:before="120"/>
      <w:ind w:left="3686" w:hanging="3686"/>
      <w:jc w:val="both"/>
    </w:pPr>
    <w:rPr>
      <w:rFonts w:ascii="Arial" w:hAnsi="Arial"/>
      <w:sz w:val="20"/>
      <w:szCs w:val="20"/>
    </w:rPr>
  </w:style>
  <w:style w:type="paragraph" w:customStyle="1" w:styleId="ConsPlusNormal">
    <w:name w:val="ConsPlusNormal"/>
    <w:rsid w:val="00017155"/>
    <w:pPr>
      <w:widowControl w:val="0"/>
      <w:autoSpaceDE w:val="0"/>
      <w:autoSpaceDN w:val="0"/>
      <w:adjustRightInd w:val="0"/>
      <w:ind w:firstLine="720"/>
    </w:pPr>
    <w:rPr>
      <w:rFonts w:ascii="Arial" w:hAnsi="Arial" w:cs="Arial"/>
    </w:rPr>
  </w:style>
  <w:style w:type="paragraph" w:customStyle="1" w:styleId="2">
    <w:name w:val="пункты 2"/>
    <w:basedOn w:val="a"/>
    <w:next w:val="a5"/>
    <w:autoRedefine/>
    <w:rsid w:val="008C26A2"/>
    <w:pPr>
      <w:numPr>
        <w:ilvl w:val="1"/>
        <w:numId w:val="16"/>
      </w:numPr>
      <w:autoSpaceDE w:val="0"/>
      <w:autoSpaceDN w:val="0"/>
      <w:jc w:val="both"/>
    </w:pPr>
  </w:style>
  <w:style w:type="paragraph" w:customStyle="1" w:styleId="1">
    <w:name w:val="Пункты 1"/>
    <w:basedOn w:val="a"/>
    <w:next w:val="a5"/>
    <w:autoRedefine/>
    <w:rsid w:val="008C26A2"/>
    <w:pPr>
      <w:keepNext/>
      <w:keepLines/>
      <w:numPr>
        <w:numId w:val="16"/>
      </w:numPr>
      <w:autoSpaceDE w:val="0"/>
      <w:autoSpaceDN w:val="0"/>
      <w:spacing w:before="120" w:after="120"/>
      <w:ind w:hanging="357"/>
      <w:contextualSpacing/>
      <w:jc w:val="center"/>
      <w:outlineLvl w:val="0"/>
    </w:pPr>
    <w:rPr>
      <w:b/>
      <w:bCs/>
    </w:rPr>
  </w:style>
  <w:style w:type="paragraph" w:customStyle="1" w:styleId="a5">
    <w:name w:val="Обычный текст"/>
    <w:basedOn w:val="a6"/>
    <w:autoRedefine/>
    <w:rsid w:val="008C26A2"/>
    <w:pPr>
      <w:widowControl w:val="0"/>
      <w:autoSpaceDE w:val="0"/>
      <w:autoSpaceDN w:val="0"/>
      <w:spacing w:after="0"/>
      <w:ind w:left="709" w:hanging="709"/>
      <w:jc w:val="both"/>
    </w:pPr>
  </w:style>
  <w:style w:type="paragraph" w:customStyle="1" w:styleId="3">
    <w:name w:val="Пункты 3"/>
    <w:basedOn w:val="a3"/>
    <w:next w:val="a5"/>
    <w:autoRedefine/>
    <w:rsid w:val="008C26A2"/>
    <w:pPr>
      <w:autoSpaceDE w:val="0"/>
      <w:autoSpaceDN w:val="0"/>
      <w:spacing w:before="0" w:beforeAutospacing="0" w:after="0" w:afterAutospacing="0"/>
      <w:ind w:left="281"/>
      <w:outlineLvl w:val="2"/>
    </w:pPr>
    <w:rPr>
      <w:rFonts w:ascii="Times New Roman" w:hAnsi="Times New Roman" w:cs="Times New Roman"/>
      <w:bCs/>
      <w:noProof/>
      <w:color w:val="auto"/>
    </w:rPr>
  </w:style>
  <w:style w:type="paragraph" w:styleId="a6">
    <w:name w:val="Body Text Indent"/>
    <w:basedOn w:val="a"/>
    <w:rsid w:val="008C26A2"/>
    <w:pPr>
      <w:spacing w:after="120"/>
      <w:ind w:left="283"/>
    </w:pPr>
  </w:style>
  <w:style w:type="paragraph" w:customStyle="1" w:styleId="Iauiue3">
    <w:name w:val="Iau?iue3"/>
    <w:rsid w:val="00D10582"/>
    <w:rPr>
      <w:snapToGrid w:val="0"/>
    </w:rPr>
  </w:style>
  <w:style w:type="character" w:styleId="a7">
    <w:name w:val="annotation reference"/>
    <w:semiHidden/>
    <w:rsid w:val="007F41AE"/>
    <w:rPr>
      <w:sz w:val="16"/>
      <w:szCs w:val="16"/>
    </w:rPr>
  </w:style>
  <w:style w:type="paragraph" w:styleId="a8">
    <w:name w:val="annotation text"/>
    <w:basedOn w:val="a"/>
    <w:semiHidden/>
    <w:rsid w:val="007F41AE"/>
    <w:rPr>
      <w:sz w:val="20"/>
      <w:szCs w:val="20"/>
    </w:rPr>
  </w:style>
  <w:style w:type="paragraph" w:styleId="a9">
    <w:name w:val="annotation subject"/>
    <w:basedOn w:val="a8"/>
    <w:next w:val="a8"/>
    <w:semiHidden/>
    <w:rsid w:val="007F41AE"/>
    <w:rPr>
      <w:b/>
      <w:bCs/>
    </w:rPr>
  </w:style>
  <w:style w:type="paragraph" w:styleId="aa">
    <w:name w:val="Balloon Text"/>
    <w:basedOn w:val="a"/>
    <w:semiHidden/>
    <w:rsid w:val="007F41AE"/>
    <w:rPr>
      <w:rFonts w:ascii="Tahoma" w:hAnsi="Tahoma" w:cs="Tahoma"/>
      <w:sz w:val="16"/>
      <w:szCs w:val="16"/>
    </w:rPr>
  </w:style>
  <w:style w:type="paragraph" w:styleId="ab">
    <w:name w:val="footer"/>
    <w:basedOn w:val="a"/>
    <w:rsid w:val="00787805"/>
    <w:pPr>
      <w:tabs>
        <w:tab w:val="center" w:pos="4677"/>
        <w:tab w:val="right" w:pos="9355"/>
      </w:tabs>
    </w:pPr>
  </w:style>
  <w:style w:type="character" w:styleId="ac">
    <w:name w:val="page number"/>
    <w:basedOn w:val="a0"/>
    <w:rsid w:val="00787805"/>
  </w:style>
  <w:style w:type="paragraph" w:customStyle="1" w:styleId="ConsPlusNonformat">
    <w:name w:val="ConsPlusNonformat"/>
    <w:rsid w:val="00AB0EF2"/>
    <w:pPr>
      <w:autoSpaceDE w:val="0"/>
      <w:autoSpaceDN w:val="0"/>
      <w:adjustRightInd w:val="0"/>
    </w:pPr>
    <w:rPr>
      <w:rFonts w:ascii="Courier New" w:hAnsi="Courier New" w:cs="Courier New"/>
    </w:rPr>
  </w:style>
  <w:style w:type="paragraph" w:customStyle="1" w:styleId="Default">
    <w:name w:val="Default"/>
    <w:rsid w:val="00A11352"/>
    <w:pPr>
      <w:autoSpaceDE w:val="0"/>
      <w:autoSpaceDN w:val="0"/>
      <w:adjustRightInd w:val="0"/>
    </w:pPr>
    <w:rPr>
      <w:rFonts w:ascii="Arial" w:hAnsi="Arial" w:cs="Arial"/>
      <w:color w:val="000000"/>
      <w:sz w:val="24"/>
      <w:szCs w:val="24"/>
    </w:rPr>
  </w:style>
  <w:style w:type="paragraph" w:styleId="ad">
    <w:name w:val="header"/>
    <w:basedOn w:val="a"/>
    <w:rsid w:val="00AF33D0"/>
    <w:pPr>
      <w:tabs>
        <w:tab w:val="center" w:pos="4677"/>
        <w:tab w:val="right" w:pos="9355"/>
      </w:tabs>
    </w:pPr>
  </w:style>
  <w:style w:type="paragraph" w:customStyle="1" w:styleId="ae">
    <w:name w:val="абзац"/>
    <w:basedOn w:val="a"/>
    <w:rsid w:val="00A4625B"/>
    <w:pPr>
      <w:spacing w:before="60" w:after="60" w:line="360" w:lineRule="auto"/>
      <w:ind w:firstLine="709"/>
      <w:jc w:val="both"/>
    </w:pPr>
  </w:style>
  <w:style w:type="paragraph" w:customStyle="1" w:styleId="af">
    <w:name w:val=" Знак"/>
    <w:basedOn w:val="a"/>
    <w:rsid w:val="00CD7BB1"/>
    <w:pPr>
      <w:numPr>
        <w:numId w:val="1"/>
      </w:numPr>
      <w:spacing w:after="160" w:line="240" w:lineRule="exact"/>
      <w:jc w:val="both"/>
    </w:pPr>
    <w:rPr>
      <w:rFonts w:ascii="Verdana" w:hAnsi="Verdana" w:cs="Verdana"/>
      <w:sz w:val="20"/>
      <w:szCs w:val="20"/>
      <w:lang w:val="en-US" w:eastAsia="en-US"/>
    </w:rPr>
  </w:style>
  <w:style w:type="paragraph" w:customStyle="1" w:styleId="consnormal">
    <w:name w:val="consnormal"/>
    <w:basedOn w:val="a"/>
    <w:rsid w:val="000F1D76"/>
    <w:pPr>
      <w:suppressAutoHyphens/>
      <w:autoSpaceDE w:val="0"/>
      <w:spacing w:before="100" w:after="100"/>
    </w:pPr>
    <w:rPr>
      <w:rFonts w:ascii="Arial" w:hAnsi="Arial" w:cs="Arial"/>
      <w:lang w:eastAsia="ar-SA"/>
    </w:rPr>
  </w:style>
  <w:style w:type="paragraph" w:styleId="af0">
    <w:name w:val="Signature"/>
    <w:basedOn w:val="a"/>
    <w:link w:val="af1"/>
    <w:uiPriority w:val="99"/>
    <w:unhideWhenUsed/>
    <w:qFormat/>
    <w:rsid w:val="000F1D76"/>
    <w:pPr>
      <w:ind w:left="4820"/>
    </w:pPr>
    <w:rPr>
      <w:rFonts w:eastAsia="Calibri"/>
      <w:sz w:val="28"/>
      <w:szCs w:val="22"/>
      <w:lang w:eastAsia="en-US"/>
    </w:rPr>
  </w:style>
  <w:style w:type="character" w:customStyle="1" w:styleId="af1">
    <w:name w:val="Подпись Знак"/>
    <w:link w:val="af0"/>
    <w:uiPriority w:val="99"/>
    <w:rsid w:val="000F1D76"/>
    <w:rPr>
      <w:rFonts w:eastAsia="Calibr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t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1694</Words>
  <Characters>9657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RTS</Company>
  <LinksUpToDate>false</LinksUpToDate>
  <CharactersWithSpaces>11329</CharactersWithSpaces>
  <SharedDoc>false</SharedDoc>
  <HLinks>
    <vt:vector size="12" baseType="variant">
      <vt:variant>
        <vt:i4>1179658</vt:i4>
      </vt:variant>
      <vt:variant>
        <vt:i4>3</vt:i4>
      </vt:variant>
      <vt:variant>
        <vt:i4>0</vt:i4>
      </vt:variant>
      <vt:variant>
        <vt:i4>5</vt:i4>
      </vt:variant>
      <vt:variant>
        <vt:lpwstr>http://www.ets./</vt:lpwstr>
      </vt:variant>
      <vt:variant>
        <vt:lpwstr/>
      </vt:variant>
      <vt:variant>
        <vt:i4>1179658</vt:i4>
      </vt:variant>
      <vt:variant>
        <vt:i4>0</vt:i4>
      </vt:variant>
      <vt:variant>
        <vt:i4>0</vt:i4>
      </vt:variant>
      <vt:variant>
        <vt:i4>5</vt:i4>
      </vt:variant>
      <vt:variant>
        <vt:lpwstr>http://www.ets./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U Андрей Просвирнин</cp:lastModifiedBy>
  <cp:revision>2</cp:revision>
  <cp:lastPrinted>2009-06-10T12:58:00Z</cp:lastPrinted>
  <dcterms:created xsi:type="dcterms:W3CDTF">2025-06-02T13:41:00Z</dcterms:created>
  <dcterms:modified xsi:type="dcterms:W3CDTF">2025-06-02T13:41:00Z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