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2E" w:rsidRPr="0039460C" w:rsidRDefault="0094782E" w:rsidP="0094782E">
      <w:pPr>
        <w:spacing w:after="0" w:line="240" w:lineRule="auto"/>
        <w:ind w:left="5245"/>
        <w:jc w:val="center"/>
        <w:rPr>
          <w:color w:val="000000" w:themeColor="text1"/>
          <w:sz w:val="28"/>
          <w:szCs w:val="28"/>
          <w:lang w:val="ru-RU"/>
        </w:rPr>
      </w:pPr>
      <w:bookmarkStart w:id="0" w:name="z24"/>
      <w:r w:rsidRPr="0039460C">
        <w:rPr>
          <w:color w:val="000000" w:themeColor="text1"/>
          <w:sz w:val="28"/>
          <w:szCs w:val="28"/>
          <w:lang w:val="ru-RU"/>
        </w:rPr>
        <w:t xml:space="preserve">Утверждены </w:t>
      </w:r>
    </w:p>
    <w:p w:rsidR="0094782E" w:rsidRPr="0039460C" w:rsidRDefault="0094782E" w:rsidP="0094782E">
      <w:pPr>
        <w:spacing w:after="0" w:line="240" w:lineRule="auto"/>
        <w:ind w:left="5245"/>
        <w:jc w:val="center"/>
        <w:rPr>
          <w:color w:val="000000" w:themeColor="text1"/>
          <w:sz w:val="28"/>
          <w:szCs w:val="28"/>
          <w:lang w:val="ru-RU"/>
        </w:rPr>
      </w:pPr>
      <w:r w:rsidRPr="0039460C">
        <w:rPr>
          <w:color w:val="000000" w:themeColor="text1"/>
          <w:sz w:val="28"/>
          <w:szCs w:val="28"/>
          <w:lang w:val="ru-RU"/>
        </w:rPr>
        <w:t>протоколом заседания Биржевого комитета Республики Казахстан</w:t>
      </w:r>
    </w:p>
    <w:p w:rsidR="0094782E" w:rsidRPr="0039460C" w:rsidRDefault="0094782E" w:rsidP="0094782E">
      <w:pPr>
        <w:spacing w:after="0" w:line="240" w:lineRule="auto"/>
        <w:ind w:left="5245"/>
        <w:jc w:val="center"/>
        <w:rPr>
          <w:color w:val="000000" w:themeColor="text1"/>
          <w:sz w:val="28"/>
          <w:szCs w:val="28"/>
          <w:lang w:val="ru-RU"/>
        </w:rPr>
      </w:pPr>
      <w:r w:rsidRPr="0039460C">
        <w:rPr>
          <w:color w:val="000000" w:themeColor="text1"/>
          <w:sz w:val="28"/>
          <w:szCs w:val="28"/>
          <w:lang w:val="ru-RU"/>
        </w:rPr>
        <w:t>от 9 апреля 2020 года № 5</w:t>
      </w:r>
    </w:p>
    <w:p w:rsidR="00B038D5" w:rsidRPr="0039460C" w:rsidRDefault="00B038D5" w:rsidP="0094782E">
      <w:pPr>
        <w:spacing w:after="0" w:line="240" w:lineRule="auto"/>
        <w:ind w:left="5245"/>
        <w:jc w:val="center"/>
        <w:rPr>
          <w:color w:val="000000" w:themeColor="text1"/>
          <w:sz w:val="28"/>
          <w:szCs w:val="28"/>
          <w:lang w:val="ru-RU"/>
        </w:rPr>
      </w:pPr>
    </w:p>
    <w:p w:rsidR="00B038D5" w:rsidRPr="0039460C" w:rsidRDefault="00B038D5" w:rsidP="0094782E">
      <w:pPr>
        <w:spacing w:after="0" w:line="240" w:lineRule="auto"/>
        <w:ind w:left="5245"/>
        <w:jc w:val="center"/>
        <w:rPr>
          <w:i/>
          <w:color w:val="000000" w:themeColor="text1"/>
          <w:sz w:val="28"/>
          <w:szCs w:val="28"/>
          <w:lang w:val="ru-RU"/>
        </w:rPr>
      </w:pPr>
      <w:r w:rsidRPr="0039460C">
        <w:rPr>
          <w:i/>
          <w:color w:val="000000" w:themeColor="text1"/>
          <w:sz w:val="28"/>
          <w:szCs w:val="28"/>
          <w:lang w:val="ru-RU"/>
        </w:rPr>
        <w:t>С учетом изменений и дополнений внесенных Протоколом Биржевого комитета Республики Казахстан от 13 июля 2021 года № 12</w:t>
      </w:r>
    </w:p>
    <w:p w:rsidR="00494539" w:rsidRPr="0039460C" w:rsidRDefault="00494539" w:rsidP="00494539">
      <w:pPr>
        <w:spacing w:after="0" w:line="240" w:lineRule="auto"/>
        <w:jc w:val="both"/>
        <w:rPr>
          <w:color w:val="000000" w:themeColor="text1"/>
          <w:sz w:val="28"/>
          <w:szCs w:val="28"/>
          <w:lang w:val="ru-RU"/>
        </w:rPr>
      </w:pPr>
    </w:p>
    <w:p w:rsidR="00494539" w:rsidRPr="0039460C" w:rsidRDefault="00494539" w:rsidP="00494539">
      <w:pPr>
        <w:spacing w:after="0" w:line="240" w:lineRule="auto"/>
        <w:jc w:val="both"/>
        <w:rPr>
          <w:color w:val="000000" w:themeColor="text1"/>
          <w:sz w:val="28"/>
          <w:szCs w:val="28"/>
          <w:lang w:val="ru-RU"/>
        </w:rPr>
      </w:pPr>
    </w:p>
    <w:p w:rsidR="00494539" w:rsidRPr="0039460C" w:rsidRDefault="00494539" w:rsidP="00494539">
      <w:pPr>
        <w:spacing w:after="0" w:line="240" w:lineRule="auto"/>
        <w:jc w:val="center"/>
        <w:rPr>
          <w:b/>
          <w:color w:val="000000" w:themeColor="text1"/>
          <w:sz w:val="28"/>
          <w:szCs w:val="28"/>
          <w:lang w:val="ru-RU"/>
        </w:rPr>
      </w:pPr>
      <w:r w:rsidRPr="0039460C">
        <w:rPr>
          <w:b/>
          <w:color w:val="000000" w:themeColor="text1"/>
          <w:sz w:val="28"/>
          <w:szCs w:val="28"/>
          <w:lang w:val="ru-RU"/>
        </w:rPr>
        <w:t>Рекомендации (секционные правила)</w:t>
      </w:r>
    </w:p>
    <w:p w:rsidR="009E3B92" w:rsidRPr="0039460C" w:rsidRDefault="00494539" w:rsidP="00494539">
      <w:pPr>
        <w:spacing w:after="0" w:line="240" w:lineRule="auto"/>
        <w:jc w:val="center"/>
        <w:rPr>
          <w:b/>
          <w:color w:val="000000" w:themeColor="text1"/>
          <w:sz w:val="28"/>
          <w:szCs w:val="28"/>
          <w:lang w:val="ru-RU"/>
        </w:rPr>
      </w:pPr>
      <w:r w:rsidRPr="0039460C">
        <w:rPr>
          <w:b/>
          <w:color w:val="000000" w:themeColor="text1"/>
          <w:sz w:val="28"/>
          <w:szCs w:val="28"/>
          <w:lang w:val="ru-RU"/>
        </w:rPr>
        <w:t xml:space="preserve">по </w:t>
      </w:r>
      <w:r w:rsidR="007D3667" w:rsidRPr="0039460C">
        <w:rPr>
          <w:b/>
          <w:color w:val="000000" w:themeColor="text1"/>
          <w:sz w:val="28"/>
          <w:szCs w:val="28"/>
          <w:lang w:val="ru-RU"/>
        </w:rPr>
        <w:t xml:space="preserve">реализации </w:t>
      </w:r>
      <w:r w:rsidR="003D452B" w:rsidRPr="0039460C">
        <w:rPr>
          <w:b/>
          <w:color w:val="000000" w:themeColor="text1"/>
          <w:sz w:val="28"/>
          <w:szCs w:val="28"/>
          <w:lang w:val="ru-RU"/>
        </w:rPr>
        <w:t xml:space="preserve">коммунально-бытового </w:t>
      </w:r>
      <w:r w:rsidR="007D3667" w:rsidRPr="0039460C">
        <w:rPr>
          <w:b/>
          <w:color w:val="000000" w:themeColor="text1"/>
          <w:sz w:val="28"/>
          <w:szCs w:val="28"/>
          <w:lang w:val="ru-RU"/>
        </w:rPr>
        <w:t xml:space="preserve">угля через товарные биржи </w:t>
      </w:r>
    </w:p>
    <w:p w:rsidR="007D3667" w:rsidRPr="0039460C" w:rsidRDefault="007D3667" w:rsidP="00C747F5">
      <w:pPr>
        <w:spacing w:after="0" w:line="240" w:lineRule="auto"/>
        <w:ind w:firstLine="851"/>
        <w:jc w:val="center"/>
        <w:rPr>
          <w:b/>
          <w:color w:val="000000" w:themeColor="text1"/>
          <w:sz w:val="28"/>
          <w:szCs w:val="28"/>
          <w:lang w:val="ru-RU"/>
        </w:rPr>
      </w:pPr>
    </w:p>
    <w:p w:rsidR="007D3667" w:rsidRPr="0039460C" w:rsidRDefault="007D3667" w:rsidP="00533166">
      <w:pPr>
        <w:spacing w:after="0" w:line="240" w:lineRule="auto"/>
        <w:ind w:firstLine="851"/>
        <w:jc w:val="center"/>
        <w:rPr>
          <w:b/>
          <w:color w:val="000000" w:themeColor="text1"/>
          <w:sz w:val="28"/>
          <w:szCs w:val="28"/>
          <w:lang w:val="ru-RU"/>
        </w:rPr>
      </w:pPr>
      <w:r w:rsidRPr="0039460C">
        <w:rPr>
          <w:b/>
          <w:color w:val="000000" w:themeColor="text1"/>
          <w:sz w:val="28"/>
          <w:szCs w:val="28"/>
          <w:lang w:val="ru-RU"/>
        </w:rPr>
        <w:t>Глава 1. Общие положения</w:t>
      </w:r>
    </w:p>
    <w:p w:rsidR="00533166" w:rsidRPr="0039460C" w:rsidRDefault="00533166" w:rsidP="00533166">
      <w:pPr>
        <w:spacing w:after="0" w:line="240" w:lineRule="auto"/>
        <w:ind w:firstLine="851"/>
        <w:jc w:val="center"/>
        <w:rPr>
          <w:b/>
          <w:color w:val="000000" w:themeColor="text1"/>
          <w:sz w:val="28"/>
          <w:szCs w:val="28"/>
          <w:lang w:val="ru-RU"/>
        </w:rPr>
      </w:pPr>
    </w:p>
    <w:p w:rsidR="00CD40BE"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1. </w:t>
      </w:r>
      <w:proofErr w:type="gramStart"/>
      <w:r w:rsidR="00CD40BE" w:rsidRPr="0039460C">
        <w:rPr>
          <w:color w:val="000000" w:themeColor="text1"/>
          <w:sz w:val="28"/>
          <w:szCs w:val="28"/>
          <w:lang w:val="ru-RU"/>
        </w:rPr>
        <w:t xml:space="preserve">Настоящие Правила реализации коммунально-бытового угля для нужд населения через товарные биржи </w:t>
      </w:r>
      <w:r w:rsidR="00992821" w:rsidRPr="0039460C">
        <w:rPr>
          <w:color w:val="000000" w:themeColor="text1"/>
          <w:sz w:val="28"/>
          <w:szCs w:val="28"/>
          <w:lang w:val="ru-RU"/>
        </w:rPr>
        <w:t>производителями угля (угольными разрезами, угольными шахтами) осуществляющими добычу угля в соответствии с контрактом на недропользование</w:t>
      </w:r>
      <w:r w:rsidR="00CD40BE" w:rsidRPr="0039460C">
        <w:rPr>
          <w:color w:val="000000" w:themeColor="text1"/>
          <w:sz w:val="28"/>
          <w:szCs w:val="28"/>
          <w:lang w:val="ru-RU"/>
        </w:rPr>
        <w:t xml:space="preserve"> (далее - Правила) устанавливают </w:t>
      </w:r>
      <w:r w:rsidR="00843A86" w:rsidRPr="0039460C">
        <w:rPr>
          <w:color w:val="000000" w:themeColor="text1"/>
          <w:sz w:val="28"/>
          <w:szCs w:val="28"/>
          <w:lang w:val="ru-RU"/>
        </w:rPr>
        <w:t xml:space="preserve">требования к участникам биржевых торгов, порядок организации и проведения биржевых торгов, </w:t>
      </w:r>
      <w:r w:rsidR="00CD40BE" w:rsidRPr="0039460C">
        <w:rPr>
          <w:color w:val="000000" w:themeColor="text1"/>
          <w:sz w:val="28"/>
          <w:szCs w:val="28"/>
          <w:lang w:val="ru-RU"/>
        </w:rPr>
        <w:t>порядок и условия подачи заявок на заключение биржевых сделок, порядок заключения договоров</w:t>
      </w:r>
      <w:r w:rsidR="00843A86" w:rsidRPr="0039460C">
        <w:rPr>
          <w:color w:val="000000" w:themeColor="text1"/>
          <w:sz w:val="28"/>
          <w:szCs w:val="28"/>
          <w:lang w:val="ru-RU"/>
        </w:rPr>
        <w:t xml:space="preserve"> и другие требования к участникам торгов</w:t>
      </w:r>
      <w:r w:rsidR="00CD40BE" w:rsidRPr="0039460C">
        <w:rPr>
          <w:color w:val="000000" w:themeColor="text1"/>
          <w:sz w:val="28"/>
          <w:szCs w:val="28"/>
          <w:lang w:val="ru-RU"/>
        </w:rPr>
        <w:t>.</w:t>
      </w:r>
      <w:proofErr w:type="gramEnd"/>
    </w:p>
    <w:p w:rsidR="00331331" w:rsidRPr="0039460C" w:rsidRDefault="00331331" w:rsidP="00331331">
      <w:pPr>
        <w:spacing w:after="0" w:line="240" w:lineRule="auto"/>
        <w:ind w:firstLine="851"/>
        <w:jc w:val="both"/>
        <w:rPr>
          <w:color w:val="000000" w:themeColor="text1"/>
          <w:sz w:val="28"/>
          <w:szCs w:val="28"/>
          <w:lang w:val="ru-RU"/>
        </w:rPr>
      </w:pPr>
      <w:r w:rsidRPr="0039460C">
        <w:rPr>
          <w:color w:val="000000" w:themeColor="text1"/>
          <w:sz w:val="28"/>
          <w:szCs w:val="28"/>
          <w:lang w:val="ru-RU"/>
        </w:rPr>
        <w:t>Торги, проведенные в соответствии с настоящими Правилами, признаются надлежаще проведенными</w:t>
      </w:r>
      <w:r w:rsidR="0034075C" w:rsidRPr="0039460C">
        <w:rPr>
          <w:color w:val="000000" w:themeColor="text1"/>
          <w:sz w:val="28"/>
          <w:szCs w:val="28"/>
          <w:lang w:val="ru-RU"/>
        </w:rPr>
        <w:t xml:space="preserve"> в соответствии с требованиями Предпринимательского кодекса Республики </w:t>
      </w:r>
      <w:r w:rsidR="00680D5B" w:rsidRPr="0039460C">
        <w:rPr>
          <w:color w:val="000000" w:themeColor="text1"/>
          <w:sz w:val="28"/>
          <w:szCs w:val="28"/>
          <w:lang w:val="ru-RU"/>
        </w:rPr>
        <w:t>Казахстан</w:t>
      </w:r>
      <w:r w:rsidRPr="0039460C">
        <w:rPr>
          <w:color w:val="000000" w:themeColor="text1"/>
          <w:sz w:val="28"/>
          <w:szCs w:val="28"/>
          <w:lang w:val="ru-RU"/>
        </w:rPr>
        <w:t xml:space="preserve">. </w:t>
      </w:r>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2. В настоящих правилах используются следующие понятия:</w:t>
      </w:r>
      <w:bookmarkStart w:id="1" w:name="z28"/>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1) товарная биржа – юридическое лицо, осуществляющее организационное и техническое обеспечение торгов </w:t>
      </w:r>
      <w:r w:rsidR="00C02BF3" w:rsidRPr="0039460C">
        <w:rPr>
          <w:color w:val="000000" w:themeColor="text1"/>
          <w:sz w:val="28"/>
          <w:szCs w:val="28"/>
          <w:lang w:val="ru-RU"/>
        </w:rPr>
        <w:t xml:space="preserve">в режиме двойного встречного анонимного аукциона, </w:t>
      </w:r>
      <w:r w:rsidRPr="0039460C">
        <w:rPr>
          <w:color w:val="000000" w:themeColor="text1"/>
          <w:sz w:val="28"/>
          <w:szCs w:val="28"/>
          <w:lang w:val="ru-RU"/>
        </w:rPr>
        <w:t xml:space="preserve">путем их непосредственного проведения с использованием торговой </w:t>
      </w:r>
      <w:r w:rsidR="00C02BF3" w:rsidRPr="0039460C">
        <w:rPr>
          <w:color w:val="000000" w:themeColor="text1"/>
          <w:sz w:val="28"/>
          <w:szCs w:val="28"/>
          <w:lang w:val="ru-RU"/>
        </w:rPr>
        <w:t xml:space="preserve">и клиринговой </w:t>
      </w:r>
      <w:r w:rsidRPr="0039460C">
        <w:rPr>
          <w:color w:val="000000" w:themeColor="text1"/>
          <w:sz w:val="28"/>
          <w:szCs w:val="28"/>
          <w:lang w:val="ru-RU"/>
        </w:rPr>
        <w:t>системы товарной биржи;</w:t>
      </w:r>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2) биржевой товар – </w:t>
      </w:r>
      <w:r w:rsidR="00650509" w:rsidRPr="0039460C">
        <w:rPr>
          <w:color w:val="000000" w:themeColor="text1"/>
          <w:sz w:val="28"/>
          <w:szCs w:val="28"/>
          <w:lang w:val="ru-RU"/>
        </w:rPr>
        <w:t>уголь каменный являющийся биржевым товаром, определенной спецификации, используемый для дальнейшей продажи коммунально-бытовому сектор</w:t>
      </w:r>
      <w:r w:rsidR="00FB6060" w:rsidRPr="0039460C">
        <w:rPr>
          <w:color w:val="000000" w:themeColor="text1"/>
          <w:sz w:val="28"/>
          <w:szCs w:val="28"/>
          <w:lang w:val="ru-RU"/>
        </w:rPr>
        <w:t>у в Республике Казахстан</w:t>
      </w:r>
      <w:r w:rsidRPr="0039460C">
        <w:rPr>
          <w:color w:val="000000" w:themeColor="text1"/>
          <w:sz w:val="28"/>
          <w:szCs w:val="28"/>
          <w:lang w:val="ru-RU"/>
        </w:rPr>
        <w:t xml:space="preserve">; </w:t>
      </w:r>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3) базис поставки - </w:t>
      </w:r>
      <w:r w:rsidR="00650509" w:rsidRPr="0039460C">
        <w:rPr>
          <w:color w:val="000000" w:themeColor="text1"/>
          <w:sz w:val="28"/>
          <w:szCs w:val="28"/>
          <w:lang w:val="ru-RU"/>
        </w:rPr>
        <w:t>определенное место доставки и перехода прав на биржевой товар для исполнения обязательств по Договору либо место формирования цены Договора, установленное в спецификации биржевого товара. Базисом поставки на рынке первичной оптовой реализации коммунально-бытового угля является место расположения производителя или станция отправления</w:t>
      </w:r>
      <w:r w:rsidRPr="0039460C">
        <w:rPr>
          <w:color w:val="000000" w:themeColor="text1"/>
          <w:sz w:val="28"/>
          <w:szCs w:val="28"/>
          <w:lang w:val="ru-RU"/>
        </w:rPr>
        <w:t>;</w:t>
      </w:r>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4) заявка на покупку (продажу) – предложение (оферта) участника торгов о продаже (покупке) </w:t>
      </w:r>
      <w:r w:rsidR="00A3686C" w:rsidRPr="0039460C">
        <w:rPr>
          <w:color w:val="000000" w:themeColor="text1"/>
          <w:sz w:val="28"/>
          <w:szCs w:val="28"/>
          <w:lang w:val="ru-RU"/>
        </w:rPr>
        <w:t>биржевого товара</w:t>
      </w:r>
      <w:r w:rsidRPr="0039460C">
        <w:rPr>
          <w:color w:val="000000" w:themeColor="text1"/>
          <w:sz w:val="28"/>
          <w:szCs w:val="28"/>
          <w:lang w:val="ru-RU"/>
        </w:rPr>
        <w:t xml:space="preserve">, содержащая все условия, необходимые </w:t>
      </w:r>
      <w:r w:rsidRPr="0039460C">
        <w:rPr>
          <w:color w:val="000000" w:themeColor="text1"/>
          <w:sz w:val="28"/>
          <w:szCs w:val="28"/>
          <w:lang w:val="ru-RU"/>
        </w:rPr>
        <w:lastRenderedPageBreak/>
        <w:t>для заключения сделки в электронно-торговой системе товарной бирже в соответствии с настоящ</w:t>
      </w:r>
      <w:r w:rsidR="005B1AB8" w:rsidRPr="0039460C">
        <w:rPr>
          <w:color w:val="000000" w:themeColor="text1"/>
          <w:sz w:val="28"/>
          <w:szCs w:val="28"/>
          <w:lang w:val="ru-RU"/>
        </w:rPr>
        <w:t>ими Правилами</w:t>
      </w:r>
      <w:r w:rsidRPr="0039460C">
        <w:rPr>
          <w:color w:val="000000" w:themeColor="text1"/>
          <w:sz w:val="28"/>
          <w:szCs w:val="28"/>
          <w:lang w:val="ru-RU"/>
        </w:rPr>
        <w:t>;</w:t>
      </w:r>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5) торговый лот – </w:t>
      </w:r>
      <w:r w:rsidR="00650509" w:rsidRPr="0039460C">
        <w:rPr>
          <w:color w:val="000000" w:themeColor="text1"/>
          <w:sz w:val="28"/>
          <w:szCs w:val="28"/>
          <w:lang w:val="ru-RU"/>
        </w:rPr>
        <w:t>минимальное количество биржевого товара, кратным которому должно быть количество биржевого товара, указанное в заявке на продажу (покупку) биржевого товара</w:t>
      </w:r>
      <w:r w:rsidRPr="0039460C">
        <w:rPr>
          <w:color w:val="000000" w:themeColor="text1"/>
          <w:sz w:val="28"/>
          <w:szCs w:val="28"/>
          <w:lang w:val="ru-RU"/>
        </w:rPr>
        <w:t>;</w:t>
      </w:r>
    </w:p>
    <w:p w:rsidR="007D3667" w:rsidRPr="0039460C" w:rsidRDefault="007D366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6) </w:t>
      </w:r>
      <w:bookmarkStart w:id="2" w:name="z34"/>
      <w:bookmarkEnd w:id="1"/>
      <w:r w:rsidRPr="0039460C">
        <w:rPr>
          <w:color w:val="000000" w:themeColor="text1"/>
          <w:sz w:val="28"/>
          <w:szCs w:val="28"/>
          <w:lang w:val="ru-RU"/>
        </w:rPr>
        <w:t>торговая сессия – период времени торгового дня</w:t>
      </w:r>
      <w:r w:rsidR="00B038D5" w:rsidRPr="0039460C">
        <w:rPr>
          <w:color w:val="000000" w:themeColor="text1"/>
          <w:sz w:val="28"/>
          <w:szCs w:val="28"/>
          <w:lang w:val="ru-RU"/>
        </w:rPr>
        <w:t xml:space="preserve"> продолжительностью 1 час</w:t>
      </w:r>
      <w:r w:rsidRPr="0039460C">
        <w:rPr>
          <w:color w:val="000000" w:themeColor="text1"/>
          <w:sz w:val="28"/>
          <w:szCs w:val="28"/>
          <w:lang w:val="ru-RU"/>
        </w:rPr>
        <w:t xml:space="preserve">, в течение которого </w:t>
      </w:r>
      <w:r w:rsidR="00926BEE" w:rsidRPr="0039460C">
        <w:rPr>
          <w:color w:val="000000" w:themeColor="text1"/>
          <w:sz w:val="28"/>
          <w:szCs w:val="28"/>
          <w:lang w:val="ru-RU"/>
        </w:rPr>
        <w:t xml:space="preserve">участники торгов </w:t>
      </w:r>
      <w:r w:rsidRPr="0039460C">
        <w:rPr>
          <w:color w:val="000000" w:themeColor="text1"/>
          <w:sz w:val="28"/>
          <w:szCs w:val="28"/>
          <w:lang w:val="ru-RU"/>
        </w:rPr>
        <w:t xml:space="preserve">выставляют в торговую систему товарной биржи заявки на покупку (продажу) </w:t>
      </w:r>
      <w:r w:rsidR="00A3686C" w:rsidRPr="0039460C">
        <w:rPr>
          <w:color w:val="000000" w:themeColor="text1"/>
          <w:sz w:val="28"/>
          <w:szCs w:val="28"/>
          <w:lang w:val="ru-RU"/>
        </w:rPr>
        <w:t>биржевого товара</w:t>
      </w:r>
      <w:bookmarkEnd w:id="2"/>
      <w:r w:rsidR="00466B7C" w:rsidRPr="0039460C">
        <w:rPr>
          <w:color w:val="000000" w:themeColor="text1"/>
          <w:sz w:val="28"/>
          <w:szCs w:val="28"/>
          <w:lang w:val="ru-RU"/>
        </w:rPr>
        <w:t>;</w:t>
      </w:r>
    </w:p>
    <w:p w:rsidR="00B038D5" w:rsidRPr="0039460C" w:rsidRDefault="00B038D5" w:rsidP="00C747F5">
      <w:pPr>
        <w:spacing w:after="0" w:line="240" w:lineRule="auto"/>
        <w:ind w:firstLine="851"/>
        <w:jc w:val="both"/>
        <w:rPr>
          <w:i/>
          <w:color w:val="000000" w:themeColor="text1"/>
          <w:sz w:val="24"/>
          <w:szCs w:val="28"/>
          <w:lang w:val="ru-RU"/>
        </w:rPr>
      </w:pPr>
      <w:r w:rsidRPr="0039460C">
        <w:rPr>
          <w:i/>
          <w:color w:val="000000" w:themeColor="text1"/>
          <w:sz w:val="24"/>
          <w:szCs w:val="28"/>
          <w:lang w:val="ru-RU"/>
        </w:rPr>
        <w:t>Сноска. Подпункт 6) пункта 2 настоящих Правил с изменениями, внесенными Протоколом Биржевого комитета Республики Казахстан от 13 июля 2021 года № 12.</w:t>
      </w:r>
    </w:p>
    <w:p w:rsidR="005461FF" w:rsidRPr="0039460C" w:rsidRDefault="00466B7C"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8) участники биржевых торгов - </w:t>
      </w:r>
      <w:r w:rsidR="00A13E83" w:rsidRPr="0039460C">
        <w:rPr>
          <w:color w:val="000000" w:themeColor="text1"/>
          <w:sz w:val="28"/>
          <w:szCs w:val="28"/>
          <w:lang w:val="ru-RU"/>
        </w:rPr>
        <w:t>покупатели и продавцы биржевого товара, в том числе выступающие в качестве дилеров, либо их представители (брокеры)</w:t>
      </w:r>
      <w:r w:rsidR="005E573E" w:rsidRPr="0039460C">
        <w:rPr>
          <w:color w:val="000000" w:themeColor="text1"/>
          <w:sz w:val="28"/>
          <w:szCs w:val="28"/>
          <w:lang w:val="ru-RU"/>
        </w:rPr>
        <w:t>.</w:t>
      </w:r>
    </w:p>
    <w:p w:rsidR="00A13E83" w:rsidRPr="0039460C" w:rsidRDefault="00A13E83" w:rsidP="00C747F5">
      <w:pPr>
        <w:spacing w:after="0" w:line="240" w:lineRule="auto"/>
        <w:ind w:firstLine="851"/>
        <w:jc w:val="both"/>
        <w:rPr>
          <w:b/>
          <w:color w:val="000000" w:themeColor="text1"/>
          <w:sz w:val="28"/>
          <w:szCs w:val="28"/>
          <w:lang w:val="ru-RU"/>
        </w:rPr>
      </w:pPr>
    </w:p>
    <w:p w:rsidR="006310A7" w:rsidRPr="0039460C" w:rsidRDefault="006310A7" w:rsidP="00533166">
      <w:pPr>
        <w:spacing w:after="0" w:line="240" w:lineRule="auto"/>
        <w:ind w:firstLine="851"/>
        <w:jc w:val="center"/>
        <w:rPr>
          <w:b/>
          <w:color w:val="000000" w:themeColor="text1"/>
          <w:sz w:val="28"/>
          <w:szCs w:val="28"/>
          <w:lang w:val="ru-RU"/>
        </w:rPr>
      </w:pPr>
      <w:r w:rsidRPr="0039460C">
        <w:rPr>
          <w:b/>
          <w:color w:val="000000" w:themeColor="text1"/>
          <w:sz w:val="28"/>
          <w:szCs w:val="28"/>
          <w:lang w:val="ru-RU"/>
        </w:rPr>
        <w:t>Глава 2. Требования к участникам биржевых торгов</w:t>
      </w:r>
    </w:p>
    <w:p w:rsidR="00533166" w:rsidRPr="0039460C" w:rsidRDefault="00533166" w:rsidP="00533166">
      <w:pPr>
        <w:spacing w:after="0" w:line="240" w:lineRule="auto"/>
        <w:ind w:firstLine="851"/>
        <w:jc w:val="center"/>
        <w:rPr>
          <w:b/>
          <w:color w:val="000000" w:themeColor="text1"/>
          <w:sz w:val="28"/>
          <w:szCs w:val="28"/>
          <w:lang w:val="ru-RU"/>
        </w:rPr>
      </w:pPr>
    </w:p>
    <w:p w:rsidR="006310A7" w:rsidRPr="0039460C" w:rsidRDefault="006310A7"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3. </w:t>
      </w:r>
      <w:r w:rsidR="00D1050D" w:rsidRPr="0039460C">
        <w:rPr>
          <w:color w:val="000000" w:themeColor="text1"/>
          <w:sz w:val="28"/>
          <w:szCs w:val="28"/>
          <w:lang w:val="ru-RU"/>
        </w:rPr>
        <w:t>Продавец</w:t>
      </w:r>
      <w:r w:rsidR="00AE2DD5" w:rsidRPr="0039460C">
        <w:rPr>
          <w:color w:val="000000" w:themeColor="text1"/>
          <w:sz w:val="28"/>
          <w:szCs w:val="28"/>
          <w:lang w:val="ru-RU"/>
        </w:rPr>
        <w:t xml:space="preserve"> </w:t>
      </w:r>
      <w:r w:rsidR="00D1050D" w:rsidRPr="0039460C">
        <w:rPr>
          <w:color w:val="000000" w:themeColor="text1"/>
          <w:sz w:val="28"/>
          <w:szCs w:val="28"/>
          <w:lang w:val="ru-RU"/>
        </w:rPr>
        <w:t xml:space="preserve">– производитель угля (угольный разрез, угольная шахта) осуществляющий добычу угля в соответствии с контрактом на недропользование либо его торговый представитель. При этом не </w:t>
      </w:r>
      <w:proofErr w:type="gramStart"/>
      <w:r w:rsidR="00D1050D" w:rsidRPr="0039460C">
        <w:rPr>
          <w:color w:val="000000" w:themeColor="text1"/>
          <w:sz w:val="28"/>
          <w:szCs w:val="28"/>
          <w:lang w:val="ru-RU"/>
        </w:rPr>
        <w:t>допускается больше одного торгового представителя и при участии в торгах торгового представителя не допускается</w:t>
      </w:r>
      <w:proofErr w:type="gramEnd"/>
      <w:r w:rsidR="00D1050D" w:rsidRPr="0039460C">
        <w:rPr>
          <w:color w:val="000000" w:themeColor="text1"/>
          <w:sz w:val="28"/>
          <w:szCs w:val="28"/>
          <w:lang w:val="ru-RU"/>
        </w:rPr>
        <w:t xml:space="preserve"> участие угольного разреза</w:t>
      </w:r>
      <w:r w:rsidR="00FB7CEA" w:rsidRPr="0039460C">
        <w:rPr>
          <w:color w:val="000000" w:themeColor="text1"/>
          <w:sz w:val="28"/>
          <w:szCs w:val="28"/>
          <w:lang w:val="ru-RU"/>
        </w:rPr>
        <w:t>.</w:t>
      </w:r>
    </w:p>
    <w:p w:rsidR="005461FF" w:rsidRPr="0039460C" w:rsidRDefault="00466B7C"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4</w:t>
      </w:r>
      <w:r w:rsidR="006310A7" w:rsidRPr="0039460C">
        <w:rPr>
          <w:color w:val="000000" w:themeColor="text1"/>
          <w:sz w:val="28"/>
          <w:szCs w:val="28"/>
          <w:lang w:val="ru-RU"/>
        </w:rPr>
        <w:t xml:space="preserve">. </w:t>
      </w:r>
      <w:proofErr w:type="gramStart"/>
      <w:r w:rsidR="00446F45" w:rsidRPr="0039460C">
        <w:rPr>
          <w:color w:val="000000" w:themeColor="text1"/>
          <w:sz w:val="28"/>
          <w:szCs w:val="28"/>
          <w:lang w:val="ru-RU"/>
        </w:rPr>
        <w:t xml:space="preserve">Покупатель – субъект рынка, получивший аккредитацию товарной биржи на основании </w:t>
      </w:r>
      <w:r w:rsidR="004D2192" w:rsidRPr="0039460C">
        <w:rPr>
          <w:color w:val="000000" w:themeColor="text1"/>
          <w:sz w:val="28"/>
          <w:szCs w:val="28"/>
          <w:lang w:val="ru-RU"/>
        </w:rPr>
        <w:t>информации предоставленной от местных исполнительных органов</w:t>
      </w:r>
      <w:r w:rsidR="00446F45" w:rsidRPr="0039460C">
        <w:rPr>
          <w:color w:val="000000" w:themeColor="text1"/>
          <w:sz w:val="28"/>
          <w:szCs w:val="28"/>
          <w:lang w:val="ru-RU"/>
        </w:rPr>
        <w:t xml:space="preserve">, оптовый поставщик или розничный </w:t>
      </w:r>
      <w:proofErr w:type="spellStart"/>
      <w:r w:rsidR="00446F45" w:rsidRPr="0039460C">
        <w:rPr>
          <w:color w:val="000000" w:themeColor="text1"/>
          <w:sz w:val="28"/>
          <w:szCs w:val="28"/>
          <w:lang w:val="ru-RU"/>
        </w:rPr>
        <w:t>реализатор</w:t>
      </w:r>
      <w:proofErr w:type="spellEnd"/>
      <w:r w:rsidR="00446F45" w:rsidRPr="0039460C">
        <w:rPr>
          <w:color w:val="000000" w:themeColor="text1"/>
          <w:sz w:val="28"/>
          <w:szCs w:val="28"/>
          <w:lang w:val="ru-RU"/>
        </w:rPr>
        <w:t xml:space="preserve"> угля имеющий на праве собственности или иных законных основаниях железнодорожный тупик, технически оснащенный (весовая техника, погрузочно-разгрузочный транспорт и т.д.) и имеющий возможность хранения и отгрузки угля и реализации населению для личного пользования</w:t>
      </w:r>
      <w:r w:rsidR="00D1050D" w:rsidRPr="0039460C">
        <w:rPr>
          <w:color w:val="000000" w:themeColor="text1"/>
          <w:sz w:val="28"/>
          <w:szCs w:val="28"/>
          <w:lang w:val="ru-RU"/>
        </w:rPr>
        <w:t>.</w:t>
      </w:r>
      <w:proofErr w:type="gramEnd"/>
    </w:p>
    <w:p w:rsidR="005461FF" w:rsidRPr="0039460C" w:rsidRDefault="005461FF"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5. </w:t>
      </w:r>
      <w:r w:rsidR="00397CF3" w:rsidRPr="0039460C">
        <w:rPr>
          <w:color w:val="000000" w:themeColor="text1"/>
          <w:sz w:val="28"/>
          <w:szCs w:val="28"/>
          <w:lang w:val="ru-RU"/>
        </w:rPr>
        <w:t>Биржевой товар на условиях настоящих Правил может быть реализован продавцом только покупателям, определенным пунктом 4 настоящих Правил.</w:t>
      </w:r>
    </w:p>
    <w:p w:rsidR="00397CF3" w:rsidRPr="0039460C" w:rsidRDefault="00397CF3" w:rsidP="00C747F5">
      <w:pPr>
        <w:spacing w:after="0" w:line="240" w:lineRule="auto"/>
        <w:ind w:firstLine="851"/>
        <w:jc w:val="both"/>
        <w:rPr>
          <w:color w:val="000000" w:themeColor="text1"/>
          <w:sz w:val="28"/>
          <w:szCs w:val="28"/>
          <w:lang w:val="ru-RU"/>
        </w:rPr>
      </w:pPr>
    </w:p>
    <w:p w:rsidR="006310A7" w:rsidRPr="0039460C" w:rsidRDefault="006310A7" w:rsidP="00C747F5">
      <w:pPr>
        <w:spacing w:after="0" w:line="240" w:lineRule="auto"/>
        <w:ind w:firstLine="851"/>
        <w:jc w:val="both"/>
        <w:rPr>
          <w:b/>
          <w:color w:val="000000" w:themeColor="text1"/>
          <w:sz w:val="28"/>
          <w:szCs w:val="28"/>
          <w:lang w:val="ru-RU"/>
        </w:rPr>
      </w:pPr>
      <w:r w:rsidRPr="0039460C">
        <w:rPr>
          <w:b/>
          <w:color w:val="000000" w:themeColor="text1"/>
          <w:sz w:val="28"/>
          <w:szCs w:val="28"/>
          <w:lang w:val="ru-RU"/>
        </w:rPr>
        <w:t>Глава 3. Порядок организации и проведения биржевых торгов</w:t>
      </w:r>
    </w:p>
    <w:p w:rsidR="00533166" w:rsidRPr="0039460C" w:rsidRDefault="00533166" w:rsidP="00C747F5">
      <w:pPr>
        <w:spacing w:after="0" w:line="240" w:lineRule="auto"/>
        <w:ind w:firstLine="851"/>
        <w:jc w:val="both"/>
        <w:rPr>
          <w:b/>
          <w:color w:val="000000" w:themeColor="text1"/>
          <w:sz w:val="28"/>
          <w:szCs w:val="28"/>
          <w:lang w:val="ru-RU"/>
        </w:rPr>
      </w:pPr>
    </w:p>
    <w:p w:rsidR="00CD5339" w:rsidRPr="0039460C" w:rsidRDefault="00F95B75" w:rsidP="00CD5339">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6. </w:t>
      </w:r>
      <w:r w:rsidR="00CD5339" w:rsidRPr="0039460C">
        <w:rPr>
          <w:color w:val="000000" w:themeColor="text1"/>
          <w:sz w:val="28"/>
          <w:szCs w:val="28"/>
          <w:lang w:val="ru-RU"/>
        </w:rPr>
        <w:t>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не менее 1% от суммы потенциальной заявки на продажу (покупку) на счет клирингового центра, обслуживающего товарную биржу.</w:t>
      </w:r>
    </w:p>
    <w:p w:rsidR="00F95B75" w:rsidRPr="0039460C" w:rsidRDefault="00CD5339" w:rsidP="00CD5339">
      <w:pPr>
        <w:spacing w:after="0" w:line="240" w:lineRule="auto"/>
        <w:ind w:firstLine="851"/>
        <w:jc w:val="both"/>
        <w:rPr>
          <w:color w:val="000000" w:themeColor="text1"/>
          <w:sz w:val="28"/>
          <w:szCs w:val="28"/>
          <w:lang w:val="ru-RU"/>
        </w:rPr>
      </w:pPr>
      <w:r w:rsidRPr="0039460C">
        <w:rPr>
          <w:color w:val="000000" w:themeColor="text1"/>
          <w:sz w:val="28"/>
          <w:szCs w:val="28"/>
          <w:lang w:val="ru-RU"/>
        </w:rPr>
        <w:t>При заключении биржевой сделки возврат биржевого обеспечения производится в течение 10 банковских дней с момента предоставления заключенного договора для регистрации на бирже.</w:t>
      </w:r>
    </w:p>
    <w:p w:rsidR="002D7A15" w:rsidRPr="0039460C" w:rsidRDefault="00FB0F00" w:rsidP="00C747F5">
      <w:pPr>
        <w:spacing w:after="0" w:line="240" w:lineRule="auto"/>
        <w:ind w:firstLine="851"/>
        <w:jc w:val="both"/>
        <w:rPr>
          <w:color w:val="000000" w:themeColor="text1"/>
          <w:sz w:val="28"/>
          <w:szCs w:val="28"/>
          <w:lang w:val="ru-RU"/>
        </w:rPr>
      </w:pPr>
      <w:bookmarkStart w:id="3" w:name="z85"/>
      <w:bookmarkEnd w:id="0"/>
      <w:r w:rsidRPr="0039460C">
        <w:rPr>
          <w:color w:val="000000" w:themeColor="text1"/>
          <w:sz w:val="28"/>
          <w:szCs w:val="28"/>
          <w:lang w:val="ru-RU"/>
        </w:rPr>
        <w:lastRenderedPageBreak/>
        <w:t>7</w:t>
      </w:r>
      <w:r w:rsidR="00113DA6" w:rsidRPr="0039460C">
        <w:rPr>
          <w:color w:val="000000" w:themeColor="text1"/>
          <w:sz w:val="28"/>
          <w:szCs w:val="28"/>
          <w:lang w:val="ru-RU"/>
        </w:rPr>
        <w:t>.</w:t>
      </w:r>
      <w:r w:rsidR="00C47A95" w:rsidRPr="0039460C">
        <w:rPr>
          <w:color w:val="000000" w:themeColor="text1"/>
          <w:sz w:val="28"/>
          <w:szCs w:val="28"/>
          <w:lang w:val="ru-RU"/>
        </w:rPr>
        <w:t xml:space="preserve"> </w:t>
      </w:r>
      <w:r w:rsidR="00900275" w:rsidRPr="0039460C">
        <w:rPr>
          <w:color w:val="000000" w:themeColor="text1"/>
          <w:sz w:val="28"/>
          <w:szCs w:val="28"/>
          <w:lang w:val="ru-RU"/>
        </w:rPr>
        <w:t>Биржевой товар реализуется через товарную биржу по соответствующим спецификациям, содержащим следующие торговые инструменты</w:t>
      </w:r>
      <w:r w:rsidR="002D7A15" w:rsidRPr="0039460C">
        <w:rPr>
          <w:color w:val="000000" w:themeColor="text1"/>
          <w:sz w:val="28"/>
          <w:szCs w:val="28"/>
          <w:lang w:val="ru-RU"/>
        </w:rPr>
        <w:t>:</w:t>
      </w:r>
    </w:p>
    <w:p w:rsidR="002D7A15" w:rsidRPr="0039460C" w:rsidRDefault="002D7A15"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w:t>
      </w:r>
      <w:r w:rsidRPr="0039460C">
        <w:rPr>
          <w:color w:val="000000" w:themeColor="text1"/>
          <w:sz w:val="28"/>
          <w:szCs w:val="28"/>
          <w:lang w:val="ru-RU"/>
        </w:rPr>
        <w:tab/>
        <w:t xml:space="preserve">вид </w:t>
      </w:r>
      <w:r w:rsidR="00A3686C" w:rsidRPr="0039460C">
        <w:rPr>
          <w:color w:val="000000" w:themeColor="text1"/>
          <w:sz w:val="28"/>
          <w:szCs w:val="28"/>
          <w:lang w:val="ru-RU"/>
        </w:rPr>
        <w:t>биржевого товара</w:t>
      </w:r>
      <w:r w:rsidRPr="0039460C">
        <w:rPr>
          <w:color w:val="000000" w:themeColor="text1"/>
          <w:sz w:val="28"/>
          <w:szCs w:val="28"/>
          <w:lang w:val="ru-RU"/>
        </w:rPr>
        <w:t xml:space="preserve"> и его качественные характеристики;</w:t>
      </w:r>
    </w:p>
    <w:p w:rsidR="002D7A15" w:rsidRPr="0039460C" w:rsidRDefault="002D7A15"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w:t>
      </w:r>
      <w:r w:rsidRPr="0039460C">
        <w:rPr>
          <w:color w:val="000000" w:themeColor="text1"/>
          <w:sz w:val="28"/>
          <w:szCs w:val="28"/>
          <w:lang w:val="ru-RU"/>
        </w:rPr>
        <w:tab/>
        <w:t xml:space="preserve">место, срок, способ отгрузки и иные условия поставки </w:t>
      </w:r>
      <w:r w:rsidR="00A3686C" w:rsidRPr="0039460C">
        <w:rPr>
          <w:color w:val="000000" w:themeColor="text1"/>
          <w:sz w:val="28"/>
          <w:szCs w:val="28"/>
          <w:lang w:val="ru-RU"/>
        </w:rPr>
        <w:t>биржевого товара</w:t>
      </w:r>
      <w:r w:rsidRPr="0039460C">
        <w:rPr>
          <w:color w:val="000000" w:themeColor="text1"/>
          <w:sz w:val="28"/>
          <w:szCs w:val="28"/>
          <w:lang w:val="ru-RU"/>
        </w:rPr>
        <w:t>;</w:t>
      </w:r>
    </w:p>
    <w:p w:rsidR="002D7A15" w:rsidRPr="0039460C" w:rsidRDefault="002D7A15"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w:t>
      </w:r>
      <w:r w:rsidRPr="0039460C">
        <w:rPr>
          <w:color w:val="000000" w:themeColor="text1"/>
          <w:sz w:val="28"/>
          <w:szCs w:val="28"/>
          <w:lang w:val="ru-RU"/>
        </w:rPr>
        <w:tab/>
        <w:t>условия оплаты;</w:t>
      </w:r>
    </w:p>
    <w:p w:rsidR="00113DA6" w:rsidRPr="0039460C" w:rsidRDefault="002D7A15"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w:t>
      </w:r>
      <w:r w:rsidRPr="0039460C">
        <w:rPr>
          <w:color w:val="000000" w:themeColor="text1"/>
          <w:sz w:val="28"/>
          <w:szCs w:val="28"/>
          <w:lang w:val="ru-RU"/>
        </w:rPr>
        <w:tab/>
        <w:t>размер лота;</w:t>
      </w:r>
    </w:p>
    <w:p w:rsidR="002D7A15" w:rsidRPr="0039460C" w:rsidRDefault="00113DA6"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w:t>
      </w:r>
      <w:r w:rsidRPr="0039460C">
        <w:rPr>
          <w:color w:val="000000" w:themeColor="text1"/>
          <w:sz w:val="28"/>
          <w:szCs w:val="28"/>
          <w:lang w:val="ru-RU"/>
        </w:rPr>
        <w:tab/>
        <w:t>п</w:t>
      </w:r>
      <w:r w:rsidR="002D7A15" w:rsidRPr="0039460C">
        <w:rPr>
          <w:color w:val="000000" w:themeColor="text1"/>
          <w:sz w:val="28"/>
          <w:szCs w:val="28"/>
          <w:lang w:val="ru-RU"/>
        </w:rPr>
        <w:t>ри необходимости</w:t>
      </w:r>
      <w:r w:rsidR="00632A55" w:rsidRPr="0039460C">
        <w:rPr>
          <w:color w:val="000000" w:themeColor="text1"/>
          <w:sz w:val="28"/>
          <w:szCs w:val="28"/>
          <w:lang w:val="ru-RU"/>
        </w:rPr>
        <w:t>,</w:t>
      </w:r>
      <w:r w:rsidR="002D7A15" w:rsidRPr="0039460C">
        <w:rPr>
          <w:color w:val="000000" w:themeColor="text1"/>
          <w:sz w:val="28"/>
          <w:szCs w:val="28"/>
          <w:lang w:val="ru-RU"/>
        </w:rPr>
        <w:t xml:space="preserve"> иные условия, определенные товарной биржей.</w:t>
      </w:r>
    </w:p>
    <w:p w:rsidR="009540B7" w:rsidRPr="0039460C" w:rsidRDefault="00FB0F00"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8</w:t>
      </w:r>
      <w:r w:rsidR="00113DA6" w:rsidRPr="0039460C">
        <w:rPr>
          <w:color w:val="000000" w:themeColor="text1"/>
          <w:sz w:val="28"/>
          <w:szCs w:val="28"/>
          <w:lang w:val="ru-RU"/>
        </w:rPr>
        <w:t xml:space="preserve">. </w:t>
      </w:r>
      <w:r w:rsidR="00A75058" w:rsidRPr="0039460C">
        <w:rPr>
          <w:color w:val="000000" w:themeColor="text1"/>
          <w:sz w:val="28"/>
          <w:szCs w:val="28"/>
          <w:lang w:val="ru-RU"/>
        </w:rPr>
        <w:t xml:space="preserve">Продавец предоставляет в антимонопольный орган </w:t>
      </w:r>
      <w:r w:rsidR="004625E1" w:rsidRPr="0039460C">
        <w:rPr>
          <w:color w:val="000000" w:themeColor="text1"/>
          <w:sz w:val="28"/>
          <w:szCs w:val="28"/>
          <w:lang w:val="ru-RU"/>
        </w:rPr>
        <w:t xml:space="preserve">помесячный </w:t>
      </w:r>
      <w:r w:rsidR="00A75058" w:rsidRPr="0039460C">
        <w:rPr>
          <w:color w:val="000000" w:themeColor="text1"/>
          <w:sz w:val="28"/>
          <w:szCs w:val="28"/>
          <w:lang w:val="ru-RU"/>
        </w:rPr>
        <w:t xml:space="preserve">план </w:t>
      </w:r>
      <w:r w:rsidR="0078013B" w:rsidRPr="0039460C">
        <w:rPr>
          <w:color w:val="000000" w:themeColor="text1"/>
          <w:sz w:val="28"/>
          <w:szCs w:val="28"/>
          <w:lang w:val="ru-RU"/>
        </w:rPr>
        <w:t xml:space="preserve">поставки </w:t>
      </w:r>
      <w:r w:rsidR="00A75058" w:rsidRPr="0039460C">
        <w:rPr>
          <w:color w:val="000000" w:themeColor="text1"/>
          <w:sz w:val="28"/>
          <w:szCs w:val="28"/>
          <w:lang w:val="ru-RU"/>
        </w:rPr>
        <w:t>коммунально-бытового угля на следующий производственный год</w:t>
      </w:r>
      <w:r w:rsidR="005E14A5" w:rsidRPr="0039460C">
        <w:rPr>
          <w:color w:val="000000" w:themeColor="text1"/>
          <w:sz w:val="28"/>
          <w:szCs w:val="28"/>
          <w:lang w:val="ru-RU"/>
        </w:rPr>
        <w:t xml:space="preserve"> на внутренний рынок</w:t>
      </w:r>
      <w:r w:rsidR="005E590E" w:rsidRPr="0039460C">
        <w:rPr>
          <w:color w:val="000000" w:themeColor="text1"/>
          <w:sz w:val="28"/>
          <w:szCs w:val="28"/>
          <w:lang w:val="ru-RU"/>
        </w:rPr>
        <w:t xml:space="preserve"> (далее - План).  На основании данного П</w:t>
      </w:r>
      <w:r w:rsidR="00A75058" w:rsidRPr="0039460C">
        <w:rPr>
          <w:color w:val="000000" w:themeColor="text1"/>
          <w:sz w:val="28"/>
          <w:szCs w:val="28"/>
          <w:lang w:val="ru-RU"/>
        </w:rPr>
        <w:t xml:space="preserve">лана определяется фиксированная доля в размере 10% от общего </w:t>
      </w:r>
      <w:r w:rsidR="00816C1A" w:rsidRPr="0039460C">
        <w:rPr>
          <w:color w:val="000000" w:themeColor="text1"/>
          <w:sz w:val="28"/>
          <w:szCs w:val="28"/>
          <w:lang w:val="ru-RU"/>
        </w:rPr>
        <w:t>годового</w:t>
      </w:r>
      <w:r w:rsidR="00A75058" w:rsidRPr="0039460C">
        <w:rPr>
          <w:color w:val="000000" w:themeColor="text1"/>
          <w:sz w:val="28"/>
          <w:szCs w:val="28"/>
          <w:lang w:val="ru-RU"/>
        </w:rPr>
        <w:t xml:space="preserve"> объёма </w:t>
      </w:r>
      <w:r w:rsidR="003D452B" w:rsidRPr="0039460C">
        <w:rPr>
          <w:color w:val="000000" w:themeColor="text1"/>
          <w:sz w:val="28"/>
          <w:szCs w:val="28"/>
          <w:lang w:val="ru-RU"/>
        </w:rPr>
        <w:t xml:space="preserve">поставляемого </w:t>
      </w:r>
      <w:r w:rsidR="00A75058" w:rsidRPr="0039460C">
        <w:rPr>
          <w:color w:val="000000" w:themeColor="text1"/>
          <w:sz w:val="28"/>
          <w:szCs w:val="28"/>
          <w:lang w:val="ru-RU"/>
        </w:rPr>
        <w:t>товара</w:t>
      </w:r>
      <w:r w:rsidR="00D84775" w:rsidRPr="0039460C">
        <w:rPr>
          <w:color w:val="000000" w:themeColor="text1"/>
          <w:sz w:val="28"/>
          <w:szCs w:val="28"/>
          <w:lang w:val="ru-RU"/>
        </w:rPr>
        <w:t xml:space="preserve"> в помесячной разбивке</w:t>
      </w:r>
      <w:r w:rsidR="0088302F" w:rsidRPr="0039460C">
        <w:rPr>
          <w:color w:val="000000" w:themeColor="text1"/>
          <w:sz w:val="28"/>
          <w:szCs w:val="28"/>
          <w:lang w:val="ru-RU"/>
        </w:rPr>
        <w:t>,</w:t>
      </w:r>
      <w:r w:rsidR="00A75058" w:rsidRPr="0039460C">
        <w:rPr>
          <w:color w:val="000000" w:themeColor="text1"/>
          <w:sz w:val="28"/>
          <w:szCs w:val="28"/>
          <w:lang w:val="ru-RU"/>
        </w:rPr>
        <w:t xml:space="preserve"> как объёма биржевого товара подлежащего реализации на товарной бирже в соответствии с настоящими Правилами и размещает данную информацию на интернет ресурсе товарной биржи до 20 числа месяца, предшествующего месяцу начала торгов.</w:t>
      </w:r>
    </w:p>
    <w:p w:rsidR="003D452B" w:rsidRPr="0039460C" w:rsidRDefault="003D452B"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8-1. На первый год действия Правил </w:t>
      </w:r>
      <w:r w:rsidR="00D377FD" w:rsidRPr="0039460C">
        <w:rPr>
          <w:color w:val="000000" w:themeColor="text1"/>
          <w:sz w:val="28"/>
          <w:szCs w:val="28"/>
          <w:lang w:val="ru-RU"/>
        </w:rPr>
        <w:t>П</w:t>
      </w:r>
      <w:r w:rsidRPr="0039460C">
        <w:rPr>
          <w:color w:val="000000" w:themeColor="text1"/>
          <w:sz w:val="28"/>
          <w:szCs w:val="28"/>
          <w:lang w:val="ru-RU"/>
        </w:rPr>
        <w:t xml:space="preserve">лан предоставляется не позднее 31 марта на период июль-декабрь. На основании </w:t>
      </w:r>
      <w:r w:rsidR="005E590E" w:rsidRPr="0039460C">
        <w:rPr>
          <w:color w:val="000000" w:themeColor="text1"/>
          <w:sz w:val="28"/>
          <w:szCs w:val="28"/>
          <w:lang w:val="ru-RU"/>
        </w:rPr>
        <w:t>данного П</w:t>
      </w:r>
      <w:r w:rsidRPr="0039460C">
        <w:rPr>
          <w:color w:val="000000" w:themeColor="text1"/>
          <w:sz w:val="28"/>
          <w:szCs w:val="28"/>
          <w:lang w:val="ru-RU"/>
        </w:rPr>
        <w:t>лана определяется фиксированная доля в размере 10% от общего объёма поставляемого товара</w:t>
      </w:r>
      <w:r w:rsidR="00D84775" w:rsidRPr="0039460C">
        <w:rPr>
          <w:color w:val="000000" w:themeColor="text1"/>
          <w:sz w:val="28"/>
          <w:szCs w:val="28"/>
          <w:lang w:val="ru-RU"/>
        </w:rPr>
        <w:t xml:space="preserve"> в помесячной разбивке</w:t>
      </w:r>
      <w:r w:rsidRPr="0039460C">
        <w:rPr>
          <w:color w:val="000000" w:themeColor="text1"/>
          <w:sz w:val="28"/>
          <w:szCs w:val="28"/>
          <w:lang w:val="ru-RU"/>
        </w:rPr>
        <w:t>, как объёма биржевого товара подлежащего реализации на товарной бирже в соответствии с настоящими Правилами и размещает данную информацию на интернет ресурсе товарной биржи до 2 числа месяца начала торгов.</w:t>
      </w:r>
    </w:p>
    <w:p w:rsidR="00DE76E5" w:rsidRPr="0039460C" w:rsidRDefault="00FB0F00" w:rsidP="00DE76E5">
      <w:pPr>
        <w:spacing w:after="0" w:line="240" w:lineRule="auto"/>
        <w:ind w:firstLine="851"/>
        <w:jc w:val="both"/>
        <w:rPr>
          <w:color w:val="000000" w:themeColor="text1"/>
          <w:sz w:val="28"/>
          <w:szCs w:val="28"/>
          <w:lang w:val="ru-RU"/>
        </w:rPr>
      </w:pPr>
      <w:r w:rsidRPr="0039460C">
        <w:rPr>
          <w:color w:val="000000" w:themeColor="text1"/>
          <w:sz w:val="28"/>
          <w:szCs w:val="28"/>
          <w:lang w:val="ru-RU"/>
        </w:rPr>
        <w:t>9</w:t>
      </w:r>
      <w:r w:rsidR="00113DA6" w:rsidRPr="0039460C">
        <w:rPr>
          <w:color w:val="000000" w:themeColor="text1"/>
          <w:sz w:val="28"/>
          <w:szCs w:val="28"/>
          <w:lang w:val="ru-RU"/>
        </w:rPr>
        <w:t xml:space="preserve">. </w:t>
      </w:r>
      <w:r w:rsidR="00DE76E5" w:rsidRPr="0039460C">
        <w:rPr>
          <w:color w:val="000000" w:themeColor="text1"/>
          <w:sz w:val="28"/>
          <w:szCs w:val="28"/>
          <w:lang w:val="ru-RU"/>
        </w:rPr>
        <w:t xml:space="preserve">Продавцы в соответствии </w:t>
      </w:r>
      <w:proofErr w:type="gramStart"/>
      <w:r w:rsidR="00DE76E5" w:rsidRPr="0039460C">
        <w:rPr>
          <w:color w:val="000000" w:themeColor="text1"/>
          <w:sz w:val="28"/>
          <w:szCs w:val="28"/>
          <w:lang w:val="ru-RU"/>
        </w:rPr>
        <w:t>с</w:t>
      </w:r>
      <w:proofErr w:type="gramEnd"/>
      <w:r w:rsidR="00DE76E5" w:rsidRPr="0039460C">
        <w:rPr>
          <w:color w:val="000000" w:themeColor="text1"/>
          <w:sz w:val="28"/>
          <w:szCs w:val="28"/>
          <w:lang w:val="ru-RU"/>
        </w:rPr>
        <w:t xml:space="preserve"> сформированным планом продаж выставляют равномерно на реализацию биржевой товар через товарную биржу в торговой системе товарной биржи в течение пяти рабочих дней с фактической отгрузкой биржевого товара, на условиях, установленных на торгах. </w:t>
      </w:r>
    </w:p>
    <w:p w:rsidR="00113DA6" w:rsidRPr="0039460C" w:rsidRDefault="00DE76E5" w:rsidP="00DE76E5">
      <w:pPr>
        <w:spacing w:after="0" w:line="240" w:lineRule="auto"/>
        <w:ind w:firstLine="851"/>
        <w:jc w:val="both"/>
        <w:rPr>
          <w:color w:val="000000" w:themeColor="text1"/>
          <w:sz w:val="28"/>
          <w:szCs w:val="28"/>
          <w:lang w:val="ru-RU"/>
        </w:rPr>
      </w:pPr>
      <w:r w:rsidRPr="0039460C">
        <w:rPr>
          <w:color w:val="000000" w:themeColor="text1"/>
          <w:sz w:val="28"/>
          <w:szCs w:val="28"/>
          <w:lang w:val="ru-RU"/>
        </w:rPr>
        <w:t>В случае</w:t>
      </w:r>
      <w:proofErr w:type="gramStart"/>
      <w:r w:rsidRPr="0039460C">
        <w:rPr>
          <w:color w:val="000000" w:themeColor="text1"/>
          <w:sz w:val="28"/>
          <w:szCs w:val="28"/>
          <w:lang w:val="ru-RU"/>
        </w:rPr>
        <w:t>,</w:t>
      </w:r>
      <w:proofErr w:type="gramEnd"/>
      <w:r w:rsidRPr="0039460C">
        <w:rPr>
          <w:color w:val="000000" w:themeColor="text1"/>
          <w:sz w:val="28"/>
          <w:szCs w:val="28"/>
          <w:lang w:val="ru-RU"/>
        </w:rPr>
        <w:t xml:space="preserve"> если биржевой товар выставлялся на реализацию, но не был реализован, такой объем дополнительно выставляется на последующих торговых сессиях в рамках периода, установленного пунктом 9 настоящих Правил.</w:t>
      </w:r>
    </w:p>
    <w:p w:rsidR="00531ADE" w:rsidRPr="0039460C" w:rsidRDefault="00FB0F00" w:rsidP="00C747F5">
      <w:pPr>
        <w:spacing w:after="0" w:line="240" w:lineRule="auto"/>
        <w:ind w:firstLine="851"/>
        <w:jc w:val="both"/>
        <w:rPr>
          <w:color w:val="000000" w:themeColor="text1"/>
          <w:sz w:val="28"/>
          <w:szCs w:val="28"/>
          <w:lang w:val="ru-RU"/>
        </w:rPr>
      </w:pPr>
      <w:bookmarkStart w:id="4" w:name="z100"/>
      <w:bookmarkEnd w:id="3"/>
      <w:r w:rsidRPr="0039460C">
        <w:rPr>
          <w:color w:val="000000" w:themeColor="text1"/>
          <w:sz w:val="28"/>
          <w:szCs w:val="28"/>
          <w:lang w:val="ru-RU"/>
        </w:rPr>
        <w:t>10</w:t>
      </w:r>
      <w:r w:rsidR="007A7411" w:rsidRPr="0039460C">
        <w:rPr>
          <w:color w:val="000000" w:themeColor="text1"/>
          <w:sz w:val="28"/>
          <w:szCs w:val="28"/>
          <w:lang w:val="ru-RU"/>
        </w:rPr>
        <w:t xml:space="preserve">. </w:t>
      </w:r>
      <w:bookmarkStart w:id="5" w:name="z102"/>
      <w:bookmarkEnd w:id="4"/>
      <w:r w:rsidR="007C52AC" w:rsidRPr="0039460C">
        <w:rPr>
          <w:color w:val="000000" w:themeColor="text1"/>
          <w:sz w:val="28"/>
          <w:szCs w:val="28"/>
          <w:lang w:val="ru-RU"/>
        </w:rPr>
        <w:t>В случае</w:t>
      </w:r>
      <w:proofErr w:type="gramStart"/>
      <w:r w:rsidR="007C52AC" w:rsidRPr="0039460C">
        <w:rPr>
          <w:color w:val="000000" w:themeColor="text1"/>
          <w:sz w:val="28"/>
          <w:szCs w:val="28"/>
          <w:lang w:val="ru-RU"/>
        </w:rPr>
        <w:t>,</w:t>
      </w:r>
      <w:proofErr w:type="gramEnd"/>
      <w:r w:rsidR="007C52AC" w:rsidRPr="0039460C">
        <w:rPr>
          <w:color w:val="000000" w:themeColor="text1"/>
          <w:sz w:val="28"/>
          <w:szCs w:val="28"/>
          <w:lang w:val="ru-RU"/>
        </w:rPr>
        <w:t xml:space="preserve"> если в течение периода, предусмотренного в пункте 9 настоящих Правил, биржевой товар выставлялся на реализацию, но сделки между продавцом и покупателями не состоялись, продавец вправе реализовать невостребованный объем биржевого товара по своему усмотрению.</w:t>
      </w:r>
    </w:p>
    <w:p w:rsidR="007C52AC" w:rsidRPr="0039460C" w:rsidRDefault="00531ADE" w:rsidP="007C52AC">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FB0F00" w:rsidRPr="0039460C">
        <w:rPr>
          <w:color w:val="000000" w:themeColor="text1"/>
          <w:sz w:val="28"/>
          <w:szCs w:val="28"/>
          <w:lang w:val="ru-RU"/>
        </w:rPr>
        <w:t>1</w:t>
      </w:r>
      <w:r w:rsidRPr="0039460C">
        <w:rPr>
          <w:color w:val="000000" w:themeColor="text1"/>
          <w:sz w:val="28"/>
          <w:szCs w:val="28"/>
          <w:lang w:val="ru-RU"/>
        </w:rPr>
        <w:t xml:space="preserve">. </w:t>
      </w:r>
      <w:r w:rsidR="007C52AC" w:rsidRPr="0039460C">
        <w:rPr>
          <w:color w:val="000000" w:themeColor="text1"/>
          <w:sz w:val="28"/>
          <w:szCs w:val="28"/>
          <w:lang w:val="ru-RU"/>
        </w:rPr>
        <w:t>Биржевая реализация товара осуществляется в виде:</w:t>
      </w:r>
    </w:p>
    <w:p w:rsidR="00816C1A" w:rsidRPr="0039460C" w:rsidRDefault="005E590E" w:rsidP="00816C1A">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816C1A" w:rsidRPr="0039460C">
        <w:rPr>
          <w:color w:val="000000" w:themeColor="text1"/>
          <w:sz w:val="28"/>
          <w:szCs w:val="28"/>
          <w:lang w:val="ru-RU"/>
        </w:rPr>
        <w:t xml:space="preserve"> спот торгов, при которых </w:t>
      </w:r>
      <w:r w:rsidR="0078013B" w:rsidRPr="0039460C">
        <w:rPr>
          <w:color w:val="000000" w:themeColor="text1"/>
          <w:sz w:val="28"/>
          <w:szCs w:val="28"/>
          <w:lang w:val="ru-RU"/>
        </w:rPr>
        <w:t>отгрузка</w:t>
      </w:r>
      <w:r w:rsidR="00816C1A" w:rsidRPr="0039460C">
        <w:rPr>
          <w:color w:val="000000" w:themeColor="text1"/>
          <w:sz w:val="28"/>
          <w:szCs w:val="28"/>
          <w:lang w:val="ru-RU"/>
        </w:rPr>
        <w:t xml:space="preserve"> биржевого товара осуществляется с отгрузкой в </w:t>
      </w:r>
      <w:r w:rsidR="00176D18" w:rsidRPr="0039460C">
        <w:rPr>
          <w:color w:val="000000" w:themeColor="text1"/>
          <w:sz w:val="28"/>
          <w:szCs w:val="28"/>
          <w:lang w:val="ru-RU"/>
        </w:rPr>
        <w:t xml:space="preserve">сезонный </w:t>
      </w:r>
      <w:r w:rsidR="00816C1A" w:rsidRPr="0039460C">
        <w:rPr>
          <w:color w:val="000000" w:themeColor="text1"/>
          <w:sz w:val="28"/>
          <w:szCs w:val="28"/>
          <w:lang w:val="ru-RU"/>
        </w:rPr>
        <w:t>период (сентябрь – декабрь, включительно);</w:t>
      </w:r>
    </w:p>
    <w:p w:rsidR="003D452B" w:rsidRPr="0039460C" w:rsidRDefault="005E590E" w:rsidP="00816C1A">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2) </w:t>
      </w:r>
      <w:r w:rsidR="00D862CB" w:rsidRPr="0039460C">
        <w:rPr>
          <w:color w:val="000000" w:themeColor="text1"/>
          <w:sz w:val="28"/>
          <w:szCs w:val="28"/>
          <w:lang w:val="ru-RU"/>
        </w:rPr>
        <w:t xml:space="preserve">спот </w:t>
      </w:r>
      <w:proofErr w:type="gramStart"/>
      <w:r w:rsidR="00D862CB" w:rsidRPr="0039460C">
        <w:rPr>
          <w:color w:val="000000" w:themeColor="text1"/>
          <w:sz w:val="28"/>
          <w:szCs w:val="28"/>
          <w:lang w:val="ru-RU"/>
        </w:rPr>
        <w:t>торгов</w:t>
      </w:r>
      <w:proofErr w:type="gramEnd"/>
      <w:r w:rsidR="00D862CB" w:rsidRPr="0039460C">
        <w:rPr>
          <w:color w:val="000000" w:themeColor="text1"/>
          <w:sz w:val="28"/>
          <w:szCs w:val="28"/>
          <w:lang w:val="ru-RU"/>
        </w:rPr>
        <w:t xml:space="preserve"> при которых отгрузка биржевого товара осуществляется в третий месяц после месяца проведения торгов</w:t>
      </w:r>
      <w:r w:rsidR="003D452B" w:rsidRPr="0039460C">
        <w:rPr>
          <w:color w:val="000000" w:themeColor="text1"/>
          <w:sz w:val="28"/>
          <w:szCs w:val="28"/>
          <w:lang w:val="ru-RU"/>
        </w:rPr>
        <w:t>;</w:t>
      </w:r>
    </w:p>
    <w:p w:rsidR="0083467A" w:rsidRPr="0039460C" w:rsidRDefault="005E590E" w:rsidP="00816C1A">
      <w:pPr>
        <w:spacing w:after="0" w:line="240" w:lineRule="auto"/>
        <w:ind w:firstLine="851"/>
        <w:jc w:val="both"/>
        <w:rPr>
          <w:color w:val="000000" w:themeColor="text1"/>
          <w:sz w:val="28"/>
          <w:szCs w:val="28"/>
          <w:lang w:val="ru-RU"/>
        </w:rPr>
      </w:pPr>
      <w:r w:rsidRPr="0039460C">
        <w:rPr>
          <w:color w:val="000000" w:themeColor="text1"/>
          <w:sz w:val="28"/>
          <w:szCs w:val="28"/>
          <w:lang w:val="ru-RU"/>
        </w:rPr>
        <w:t xml:space="preserve">3) </w:t>
      </w:r>
      <w:r w:rsidR="003D452B" w:rsidRPr="0039460C">
        <w:rPr>
          <w:color w:val="000000" w:themeColor="text1"/>
          <w:sz w:val="28"/>
          <w:szCs w:val="28"/>
          <w:lang w:val="ru-RU"/>
        </w:rPr>
        <w:t>торгов</w:t>
      </w:r>
      <w:r w:rsidR="0083467A" w:rsidRPr="0039460C">
        <w:rPr>
          <w:color w:val="000000" w:themeColor="text1"/>
          <w:sz w:val="28"/>
          <w:szCs w:val="28"/>
          <w:lang w:val="ru-RU"/>
        </w:rPr>
        <w:t>ля контрактами</w:t>
      </w:r>
      <w:r w:rsidR="003D452B" w:rsidRPr="0039460C">
        <w:rPr>
          <w:color w:val="000000" w:themeColor="text1"/>
          <w:sz w:val="28"/>
          <w:szCs w:val="28"/>
          <w:lang w:val="ru-RU"/>
        </w:rPr>
        <w:t xml:space="preserve"> </w:t>
      </w:r>
      <w:r w:rsidRPr="0039460C">
        <w:rPr>
          <w:color w:val="000000" w:themeColor="text1"/>
          <w:sz w:val="28"/>
          <w:szCs w:val="28"/>
          <w:lang w:val="ru-RU"/>
        </w:rPr>
        <w:t xml:space="preserve">с условием ежемесячной оплаты и поставки на период </w:t>
      </w:r>
      <w:r w:rsidR="00EB34BD" w:rsidRPr="0039460C">
        <w:rPr>
          <w:color w:val="000000" w:themeColor="text1"/>
          <w:sz w:val="28"/>
          <w:szCs w:val="28"/>
          <w:lang w:val="ru-RU"/>
        </w:rPr>
        <w:t xml:space="preserve">от шести </w:t>
      </w:r>
      <w:r w:rsidRPr="0039460C">
        <w:rPr>
          <w:color w:val="000000" w:themeColor="text1"/>
          <w:sz w:val="28"/>
          <w:szCs w:val="28"/>
          <w:lang w:val="ru-RU"/>
        </w:rPr>
        <w:t xml:space="preserve">до двенадцати </w:t>
      </w:r>
      <w:r w:rsidR="00EB34BD" w:rsidRPr="0039460C">
        <w:rPr>
          <w:color w:val="000000" w:themeColor="text1"/>
          <w:sz w:val="28"/>
          <w:szCs w:val="28"/>
          <w:lang w:val="ru-RU"/>
        </w:rPr>
        <w:t xml:space="preserve">календарных </w:t>
      </w:r>
      <w:r w:rsidRPr="0039460C">
        <w:rPr>
          <w:color w:val="000000" w:themeColor="text1"/>
          <w:sz w:val="28"/>
          <w:szCs w:val="28"/>
          <w:lang w:val="ru-RU"/>
        </w:rPr>
        <w:t xml:space="preserve">месяцев, </w:t>
      </w:r>
      <w:r w:rsidR="0083467A" w:rsidRPr="0039460C">
        <w:rPr>
          <w:color w:val="000000" w:themeColor="text1"/>
          <w:sz w:val="28"/>
          <w:szCs w:val="28"/>
          <w:lang w:val="ru-RU"/>
        </w:rPr>
        <w:t>при которых отгрузк</w:t>
      </w:r>
      <w:r w:rsidR="00EB34BD" w:rsidRPr="0039460C">
        <w:rPr>
          <w:color w:val="000000" w:themeColor="text1"/>
          <w:sz w:val="28"/>
          <w:szCs w:val="28"/>
          <w:lang w:val="ru-RU"/>
        </w:rPr>
        <w:t>а</w:t>
      </w:r>
      <w:r w:rsidR="0083467A" w:rsidRPr="0039460C">
        <w:rPr>
          <w:color w:val="000000" w:themeColor="text1"/>
          <w:sz w:val="28"/>
          <w:szCs w:val="28"/>
          <w:lang w:val="ru-RU"/>
        </w:rPr>
        <w:t xml:space="preserve"> </w:t>
      </w:r>
      <w:r w:rsidR="0083467A" w:rsidRPr="0039460C">
        <w:rPr>
          <w:color w:val="000000" w:themeColor="text1"/>
          <w:sz w:val="28"/>
          <w:szCs w:val="28"/>
          <w:lang w:val="ru-RU"/>
        </w:rPr>
        <w:lastRenderedPageBreak/>
        <w:t xml:space="preserve">биржевого товара осуществляется с третьего месяца после месяца проведения торгов до </w:t>
      </w:r>
      <w:r w:rsidR="00EB34BD" w:rsidRPr="0039460C">
        <w:rPr>
          <w:color w:val="000000" w:themeColor="text1"/>
          <w:sz w:val="28"/>
          <w:szCs w:val="28"/>
          <w:lang w:val="ru-RU"/>
        </w:rPr>
        <w:t xml:space="preserve">декабря </w:t>
      </w:r>
      <w:r w:rsidR="00561CBE" w:rsidRPr="0039460C">
        <w:rPr>
          <w:color w:val="000000" w:themeColor="text1"/>
          <w:sz w:val="28"/>
          <w:szCs w:val="28"/>
          <w:lang w:val="ru-RU"/>
        </w:rPr>
        <w:t xml:space="preserve">месяца </w:t>
      </w:r>
      <w:r w:rsidR="00EB34BD" w:rsidRPr="0039460C">
        <w:rPr>
          <w:color w:val="000000" w:themeColor="text1"/>
          <w:sz w:val="28"/>
          <w:szCs w:val="28"/>
          <w:lang w:val="ru-RU"/>
        </w:rPr>
        <w:t>года начала отгрузки (включительно)</w:t>
      </w:r>
      <w:r w:rsidR="009B5CCF" w:rsidRPr="0039460C">
        <w:rPr>
          <w:color w:val="000000" w:themeColor="text1"/>
          <w:sz w:val="28"/>
          <w:szCs w:val="28"/>
          <w:lang w:val="ru-RU"/>
        </w:rPr>
        <w:t>.</w:t>
      </w:r>
    </w:p>
    <w:p w:rsidR="001D7911" w:rsidRPr="0039460C" w:rsidRDefault="00002F80" w:rsidP="00816C1A">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FB0F00" w:rsidRPr="0039460C">
        <w:rPr>
          <w:color w:val="000000" w:themeColor="text1"/>
          <w:sz w:val="28"/>
          <w:szCs w:val="28"/>
          <w:lang w:val="ru-RU"/>
        </w:rPr>
        <w:t>2</w:t>
      </w:r>
      <w:r w:rsidRPr="0039460C">
        <w:rPr>
          <w:color w:val="000000" w:themeColor="text1"/>
          <w:sz w:val="28"/>
          <w:szCs w:val="28"/>
          <w:lang w:val="ru-RU"/>
        </w:rPr>
        <w:t>.</w:t>
      </w:r>
      <w:r w:rsidR="008B0E32" w:rsidRPr="0039460C">
        <w:rPr>
          <w:color w:val="000000" w:themeColor="text1"/>
          <w:sz w:val="28"/>
          <w:szCs w:val="28"/>
          <w:lang w:val="ru-RU"/>
        </w:rPr>
        <w:t xml:space="preserve"> </w:t>
      </w:r>
      <w:r w:rsidR="001D7911" w:rsidRPr="0039460C">
        <w:rPr>
          <w:color w:val="000000" w:themeColor="text1"/>
          <w:sz w:val="28"/>
          <w:szCs w:val="28"/>
          <w:lang w:val="ru-RU"/>
        </w:rPr>
        <w:t>Заявки на покупку (продажу) биржевого товара в электронно-торговой системе товарной биржи выставляются в лотах.</w:t>
      </w:r>
    </w:p>
    <w:p w:rsidR="00EB34BD" w:rsidRPr="0039460C" w:rsidRDefault="001D7911" w:rsidP="00EB34BD">
      <w:pPr>
        <w:spacing w:after="0" w:line="240" w:lineRule="auto"/>
        <w:ind w:firstLine="851"/>
        <w:jc w:val="both"/>
        <w:rPr>
          <w:color w:val="000000" w:themeColor="text1"/>
          <w:sz w:val="28"/>
          <w:szCs w:val="28"/>
          <w:lang w:val="ru-RU"/>
        </w:rPr>
      </w:pPr>
      <w:r w:rsidRPr="0039460C">
        <w:rPr>
          <w:color w:val="000000" w:themeColor="text1"/>
          <w:sz w:val="28"/>
          <w:szCs w:val="28"/>
          <w:lang w:val="ru-RU"/>
        </w:rPr>
        <w:t>Минимальный размер лота составляет 1 вагон (60 - 70 тонн, в зависимости от вагонной нормы). Максимальный размер лота составляет 5 вагонов (300-350 тонн, в зависимости от вагонной нормы).</w:t>
      </w:r>
      <w:r w:rsidR="00EB34BD" w:rsidRPr="0039460C">
        <w:rPr>
          <w:color w:val="000000" w:themeColor="text1"/>
          <w:sz w:val="28"/>
          <w:szCs w:val="28"/>
          <w:lang w:val="ru-RU"/>
        </w:rPr>
        <w:t xml:space="preserve"> При реализации товара в соответствии с подпунктом 3) пункта 11 </w:t>
      </w:r>
      <w:r w:rsidR="003B1CDD" w:rsidRPr="0039460C">
        <w:rPr>
          <w:color w:val="000000" w:themeColor="text1"/>
          <w:sz w:val="28"/>
          <w:szCs w:val="28"/>
          <w:lang w:val="ru-RU"/>
        </w:rPr>
        <w:t xml:space="preserve">Правил </w:t>
      </w:r>
      <w:r w:rsidR="00EB34BD" w:rsidRPr="0039460C">
        <w:rPr>
          <w:color w:val="000000" w:themeColor="text1"/>
          <w:sz w:val="28"/>
          <w:szCs w:val="28"/>
          <w:lang w:val="ru-RU"/>
        </w:rPr>
        <w:t>минимальный размер лота рассчитывается как произведение количества месяцев в условиях контракта и 1 вагона (60 - 70 тонн, в зависимости от вагонной нормы). Максимальный размер лота рассчитывается как произведение количества месяцев в условиях контракта и 5 вагонов (300-350 тонн, в зависимости от вагонной нормы).</w:t>
      </w:r>
    </w:p>
    <w:p w:rsidR="002B1080" w:rsidRPr="0039460C" w:rsidRDefault="002B1080" w:rsidP="001D7911">
      <w:pPr>
        <w:spacing w:after="0" w:line="240" w:lineRule="auto"/>
        <w:ind w:firstLine="851"/>
        <w:jc w:val="both"/>
        <w:rPr>
          <w:color w:val="000000" w:themeColor="text1"/>
          <w:sz w:val="28"/>
          <w:szCs w:val="28"/>
          <w:lang w:val="ru-RU"/>
        </w:rPr>
      </w:pPr>
      <w:r w:rsidRPr="0039460C">
        <w:rPr>
          <w:color w:val="000000" w:themeColor="text1"/>
          <w:sz w:val="28"/>
          <w:szCs w:val="28"/>
          <w:lang w:val="ru-RU"/>
        </w:rPr>
        <w:t>При этом</w:t>
      </w:r>
      <w:proofErr w:type="gramStart"/>
      <w:r w:rsidRPr="0039460C">
        <w:rPr>
          <w:color w:val="000000" w:themeColor="text1"/>
          <w:sz w:val="28"/>
          <w:szCs w:val="28"/>
          <w:lang w:val="ru-RU"/>
        </w:rPr>
        <w:t>,</w:t>
      </w:r>
      <w:proofErr w:type="gramEnd"/>
      <w:r w:rsidRPr="0039460C">
        <w:rPr>
          <w:color w:val="000000" w:themeColor="text1"/>
          <w:sz w:val="28"/>
          <w:szCs w:val="28"/>
          <w:lang w:val="ru-RU"/>
        </w:rPr>
        <w:t xml:space="preserve"> покупатель в целях удовлетворения собственных нужд, имеет право приобретать более одного лота в ходе биржевых торгов.</w:t>
      </w:r>
    </w:p>
    <w:p w:rsidR="00E44F29" w:rsidRPr="0039460C" w:rsidRDefault="00002F80" w:rsidP="00E44F29">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055C6B" w:rsidRPr="0039460C">
        <w:rPr>
          <w:color w:val="000000" w:themeColor="text1"/>
          <w:sz w:val="28"/>
          <w:szCs w:val="28"/>
          <w:lang w:val="ru-RU"/>
        </w:rPr>
        <w:t>3</w:t>
      </w:r>
      <w:r w:rsidR="00785160" w:rsidRPr="0039460C">
        <w:rPr>
          <w:color w:val="000000" w:themeColor="text1"/>
          <w:sz w:val="28"/>
          <w:szCs w:val="28"/>
          <w:lang w:val="ru-RU"/>
        </w:rPr>
        <w:t xml:space="preserve">. </w:t>
      </w:r>
      <w:r w:rsidR="00E44F29" w:rsidRPr="0039460C">
        <w:rPr>
          <w:color w:val="000000" w:themeColor="text1"/>
          <w:sz w:val="28"/>
          <w:szCs w:val="28"/>
          <w:lang w:val="ru-RU"/>
        </w:rPr>
        <w:t>Минимальный уровень цены биржевого товара, формируемый в течение торговой сессии, не должен быть менее 90 процентов от базовой цены, а максимальный уровень цены не должен быть более 1</w:t>
      </w:r>
      <w:r w:rsidR="00B038D5" w:rsidRPr="0039460C">
        <w:rPr>
          <w:color w:val="000000" w:themeColor="text1"/>
          <w:sz w:val="28"/>
          <w:szCs w:val="28"/>
          <w:lang w:val="ru-RU"/>
        </w:rPr>
        <w:t>02</w:t>
      </w:r>
      <w:r w:rsidR="00E44F29" w:rsidRPr="0039460C">
        <w:rPr>
          <w:color w:val="000000" w:themeColor="text1"/>
          <w:sz w:val="28"/>
          <w:szCs w:val="28"/>
          <w:lang w:val="ru-RU"/>
        </w:rPr>
        <w:t xml:space="preserve"> процентов от базовой цены. </w:t>
      </w:r>
    </w:p>
    <w:p w:rsidR="00B038D5" w:rsidRPr="0039460C" w:rsidRDefault="00B038D5" w:rsidP="00B038D5">
      <w:pPr>
        <w:spacing w:after="0" w:line="240" w:lineRule="auto"/>
        <w:ind w:firstLine="851"/>
        <w:jc w:val="both"/>
        <w:rPr>
          <w:i/>
          <w:color w:val="000000" w:themeColor="text1"/>
          <w:sz w:val="24"/>
          <w:szCs w:val="28"/>
          <w:lang w:val="ru-RU"/>
        </w:rPr>
      </w:pPr>
      <w:r w:rsidRPr="0039460C">
        <w:rPr>
          <w:i/>
          <w:color w:val="000000" w:themeColor="text1"/>
          <w:sz w:val="24"/>
          <w:szCs w:val="28"/>
          <w:lang w:val="ru-RU"/>
        </w:rPr>
        <w:t>Сноска. Пункт 13 настоящих Правил с изменениями, внесенными Протоколом Биржевого комитета Республики Казахстан от 13 июля 2021 года № 12.</w:t>
      </w:r>
    </w:p>
    <w:p w:rsidR="00C5635D" w:rsidRPr="0039460C" w:rsidRDefault="00C5635D" w:rsidP="00C5635D">
      <w:pPr>
        <w:spacing w:after="0" w:line="240" w:lineRule="auto"/>
        <w:ind w:firstLine="851"/>
        <w:jc w:val="both"/>
        <w:rPr>
          <w:color w:val="000000" w:themeColor="text1"/>
          <w:sz w:val="28"/>
          <w:szCs w:val="28"/>
          <w:lang w:val="ru-RU"/>
        </w:rPr>
      </w:pPr>
      <w:r w:rsidRPr="0039460C">
        <w:rPr>
          <w:color w:val="000000" w:themeColor="text1"/>
          <w:sz w:val="28"/>
          <w:szCs w:val="28"/>
          <w:lang w:val="ru-RU"/>
        </w:rPr>
        <w:t>На торговых сессиях в качестве базовой цены биржевого товара признаются следующие цены:</w:t>
      </w:r>
    </w:p>
    <w:p w:rsidR="00C5635D" w:rsidRPr="0039460C" w:rsidRDefault="00C5635D" w:rsidP="00C5635D">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Pr="0039460C">
        <w:rPr>
          <w:color w:val="000000" w:themeColor="text1"/>
          <w:sz w:val="28"/>
          <w:szCs w:val="28"/>
          <w:lang w:val="ru-RU"/>
        </w:rPr>
        <w:tab/>
        <w:t xml:space="preserve">на первых биржевых торгах базовая цена устанавливается на уровне </w:t>
      </w:r>
      <w:r w:rsidR="008C1A1C" w:rsidRPr="0039460C">
        <w:rPr>
          <w:color w:val="000000" w:themeColor="text1"/>
          <w:sz w:val="28"/>
          <w:szCs w:val="28"/>
          <w:lang w:val="ru-RU"/>
        </w:rPr>
        <w:t xml:space="preserve">средневзвешенного </w:t>
      </w:r>
      <w:proofErr w:type="gramStart"/>
      <w:r w:rsidRPr="0039460C">
        <w:rPr>
          <w:color w:val="000000" w:themeColor="text1"/>
          <w:sz w:val="28"/>
          <w:szCs w:val="28"/>
          <w:lang w:val="ru-RU"/>
        </w:rPr>
        <w:t>значения текущих заключаемых контрактов оптовых цен биржевого товара соответствующей спецификации</w:t>
      </w:r>
      <w:proofErr w:type="gramEnd"/>
      <w:r w:rsidRPr="0039460C">
        <w:rPr>
          <w:color w:val="000000" w:themeColor="text1"/>
          <w:sz w:val="28"/>
          <w:szCs w:val="28"/>
          <w:lang w:val="ru-RU"/>
        </w:rPr>
        <w:t xml:space="preserve">. </w:t>
      </w:r>
    </w:p>
    <w:p w:rsidR="00C5635D" w:rsidRPr="0039460C" w:rsidRDefault="00C5635D" w:rsidP="00C5635D">
      <w:pPr>
        <w:spacing w:after="0" w:line="240" w:lineRule="auto"/>
        <w:ind w:firstLine="851"/>
        <w:jc w:val="both"/>
        <w:rPr>
          <w:color w:val="000000" w:themeColor="text1"/>
          <w:sz w:val="28"/>
          <w:szCs w:val="28"/>
          <w:lang w:val="ru-RU"/>
        </w:rPr>
      </w:pPr>
      <w:r w:rsidRPr="0039460C">
        <w:rPr>
          <w:color w:val="000000" w:themeColor="text1"/>
          <w:sz w:val="28"/>
          <w:szCs w:val="28"/>
          <w:lang w:val="ru-RU"/>
        </w:rPr>
        <w:t>2)</w:t>
      </w:r>
      <w:r w:rsidRPr="0039460C">
        <w:rPr>
          <w:color w:val="000000" w:themeColor="text1"/>
          <w:sz w:val="28"/>
          <w:szCs w:val="28"/>
          <w:lang w:val="ru-RU"/>
        </w:rPr>
        <w:tab/>
        <w:t>в последующие основные и дополнительные торговые сессии базовая цена устанавливается на уровне средневзвешенной цены биржевого товара, сложившейся за предыдущую торговую сессию по соответствующему торговому инструменту, на которой заключались биржевые сделки</w:t>
      </w:r>
      <w:r w:rsidR="007772C5" w:rsidRPr="0039460C">
        <w:rPr>
          <w:color w:val="000000" w:themeColor="text1"/>
          <w:sz w:val="28"/>
          <w:szCs w:val="28"/>
          <w:lang w:val="ru-RU"/>
        </w:rPr>
        <w:t>.</w:t>
      </w:r>
    </w:p>
    <w:p w:rsidR="00B038D5" w:rsidRPr="0039460C" w:rsidRDefault="00B038D5" w:rsidP="00C5635D">
      <w:pPr>
        <w:spacing w:after="0" w:line="240" w:lineRule="auto"/>
        <w:ind w:firstLine="851"/>
        <w:jc w:val="both"/>
        <w:rPr>
          <w:color w:val="000000" w:themeColor="text1"/>
          <w:sz w:val="28"/>
          <w:szCs w:val="28"/>
          <w:lang w:val="ru-RU"/>
        </w:rPr>
      </w:pPr>
      <w:r w:rsidRPr="0039460C">
        <w:rPr>
          <w:color w:val="000000" w:themeColor="text1"/>
          <w:sz w:val="28"/>
          <w:szCs w:val="28"/>
          <w:lang w:val="ru-RU"/>
        </w:rPr>
        <w:t>3) в случае наступления обстоятельств, предусмотренных в пункте 26 настоящих Правил, базовая цена формируется в соответствии с подпунктом 1) настоящего пункта Правил.</w:t>
      </w:r>
    </w:p>
    <w:p w:rsidR="00B038D5" w:rsidRPr="0039460C" w:rsidRDefault="00B038D5" w:rsidP="00B038D5">
      <w:pPr>
        <w:spacing w:after="0" w:line="240" w:lineRule="auto"/>
        <w:ind w:firstLine="851"/>
        <w:jc w:val="both"/>
        <w:rPr>
          <w:i/>
          <w:color w:val="000000" w:themeColor="text1"/>
          <w:sz w:val="24"/>
          <w:szCs w:val="28"/>
          <w:lang w:val="ru-RU"/>
        </w:rPr>
      </w:pPr>
      <w:r w:rsidRPr="0039460C">
        <w:rPr>
          <w:i/>
          <w:color w:val="000000" w:themeColor="text1"/>
          <w:sz w:val="24"/>
          <w:szCs w:val="28"/>
          <w:lang w:val="ru-RU"/>
        </w:rPr>
        <w:t xml:space="preserve">Сноска. Пункт 13 дополнен подпунктом 3) </w:t>
      </w:r>
      <w:proofErr w:type="gramStart"/>
      <w:r w:rsidRPr="0039460C">
        <w:rPr>
          <w:i/>
          <w:color w:val="000000" w:themeColor="text1"/>
          <w:sz w:val="24"/>
          <w:szCs w:val="28"/>
          <w:lang w:val="ru-RU"/>
        </w:rPr>
        <w:t>настоящих</w:t>
      </w:r>
      <w:proofErr w:type="gramEnd"/>
      <w:r w:rsidRPr="0039460C">
        <w:rPr>
          <w:i/>
          <w:color w:val="000000" w:themeColor="text1"/>
          <w:sz w:val="24"/>
          <w:szCs w:val="28"/>
          <w:lang w:val="ru-RU"/>
        </w:rPr>
        <w:t xml:space="preserve"> </w:t>
      </w:r>
      <w:proofErr w:type="spellStart"/>
      <w:r w:rsidRPr="0039460C">
        <w:rPr>
          <w:i/>
          <w:color w:val="000000" w:themeColor="text1"/>
          <w:sz w:val="24"/>
          <w:szCs w:val="28"/>
          <w:lang w:val="ru-RU"/>
        </w:rPr>
        <w:t>Правилс</w:t>
      </w:r>
      <w:proofErr w:type="spellEnd"/>
      <w:r w:rsidRPr="0039460C">
        <w:rPr>
          <w:i/>
          <w:color w:val="000000" w:themeColor="text1"/>
          <w:sz w:val="24"/>
          <w:szCs w:val="28"/>
          <w:lang w:val="ru-RU"/>
        </w:rPr>
        <w:t xml:space="preserve"> изменениями, внесенными Протоколом Биржевого комитета Республики Казахстан от 13 июля 2021 года № 12.</w:t>
      </w:r>
    </w:p>
    <w:p w:rsidR="0027260B" w:rsidRPr="0039460C" w:rsidRDefault="00951DFE" w:rsidP="00C5635D">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055C6B" w:rsidRPr="0039460C">
        <w:rPr>
          <w:color w:val="000000" w:themeColor="text1"/>
          <w:sz w:val="28"/>
          <w:szCs w:val="28"/>
          <w:lang w:val="ru-RU"/>
        </w:rPr>
        <w:t>4</w:t>
      </w:r>
      <w:r w:rsidRPr="0039460C">
        <w:rPr>
          <w:color w:val="000000" w:themeColor="text1"/>
          <w:sz w:val="28"/>
          <w:szCs w:val="28"/>
          <w:lang w:val="ru-RU"/>
        </w:rPr>
        <w:t xml:space="preserve">. </w:t>
      </w:r>
      <w:bookmarkStart w:id="6" w:name="z107"/>
      <w:bookmarkEnd w:id="5"/>
      <w:r w:rsidRPr="0039460C">
        <w:rPr>
          <w:color w:val="000000" w:themeColor="text1"/>
          <w:sz w:val="28"/>
          <w:szCs w:val="28"/>
          <w:lang w:val="ru-RU"/>
        </w:rPr>
        <w:t>Т</w:t>
      </w:r>
      <w:r w:rsidR="0027260B" w:rsidRPr="0039460C">
        <w:rPr>
          <w:color w:val="000000" w:themeColor="text1"/>
          <w:sz w:val="28"/>
          <w:szCs w:val="28"/>
          <w:lang w:val="ru-RU"/>
        </w:rPr>
        <w:t xml:space="preserve">орги </w:t>
      </w:r>
      <w:r w:rsidRPr="0039460C">
        <w:rPr>
          <w:color w:val="000000" w:themeColor="text1"/>
          <w:sz w:val="28"/>
          <w:szCs w:val="28"/>
          <w:lang w:val="ru-RU"/>
        </w:rPr>
        <w:t xml:space="preserve">биржевым товаром </w:t>
      </w:r>
      <w:r w:rsidR="0027260B" w:rsidRPr="0039460C">
        <w:rPr>
          <w:color w:val="000000" w:themeColor="text1"/>
          <w:sz w:val="28"/>
          <w:szCs w:val="28"/>
          <w:lang w:val="ru-RU"/>
        </w:rPr>
        <w:t>проводятся в виде двойного встречного (анонимного) аукциона в следующем порядке:</w:t>
      </w:r>
    </w:p>
    <w:p w:rsidR="004C6251" w:rsidRPr="0039460C" w:rsidRDefault="00EA32E3" w:rsidP="00C747F5">
      <w:pPr>
        <w:pStyle w:val="af0"/>
        <w:numPr>
          <w:ilvl w:val="1"/>
          <w:numId w:val="34"/>
        </w:numPr>
        <w:spacing w:after="0" w:line="240" w:lineRule="auto"/>
        <w:ind w:left="0" w:firstLine="851"/>
        <w:jc w:val="both"/>
        <w:rPr>
          <w:rFonts w:ascii="Times New Roman" w:hAnsi="Times New Roman" w:cs="Times New Roman"/>
          <w:color w:val="000000" w:themeColor="text1"/>
          <w:sz w:val="28"/>
          <w:szCs w:val="28"/>
        </w:rPr>
      </w:pPr>
      <w:bookmarkStart w:id="7" w:name="z210"/>
      <w:bookmarkEnd w:id="6"/>
      <w:r w:rsidRPr="0039460C">
        <w:rPr>
          <w:rFonts w:ascii="Times New Roman" w:hAnsi="Times New Roman" w:cs="Times New Roman"/>
          <w:color w:val="000000" w:themeColor="text1"/>
          <w:sz w:val="28"/>
          <w:szCs w:val="28"/>
        </w:rPr>
        <w:t xml:space="preserve">в течение торговой сессии участники </w:t>
      </w:r>
      <w:r w:rsidR="00A276D8" w:rsidRPr="0039460C">
        <w:rPr>
          <w:rFonts w:ascii="Times New Roman" w:hAnsi="Times New Roman" w:cs="Times New Roman"/>
          <w:color w:val="000000" w:themeColor="text1"/>
          <w:sz w:val="28"/>
          <w:szCs w:val="28"/>
        </w:rPr>
        <w:t>биржевых</w:t>
      </w:r>
      <w:r w:rsidRPr="0039460C">
        <w:rPr>
          <w:rFonts w:ascii="Times New Roman" w:hAnsi="Times New Roman" w:cs="Times New Roman"/>
          <w:color w:val="000000" w:themeColor="text1"/>
          <w:sz w:val="28"/>
          <w:szCs w:val="28"/>
        </w:rPr>
        <w:t xml:space="preserve"> торгов подают </w:t>
      </w:r>
      <w:r w:rsidR="00A276D8" w:rsidRPr="0039460C">
        <w:rPr>
          <w:rFonts w:ascii="Times New Roman" w:hAnsi="Times New Roman" w:cs="Times New Roman"/>
          <w:color w:val="000000" w:themeColor="text1"/>
          <w:sz w:val="28"/>
          <w:szCs w:val="28"/>
        </w:rPr>
        <w:t>в электронно-торговую систему</w:t>
      </w:r>
      <w:r w:rsidRPr="0039460C">
        <w:rPr>
          <w:rFonts w:ascii="Times New Roman" w:hAnsi="Times New Roman" w:cs="Times New Roman"/>
          <w:color w:val="000000" w:themeColor="text1"/>
          <w:sz w:val="28"/>
          <w:szCs w:val="28"/>
        </w:rPr>
        <w:t xml:space="preserve"> заявки на покупку (продажу) товара;</w:t>
      </w:r>
    </w:p>
    <w:p w:rsidR="0027260B" w:rsidRPr="0039460C" w:rsidRDefault="0027260B" w:rsidP="00C747F5">
      <w:pPr>
        <w:pStyle w:val="af0"/>
        <w:numPr>
          <w:ilvl w:val="1"/>
          <w:numId w:val="34"/>
        </w:numPr>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в заявке на покупку (продажу) товара содержатся следующие основные сведения:</w:t>
      </w:r>
    </w:p>
    <w:p w:rsidR="004C6251" w:rsidRPr="0039460C" w:rsidRDefault="00EA32E3" w:rsidP="00C747F5">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bookmarkStart w:id="8" w:name="z215"/>
      <w:bookmarkEnd w:id="7"/>
      <w:r w:rsidRPr="0039460C">
        <w:rPr>
          <w:rFonts w:ascii="Times New Roman" w:hAnsi="Times New Roman" w:cs="Times New Roman"/>
          <w:color w:val="000000" w:themeColor="text1"/>
          <w:sz w:val="28"/>
          <w:szCs w:val="28"/>
        </w:rPr>
        <w:t xml:space="preserve">наименование участника </w:t>
      </w:r>
      <w:r w:rsidR="00AD53A9" w:rsidRPr="0039460C">
        <w:rPr>
          <w:rFonts w:ascii="Times New Roman" w:hAnsi="Times New Roman" w:cs="Times New Roman"/>
          <w:color w:val="000000" w:themeColor="text1"/>
          <w:sz w:val="28"/>
          <w:szCs w:val="28"/>
        </w:rPr>
        <w:t>биржевых торгов</w:t>
      </w:r>
      <w:r w:rsidRPr="0039460C">
        <w:rPr>
          <w:rFonts w:ascii="Times New Roman" w:hAnsi="Times New Roman" w:cs="Times New Roman"/>
          <w:color w:val="000000" w:themeColor="text1"/>
          <w:sz w:val="28"/>
          <w:szCs w:val="28"/>
        </w:rPr>
        <w:t>;</w:t>
      </w:r>
    </w:p>
    <w:p w:rsidR="0027260B" w:rsidRPr="0039460C" w:rsidRDefault="0027260B" w:rsidP="00C747F5">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вид заявки (на покупку или продажу);</w:t>
      </w:r>
    </w:p>
    <w:p w:rsidR="0027260B" w:rsidRPr="0039460C" w:rsidRDefault="0027260B" w:rsidP="00C747F5">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наименование покупаемого (продаваемого) товара;</w:t>
      </w:r>
    </w:p>
    <w:p w:rsidR="0027260B" w:rsidRPr="0039460C" w:rsidRDefault="0027260B" w:rsidP="00C747F5">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lastRenderedPageBreak/>
        <w:t>цена товара, указываемая в тенге;</w:t>
      </w:r>
    </w:p>
    <w:p w:rsidR="003B1CDD" w:rsidRPr="0039460C" w:rsidRDefault="0027260B" w:rsidP="00C747F5">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количество товара, з</w:t>
      </w:r>
      <w:r w:rsidR="004C145C" w:rsidRPr="0039460C">
        <w:rPr>
          <w:rFonts w:ascii="Times New Roman" w:hAnsi="Times New Roman" w:cs="Times New Roman"/>
          <w:color w:val="000000" w:themeColor="text1"/>
          <w:sz w:val="28"/>
          <w:szCs w:val="28"/>
        </w:rPr>
        <w:t>аявляемого на покупку (продажу)</w:t>
      </w:r>
    </w:p>
    <w:p w:rsidR="0027260B" w:rsidRPr="0039460C" w:rsidRDefault="003B1CDD" w:rsidP="003B1CDD">
      <w:pPr>
        <w:pStyle w:val="af0"/>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При реализации товара в соответствии с подпунктом 3) пункта 11 Правил в заявках на продажу товара дополнительно содержатся следующие сведения:</w:t>
      </w:r>
    </w:p>
    <w:p w:rsidR="003B1CDD" w:rsidRPr="0039460C" w:rsidRDefault="003B1CDD" w:rsidP="003B1CDD">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период поставки товара;</w:t>
      </w:r>
    </w:p>
    <w:p w:rsidR="003B1CDD" w:rsidRPr="0039460C" w:rsidRDefault="003B1CDD" w:rsidP="003B1CDD">
      <w:pPr>
        <w:pStyle w:val="af0"/>
        <w:numPr>
          <w:ilvl w:val="0"/>
          <w:numId w:val="35"/>
        </w:numPr>
        <w:tabs>
          <w:tab w:val="left" w:pos="1701"/>
        </w:tabs>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помесячный график поставки товара в одном лоте</w:t>
      </w:r>
    </w:p>
    <w:p w:rsidR="00E77FFE" w:rsidRPr="0039460C" w:rsidRDefault="00EA32E3" w:rsidP="00C747F5">
      <w:pPr>
        <w:pStyle w:val="af0"/>
        <w:numPr>
          <w:ilvl w:val="1"/>
          <w:numId w:val="34"/>
        </w:numPr>
        <w:spacing w:after="0" w:line="240" w:lineRule="auto"/>
        <w:ind w:left="0" w:firstLine="851"/>
        <w:jc w:val="both"/>
        <w:rPr>
          <w:rFonts w:ascii="Times New Roman" w:hAnsi="Times New Roman" w:cs="Times New Roman"/>
          <w:color w:val="000000" w:themeColor="text1"/>
          <w:sz w:val="28"/>
          <w:szCs w:val="28"/>
        </w:rPr>
      </w:pPr>
      <w:bookmarkStart w:id="9" w:name="z221"/>
      <w:bookmarkEnd w:id="8"/>
      <w:r w:rsidRPr="0039460C">
        <w:rPr>
          <w:rFonts w:ascii="Times New Roman" w:hAnsi="Times New Roman" w:cs="Times New Roman"/>
          <w:color w:val="000000" w:themeColor="text1"/>
          <w:sz w:val="28"/>
          <w:szCs w:val="28"/>
        </w:rPr>
        <w:t>все принятые заявки сводятся в очереди неудовлетворенных заявок на продажу и покупку:</w:t>
      </w:r>
      <w:bookmarkStart w:id="10" w:name="z222"/>
      <w:bookmarkEnd w:id="9"/>
    </w:p>
    <w:p w:rsidR="004C6251" w:rsidRPr="0039460C" w:rsidRDefault="00EA32E3" w:rsidP="00C747F5">
      <w:pPr>
        <w:pStyle w:val="af0"/>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 xml:space="preserve">заявки на покупку ранжируются в порядке </w:t>
      </w:r>
      <w:r w:rsidR="000A662E" w:rsidRPr="0039460C">
        <w:rPr>
          <w:rFonts w:ascii="Times New Roman" w:hAnsi="Times New Roman" w:cs="Times New Roman"/>
          <w:color w:val="000000" w:themeColor="text1"/>
          <w:sz w:val="28"/>
          <w:szCs w:val="28"/>
        </w:rPr>
        <w:t>убывания,</w:t>
      </w:r>
      <w:r w:rsidRPr="0039460C">
        <w:rPr>
          <w:rFonts w:ascii="Times New Roman" w:hAnsi="Times New Roman" w:cs="Times New Roman"/>
          <w:color w:val="000000" w:themeColor="text1"/>
          <w:sz w:val="28"/>
          <w:szCs w:val="28"/>
        </w:rPr>
        <w:t xml:space="preserve"> указанных в них цен, а при равных ценах – в порядке очередности их поступления в </w:t>
      </w:r>
      <w:r w:rsidR="00AD53A9" w:rsidRPr="0039460C">
        <w:rPr>
          <w:rFonts w:ascii="Times New Roman" w:hAnsi="Times New Roman" w:cs="Times New Roman"/>
          <w:color w:val="000000" w:themeColor="text1"/>
          <w:sz w:val="28"/>
          <w:szCs w:val="28"/>
        </w:rPr>
        <w:t>электронно-</w:t>
      </w:r>
      <w:r w:rsidRPr="0039460C">
        <w:rPr>
          <w:rFonts w:ascii="Times New Roman" w:hAnsi="Times New Roman" w:cs="Times New Roman"/>
          <w:color w:val="000000" w:themeColor="text1"/>
          <w:sz w:val="28"/>
          <w:szCs w:val="28"/>
        </w:rPr>
        <w:t>торговую систему;</w:t>
      </w:r>
    </w:p>
    <w:p w:rsidR="004C6251" w:rsidRPr="0039460C" w:rsidRDefault="00EA32E3" w:rsidP="00C747F5">
      <w:pPr>
        <w:spacing w:after="0" w:line="240" w:lineRule="auto"/>
        <w:ind w:firstLine="851"/>
        <w:jc w:val="both"/>
        <w:rPr>
          <w:color w:val="000000" w:themeColor="text1"/>
          <w:sz w:val="28"/>
          <w:szCs w:val="28"/>
          <w:lang w:val="ru-RU"/>
        </w:rPr>
      </w:pPr>
      <w:bookmarkStart w:id="11" w:name="z223"/>
      <w:bookmarkEnd w:id="10"/>
      <w:r w:rsidRPr="0039460C">
        <w:rPr>
          <w:color w:val="000000" w:themeColor="text1"/>
          <w:sz w:val="28"/>
          <w:szCs w:val="28"/>
          <w:lang w:val="ru-RU"/>
        </w:rPr>
        <w:t xml:space="preserve">заявки на продажу ранжируются в порядке </w:t>
      </w:r>
      <w:r w:rsidR="000A662E" w:rsidRPr="0039460C">
        <w:rPr>
          <w:color w:val="000000" w:themeColor="text1"/>
          <w:sz w:val="28"/>
          <w:szCs w:val="28"/>
          <w:lang w:val="ru-RU"/>
        </w:rPr>
        <w:t>возрастания,</w:t>
      </w:r>
      <w:r w:rsidRPr="0039460C">
        <w:rPr>
          <w:color w:val="000000" w:themeColor="text1"/>
          <w:sz w:val="28"/>
          <w:szCs w:val="28"/>
          <w:lang w:val="ru-RU"/>
        </w:rPr>
        <w:t xml:space="preserve"> указанных в них цен, а при равных ценах – в порядке очередности их поступления в </w:t>
      </w:r>
      <w:r w:rsidR="00AD53A9" w:rsidRPr="0039460C">
        <w:rPr>
          <w:color w:val="000000" w:themeColor="text1"/>
          <w:sz w:val="28"/>
          <w:szCs w:val="28"/>
          <w:lang w:val="ru-RU"/>
        </w:rPr>
        <w:t>электронно-</w:t>
      </w:r>
      <w:r w:rsidRPr="0039460C">
        <w:rPr>
          <w:color w:val="000000" w:themeColor="text1"/>
          <w:sz w:val="28"/>
          <w:szCs w:val="28"/>
          <w:lang w:val="ru-RU"/>
        </w:rPr>
        <w:t>торговую систему;</w:t>
      </w:r>
    </w:p>
    <w:p w:rsidR="00E77FFE" w:rsidRPr="0039460C" w:rsidRDefault="00E77FFE" w:rsidP="00C747F5">
      <w:pPr>
        <w:pStyle w:val="af0"/>
        <w:numPr>
          <w:ilvl w:val="0"/>
          <w:numId w:val="40"/>
        </w:numPr>
        <w:tabs>
          <w:tab w:val="left" w:pos="1701"/>
        </w:tabs>
        <w:spacing w:after="0" w:line="240" w:lineRule="auto"/>
        <w:ind w:left="0" w:firstLine="851"/>
        <w:jc w:val="both"/>
        <w:rPr>
          <w:rFonts w:ascii="Times New Roman" w:eastAsia="Times New Roman" w:hAnsi="Times New Roman" w:cs="Times New Roman"/>
          <w:color w:val="000000" w:themeColor="text1"/>
          <w:sz w:val="28"/>
          <w:szCs w:val="28"/>
        </w:rPr>
      </w:pPr>
      <w:r w:rsidRPr="0039460C">
        <w:rPr>
          <w:rFonts w:ascii="Times New Roman" w:eastAsia="Times New Roman" w:hAnsi="Times New Roman" w:cs="Times New Roman"/>
          <w:color w:val="000000" w:themeColor="text1"/>
          <w:sz w:val="28"/>
          <w:szCs w:val="28"/>
        </w:rPr>
        <w:t>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E77FFE" w:rsidRPr="0039460C" w:rsidRDefault="00E77FFE" w:rsidP="00C747F5">
      <w:pPr>
        <w:pStyle w:val="af0"/>
        <w:numPr>
          <w:ilvl w:val="0"/>
          <w:numId w:val="40"/>
        </w:numPr>
        <w:tabs>
          <w:tab w:val="left" w:pos="1701"/>
        </w:tabs>
        <w:spacing w:after="0" w:line="240" w:lineRule="auto"/>
        <w:ind w:left="0" w:firstLine="851"/>
        <w:jc w:val="both"/>
        <w:rPr>
          <w:rFonts w:ascii="Times New Roman" w:eastAsia="Times New Roman" w:hAnsi="Times New Roman" w:cs="Times New Roman"/>
          <w:color w:val="000000" w:themeColor="text1"/>
          <w:sz w:val="28"/>
          <w:szCs w:val="28"/>
        </w:rPr>
      </w:pPr>
      <w:r w:rsidRPr="0039460C">
        <w:rPr>
          <w:rFonts w:ascii="Times New Roman" w:eastAsia="Times New Roman" w:hAnsi="Times New Roman" w:cs="Times New Roman"/>
          <w:color w:val="000000" w:themeColor="text1"/>
          <w:sz w:val="28"/>
          <w:szCs w:val="28"/>
        </w:rPr>
        <w:t>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4C6251" w:rsidRPr="0039460C" w:rsidRDefault="00EA32E3" w:rsidP="00C747F5">
      <w:pPr>
        <w:spacing w:after="0" w:line="240" w:lineRule="auto"/>
        <w:ind w:firstLine="851"/>
        <w:jc w:val="both"/>
        <w:rPr>
          <w:color w:val="000000" w:themeColor="text1"/>
          <w:sz w:val="28"/>
          <w:szCs w:val="28"/>
          <w:lang w:val="ru-RU"/>
        </w:rPr>
      </w:pPr>
      <w:bookmarkStart w:id="12" w:name="z226"/>
      <w:bookmarkEnd w:id="11"/>
      <w:r w:rsidRPr="0039460C">
        <w:rPr>
          <w:color w:val="000000" w:themeColor="text1"/>
          <w:sz w:val="28"/>
          <w:szCs w:val="28"/>
          <w:lang w:val="ru-RU"/>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E77FFE" w:rsidRPr="0039460C" w:rsidRDefault="00E77FFE" w:rsidP="00C747F5">
      <w:pPr>
        <w:pStyle w:val="af0"/>
        <w:numPr>
          <w:ilvl w:val="0"/>
          <w:numId w:val="40"/>
        </w:numPr>
        <w:spacing w:after="0" w:line="240" w:lineRule="auto"/>
        <w:ind w:left="0" w:firstLine="851"/>
        <w:jc w:val="both"/>
        <w:rPr>
          <w:rFonts w:ascii="Times New Roman" w:eastAsia="Times New Roman" w:hAnsi="Times New Roman" w:cs="Times New Roman"/>
          <w:color w:val="000000" w:themeColor="text1"/>
          <w:sz w:val="28"/>
          <w:szCs w:val="28"/>
        </w:rPr>
      </w:pPr>
      <w:r w:rsidRPr="0039460C">
        <w:rPr>
          <w:rFonts w:ascii="Times New Roman" w:eastAsia="Times New Roman" w:hAnsi="Times New Roman" w:cs="Times New Roman"/>
          <w:color w:val="000000" w:themeColor="text1"/>
          <w:sz w:val="28"/>
          <w:szCs w:val="28"/>
        </w:rPr>
        <w:t>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E77FFE" w:rsidRPr="0039460C" w:rsidRDefault="00E77FFE" w:rsidP="00C747F5">
      <w:pPr>
        <w:pStyle w:val="af0"/>
        <w:numPr>
          <w:ilvl w:val="0"/>
          <w:numId w:val="40"/>
        </w:numPr>
        <w:spacing w:after="0" w:line="240" w:lineRule="auto"/>
        <w:ind w:left="0" w:firstLine="851"/>
        <w:jc w:val="both"/>
        <w:rPr>
          <w:rFonts w:ascii="Times New Roman" w:eastAsia="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участники биржевых торгов вправе подавать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w:t>
      </w:r>
    </w:p>
    <w:p w:rsidR="00AE1ADB" w:rsidRPr="0039460C" w:rsidRDefault="00E77FFE" w:rsidP="00C747F5">
      <w:pPr>
        <w:pStyle w:val="af0"/>
        <w:numPr>
          <w:ilvl w:val="0"/>
          <w:numId w:val="40"/>
        </w:numPr>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по окончании торгов</w:t>
      </w:r>
      <w:r w:rsidR="002E201E" w:rsidRPr="0039460C">
        <w:rPr>
          <w:rFonts w:ascii="Times New Roman" w:hAnsi="Times New Roman" w:cs="Times New Roman"/>
          <w:color w:val="000000" w:themeColor="text1"/>
          <w:sz w:val="28"/>
          <w:szCs w:val="28"/>
        </w:rPr>
        <w:t xml:space="preserve">ой </w:t>
      </w:r>
      <w:r w:rsidRPr="0039460C">
        <w:rPr>
          <w:rFonts w:ascii="Times New Roman" w:hAnsi="Times New Roman" w:cs="Times New Roman"/>
          <w:color w:val="000000" w:themeColor="text1"/>
          <w:sz w:val="28"/>
          <w:szCs w:val="28"/>
        </w:rPr>
        <w:t>сессий неудовлетворенные заявки автоматически аннулируются электронно-торговой системой товарной биржи</w:t>
      </w:r>
      <w:bookmarkStart w:id="13" w:name="z129"/>
      <w:bookmarkEnd w:id="12"/>
      <w:r w:rsidR="00AE1ADB" w:rsidRPr="0039460C">
        <w:rPr>
          <w:rFonts w:ascii="Times New Roman" w:hAnsi="Times New Roman" w:cs="Times New Roman"/>
          <w:color w:val="000000" w:themeColor="text1"/>
          <w:sz w:val="28"/>
          <w:szCs w:val="28"/>
        </w:rPr>
        <w:t>;</w:t>
      </w:r>
    </w:p>
    <w:p w:rsidR="008C1A1C" w:rsidRPr="0039460C" w:rsidRDefault="00E44F29" w:rsidP="00E44F29">
      <w:pPr>
        <w:pStyle w:val="af0"/>
        <w:numPr>
          <w:ilvl w:val="0"/>
          <w:numId w:val="40"/>
        </w:numPr>
        <w:spacing w:after="0" w:line="240" w:lineRule="auto"/>
        <w:ind w:left="0" w:firstLine="851"/>
        <w:jc w:val="both"/>
        <w:rPr>
          <w:rFonts w:ascii="Times New Roman" w:hAnsi="Times New Roman" w:cs="Times New Roman"/>
          <w:color w:val="000000" w:themeColor="text1"/>
          <w:sz w:val="28"/>
          <w:szCs w:val="28"/>
        </w:rPr>
      </w:pPr>
      <w:r w:rsidRPr="0039460C">
        <w:rPr>
          <w:rFonts w:ascii="Times New Roman" w:hAnsi="Times New Roman" w:cs="Times New Roman"/>
          <w:color w:val="000000" w:themeColor="text1"/>
          <w:sz w:val="28"/>
          <w:szCs w:val="28"/>
        </w:rPr>
        <w:t xml:space="preserve">в случае отсутствия заявок </w:t>
      </w:r>
      <w:proofErr w:type="gramStart"/>
      <w:r w:rsidRPr="0039460C">
        <w:rPr>
          <w:rFonts w:ascii="Times New Roman" w:hAnsi="Times New Roman" w:cs="Times New Roman"/>
          <w:color w:val="000000" w:themeColor="text1"/>
          <w:sz w:val="28"/>
          <w:szCs w:val="28"/>
        </w:rPr>
        <w:t>покупателей</w:t>
      </w:r>
      <w:proofErr w:type="gramEnd"/>
      <w:r w:rsidRPr="0039460C">
        <w:rPr>
          <w:rFonts w:ascii="Times New Roman" w:hAnsi="Times New Roman" w:cs="Times New Roman"/>
          <w:color w:val="000000" w:themeColor="text1"/>
          <w:sz w:val="28"/>
          <w:szCs w:val="28"/>
        </w:rPr>
        <w:t xml:space="preserve"> на покупку выставленного покупателем биржевого товара, продавец должен осуществить снижение предложенной стоимости биржевого товара</w:t>
      </w:r>
      <w:r w:rsidR="00AE1ADB" w:rsidRPr="0039460C">
        <w:rPr>
          <w:rFonts w:ascii="Times New Roman" w:hAnsi="Times New Roman" w:cs="Times New Roman"/>
          <w:color w:val="000000" w:themeColor="text1"/>
          <w:sz w:val="28"/>
          <w:szCs w:val="28"/>
        </w:rPr>
        <w:t>.</w:t>
      </w:r>
    </w:p>
    <w:p w:rsidR="00CF1110" w:rsidRPr="0039460C" w:rsidRDefault="008C1A1C" w:rsidP="008C1A1C">
      <w:pPr>
        <w:spacing w:after="0" w:line="240" w:lineRule="auto"/>
        <w:ind w:firstLine="708"/>
        <w:jc w:val="both"/>
        <w:rPr>
          <w:color w:val="000000" w:themeColor="text1"/>
          <w:sz w:val="28"/>
          <w:szCs w:val="28"/>
          <w:lang w:val="ru-RU"/>
        </w:rPr>
      </w:pPr>
      <w:r w:rsidRPr="0039460C">
        <w:rPr>
          <w:color w:val="000000" w:themeColor="text1"/>
          <w:sz w:val="28"/>
          <w:szCs w:val="28"/>
          <w:lang w:val="ru-RU"/>
        </w:rPr>
        <w:t>При этом</w:t>
      </w:r>
      <w:proofErr w:type="gramStart"/>
      <w:r w:rsidRPr="0039460C">
        <w:rPr>
          <w:color w:val="000000" w:themeColor="text1"/>
          <w:sz w:val="28"/>
          <w:szCs w:val="28"/>
          <w:lang w:val="ru-RU"/>
        </w:rPr>
        <w:t>,</w:t>
      </w:r>
      <w:proofErr w:type="gramEnd"/>
      <w:r w:rsidRPr="0039460C">
        <w:rPr>
          <w:color w:val="000000" w:themeColor="text1"/>
          <w:sz w:val="28"/>
          <w:szCs w:val="28"/>
          <w:lang w:val="ru-RU"/>
        </w:rPr>
        <w:t xml:space="preserve"> продавец имеет право не снижать цену заявки ниже уровня средневзвешенной цены, сложившейся по </w:t>
      </w:r>
      <w:r w:rsidR="006E1212" w:rsidRPr="0039460C">
        <w:rPr>
          <w:color w:val="000000" w:themeColor="text1"/>
          <w:sz w:val="28"/>
          <w:szCs w:val="28"/>
          <w:lang w:val="ru-RU"/>
        </w:rPr>
        <w:t xml:space="preserve">сделкам, заключенным не в рамках </w:t>
      </w:r>
      <w:r w:rsidR="006E1212" w:rsidRPr="0039460C">
        <w:rPr>
          <w:color w:val="000000" w:themeColor="text1"/>
          <w:sz w:val="28"/>
          <w:szCs w:val="28"/>
          <w:lang w:val="ru-RU"/>
        </w:rPr>
        <w:lastRenderedPageBreak/>
        <w:t>настоящих Правил</w:t>
      </w:r>
      <w:r w:rsidR="003B1CDD" w:rsidRPr="0039460C">
        <w:rPr>
          <w:color w:val="000000" w:themeColor="text1"/>
          <w:sz w:val="28"/>
          <w:szCs w:val="28"/>
          <w:lang w:val="ru-RU"/>
        </w:rPr>
        <w:t xml:space="preserve"> с поставкой на тот же календарный год</w:t>
      </w:r>
      <w:r w:rsidR="006E1212" w:rsidRPr="0039460C">
        <w:rPr>
          <w:color w:val="000000" w:themeColor="text1"/>
          <w:sz w:val="28"/>
          <w:szCs w:val="28"/>
          <w:lang w:val="ru-RU"/>
        </w:rPr>
        <w:t>,</w:t>
      </w:r>
      <w:r w:rsidR="00937536" w:rsidRPr="0039460C">
        <w:rPr>
          <w:color w:val="000000" w:themeColor="text1"/>
          <w:sz w:val="28"/>
          <w:szCs w:val="28"/>
          <w:lang w:val="ru-RU"/>
        </w:rPr>
        <w:t xml:space="preserve"> </w:t>
      </w:r>
      <w:r w:rsidRPr="0039460C">
        <w:rPr>
          <w:color w:val="000000" w:themeColor="text1"/>
          <w:sz w:val="28"/>
          <w:szCs w:val="28"/>
          <w:lang w:val="ru-RU"/>
        </w:rPr>
        <w:t xml:space="preserve">по конкретной номенклатуре товара. </w:t>
      </w:r>
      <w:r w:rsidR="00893BB8" w:rsidRPr="0039460C">
        <w:rPr>
          <w:color w:val="000000" w:themeColor="text1"/>
          <w:sz w:val="28"/>
          <w:szCs w:val="28"/>
          <w:lang w:val="ru-RU"/>
        </w:rPr>
        <w:t xml:space="preserve"> </w:t>
      </w:r>
    </w:p>
    <w:p w:rsidR="007D0879" w:rsidRPr="0039460C" w:rsidRDefault="00951DFE" w:rsidP="00C747F5">
      <w:pPr>
        <w:tabs>
          <w:tab w:val="left" w:pos="567"/>
          <w:tab w:val="left" w:pos="1134"/>
        </w:tabs>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055C6B" w:rsidRPr="0039460C">
        <w:rPr>
          <w:color w:val="000000" w:themeColor="text1"/>
          <w:sz w:val="28"/>
          <w:szCs w:val="28"/>
          <w:lang w:val="ru-RU"/>
        </w:rPr>
        <w:t>5</w:t>
      </w:r>
      <w:r w:rsidR="000B6ABC" w:rsidRPr="0039460C">
        <w:rPr>
          <w:color w:val="000000" w:themeColor="text1"/>
          <w:sz w:val="28"/>
          <w:szCs w:val="28"/>
          <w:lang w:val="ru-RU"/>
        </w:rPr>
        <w:t xml:space="preserve">. </w:t>
      </w:r>
      <w:r w:rsidR="005C4E42" w:rsidRPr="0039460C">
        <w:rPr>
          <w:color w:val="000000" w:themeColor="text1"/>
          <w:sz w:val="28"/>
          <w:szCs w:val="28"/>
          <w:lang w:val="ru-RU"/>
        </w:rPr>
        <w:t>Каждой заявке и сделке присваивается уникальный код для ведения учета информации.</w:t>
      </w:r>
    </w:p>
    <w:p w:rsidR="007D0879" w:rsidRPr="0039460C" w:rsidRDefault="00951DFE" w:rsidP="00C747F5">
      <w:pPr>
        <w:tabs>
          <w:tab w:val="left" w:pos="567"/>
          <w:tab w:val="left" w:pos="1134"/>
        </w:tabs>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055C6B" w:rsidRPr="0039460C">
        <w:rPr>
          <w:color w:val="000000" w:themeColor="text1"/>
          <w:sz w:val="28"/>
          <w:szCs w:val="28"/>
          <w:lang w:val="ru-RU"/>
        </w:rPr>
        <w:t>6</w:t>
      </w:r>
      <w:r w:rsidRPr="0039460C">
        <w:rPr>
          <w:color w:val="000000" w:themeColor="text1"/>
          <w:sz w:val="28"/>
          <w:szCs w:val="28"/>
          <w:lang w:val="ru-RU"/>
        </w:rPr>
        <w:t>.</w:t>
      </w:r>
      <w:r w:rsidR="007D0879" w:rsidRPr="0039460C">
        <w:rPr>
          <w:color w:val="000000" w:themeColor="text1"/>
          <w:sz w:val="28"/>
          <w:szCs w:val="28"/>
          <w:lang w:val="ru-RU"/>
        </w:rPr>
        <w:t xml:space="preserve"> </w:t>
      </w:r>
      <w:r w:rsidR="005C4E42" w:rsidRPr="0039460C">
        <w:rPr>
          <w:color w:val="000000" w:themeColor="text1"/>
          <w:sz w:val="28"/>
          <w:szCs w:val="28"/>
          <w:lang w:val="ru-RU"/>
        </w:rPr>
        <w:t>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p w:rsidR="00C8227E" w:rsidRPr="0039460C" w:rsidRDefault="00223D1C"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055C6B" w:rsidRPr="0039460C">
        <w:rPr>
          <w:color w:val="000000" w:themeColor="text1"/>
          <w:sz w:val="28"/>
          <w:szCs w:val="28"/>
          <w:lang w:val="ru-RU"/>
        </w:rPr>
        <w:t>7</w:t>
      </w:r>
      <w:r w:rsidR="00C8227E" w:rsidRPr="0039460C">
        <w:rPr>
          <w:color w:val="000000" w:themeColor="text1"/>
          <w:sz w:val="28"/>
          <w:szCs w:val="28"/>
          <w:lang w:val="ru-RU"/>
        </w:rPr>
        <w:t xml:space="preserve">. </w:t>
      </w:r>
      <w:r w:rsidR="007C0083" w:rsidRPr="0039460C">
        <w:rPr>
          <w:color w:val="000000" w:themeColor="text1"/>
          <w:sz w:val="28"/>
          <w:szCs w:val="28"/>
          <w:lang w:val="ru-RU"/>
        </w:rPr>
        <w:t>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p w:rsidR="00AA1287" w:rsidRPr="0039460C" w:rsidRDefault="00223D1C"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1</w:t>
      </w:r>
      <w:r w:rsidR="00055C6B" w:rsidRPr="0039460C">
        <w:rPr>
          <w:color w:val="000000" w:themeColor="text1"/>
          <w:sz w:val="28"/>
          <w:szCs w:val="28"/>
          <w:lang w:val="ru-RU"/>
        </w:rPr>
        <w:t>8</w:t>
      </w:r>
      <w:r w:rsidR="00AA1287" w:rsidRPr="0039460C">
        <w:rPr>
          <w:color w:val="000000" w:themeColor="text1"/>
          <w:sz w:val="28"/>
          <w:szCs w:val="28"/>
          <w:lang w:val="ru-RU"/>
        </w:rPr>
        <w:t xml:space="preserve">. Расчеты </w:t>
      </w:r>
      <w:r w:rsidR="00177331" w:rsidRPr="0039460C">
        <w:rPr>
          <w:color w:val="000000" w:themeColor="text1"/>
          <w:sz w:val="28"/>
          <w:szCs w:val="28"/>
          <w:lang w:val="ru-RU"/>
        </w:rPr>
        <w:t xml:space="preserve">между покупателем и продавцом </w:t>
      </w:r>
      <w:r w:rsidR="00AA1287" w:rsidRPr="0039460C">
        <w:rPr>
          <w:color w:val="000000" w:themeColor="text1"/>
          <w:sz w:val="28"/>
          <w:szCs w:val="28"/>
          <w:lang w:val="ru-RU"/>
        </w:rPr>
        <w:t>биржев</w:t>
      </w:r>
      <w:r w:rsidR="00177331" w:rsidRPr="0039460C">
        <w:rPr>
          <w:color w:val="000000" w:themeColor="text1"/>
          <w:sz w:val="28"/>
          <w:szCs w:val="28"/>
          <w:lang w:val="ru-RU"/>
        </w:rPr>
        <w:t xml:space="preserve">ого товара </w:t>
      </w:r>
      <w:r w:rsidR="00AA1287" w:rsidRPr="0039460C">
        <w:rPr>
          <w:color w:val="000000" w:themeColor="text1"/>
          <w:sz w:val="28"/>
          <w:szCs w:val="28"/>
          <w:lang w:val="ru-RU"/>
        </w:rPr>
        <w:t xml:space="preserve">производятся на условиях </w:t>
      </w:r>
      <w:r w:rsidR="005B03A2" w:rsidRPr="0039460C">
        <w:rPr>
          <w:color w:val="000000" w:themeColor="text1"/>
          <w:sz w:val="28"/>
          <w:szCs w:val="28"/>
          <w:lang w:val="ru-RU"/>
        </w:rPr>
        <w:t xml:space="preserve">стопроцентной </w:t>
      </w:r>
      <w:r w:rsidR="00AA1287" w:rsidRPr="0039460C">
        <w:rPr>
          <w:color w:val="000000" w:themeColor="text1"/>
          <w:sz w:val="28"/>
          <w:szCs w:val="28"/>
          <w:lang w:val="ru-RU"/>
        </w:rPr>
        <w:t>предоплаты со стороны покупателя от объема приобретенного биржевого товара.</w:t>
      </w:r>
    </w:p>
    <w:p w:rsidR="00223D1C" w:rsidRPr="0039460C" w:rsidRDefault="00055C6B" w:rsidP="00C747F5">
      <w:pPr>
        <w:spacing w:after="0" w:line="240" w:lineRule="auto"/>
        <w:ind w:firstLine="851"/>
        <w:jc w:val="both"/>
        <w:rPr>
          <w:color w:val="000000" w:themeColor="text1"/>
          <w:sz w:val="28"/>
          <w:szCs w:val="28"/>
          <w:lang w:val="ru-RU"/>
        </w:rPr>
      </w:pPr>
      <w:r w:rsidRPr="0039460C">
        <w:rPr>
          <w:color w:val="000000" w:themeColor="text1"/>
          <w:sz w:val="28"/>
          <w:szCs w:val="28"/>
          <w:lang w:val="ru-RU"/>
        </w:rPr>
        <w:t>19</w:t>
      </w:r>
      <w:r w:rsidR="00223D1C" w:rsidRPr="0039460C">
        <w:rPr>
          <w:color w:val="000000" w:themeColor="text1"/>
          <w:sz w:val="28"/>
          <w:szCs w:val="28"/>
          <w:lang w:val="ru-RU"/>
        </w:rPr>
        <w:t xml:space="preserve">. </w:t>
      </w:r>
      <w:r w:rsidR="00900BA1" w:rsidRPr="0039460C">
        <w:rPr>
          <w:color w:val="000000" w:themeColor="text1"/>
          <w:sz w:val="28"/>
          <w:szCs w:val="28"/>
          <w:lang w:val="ru-RU"/>
        </w:rPr>
        <w:t xml:space="preserve">Цены заявок указываются на условиях </w:t>
      </w:r>
      <w:proofErr w:type="spellStart"/>
      <w:r w:rsidR="00900BA1" w:rsidRPr="0039460C">
        <w:rPr>
          <w:color w:val="000000" w:themeColor="text1"/>
          <w:sz w:val="28"/>
          <w:szCs w:val="28"/>
          <w:lang w:val="ru-RU"/>
        </w:rPr>
        <w:t>Инкотермс</w:t>
      </w:r>
      <w:proofErr w:type="spellEnd"/>
      <w:r w:rsidR="00900BA1" w:rsidRPr="0039460C">
        <w:rPr>
          <w:color w:val="000000" w:themeColor="text1"/>
          <w:sz w:val="28"/>
          <w:szCs w:val="28"/>
          <w:lang w:val="ru-RU"/>
        </w:rPr>
        <w:t xml:space="preserve"> </w:t>
      </w:r>
      <w:r w:rsidR="00050E02" w:rsidRPr="0039460C">
        <w:rPr>
          <w:color w:val="000000" w:themeColor="text1"/>
          <w:sz w:val="28"/>
          <w:szCs w:val="28"/>
          <w:lang w:val="ru-RU"/>
        </w:rPr>
        <w:t>2020 (EXW, FCA)</w:t>
      </w:r>
      <w:r w:rsidR="00900BA1" w:rsidRPr="0039460C">
        <w:rPr>
          <w:color w:val="000000" w:themeColor="text1"/>
          <w:sz w:val="28"/>
          <w:szCs w:val="28"/>
          <w:lang w:val="ru-RU"/>
        </w:rPr>
        <w:t xml:space="preserve">. </w:t>
      </w:r>
    </w:p>
    <w:p w:rsidR="00050E02" w:rsidRPr="0039460C" w:rsidRDefault="00050E02" w:rsidP="00C747F5">
      <w:pPr>
        <w:spacing w:after="0" w:line="240" w:lineRule="auto"/>
        <w:ind w:firstLine="851"/>
        <w:jc w:val="both"/>
        <w:rPr>
          <w:color w:val="000000" w:themeColor="text1"/>
          <w:sz w:val="28"/>
          <w:szCs w:val="28"/>
          <w:lang w:val="ru-RU"/>
        </w:rPr>
      </w:pPr>
    </w:p>
    <w:p w:rsidR="0089631E" w:rsidRPr="0039460C" w:rsidRDefault="00C97092" w:rsidP="0041765C">
      <w:pPr>
        <w:tabs>
          <w:tab w:val="left" w:pos="567"/>
          <w:tab w:val="left" w:pos="1134"/>
        </w:tabs>
        <w:spacing w:after="0" w:line="240" w:lineRule="auto"/>
        <w:ind w:firstLine="851"/>
        <w:jc w:val="center"/>
        <w:rPr>
          <w:rFonts w:eastAsiaTheme="minorHAnsi"/>
          <w:b/>
          <w:color w:val="000000" w:themeColor="text1"/>
          <w:sz w:val="28"/>
          <w:lang w:val="ru-RU"/>
        </w:rPr>
      </w:pPr>
      <w:r w:rsidRPr="0039460C">
        <w:rPr>
          <w:b/>
          <w:color w:val="000000" w:themeColor="text1"/>
          <w:sz w:val="28"/>
          <w:szCs w:val="28"/>
          <w:lang w:val="ru-RU"/>
        </w:rPr>
        <w:t>Глава 4</w:t>
      </w:r>
      <w:r w:rsidR="00BC231E" w:rsidRPr="0039460C">
        <w:rPr>
          <w:b/>
          <w:color w:val="000000" w:themeColor="text1"/>
          <w:sz w:val="28"/>
          <w:szCs w:val="28"/>
          <w:lang w:val="ru-RU"/>
        </w:rPr>
        <w:t>.</w:t>
      </w:r>
      <w:r w:rsidRPr="0039460C">
        <w:rPr>
          <w:b/>
          <w:color w:val="000000" w:themeColor="text1"/>
          <w:sz w:val="28"/>
          <w:szCs w:val="28"/>
          <w:lang w:val="ru-RU"/>
        </w:rPr>
        <w:t xml:space="preserve"> </w:t>
      </w:r>
      <w:r w:rsidR="00AA1287" w:rsidRPr="0039460C">
        <w:rPr>
          <w:rFonts w:eastAsiaTheme="minorHAnsi"/>
          <w:b/>
          <w:color w:val="000000" w:themeColor="text1"/>
          <w:sz w:val="28"/>
          <w:lang w:val="ru-RU"/>
        </w:rPr>
        <w:t>Иные положения</w:t>
      </w:r>
    </w:p>
    <w:p w:rsidR="0041765C" w:rsidRPr="0039460C" w:rsidRDefault="0041765C" w:rsidP="0041765C">
      <w:pPr>
        <w:tabs>
          <w:tab w:val="left" w:pos="567"/>
          <w:tab w:val="left" w:pos="1134"/>
        </w:tabs>
        <w:spacing w:after="0" w:line="240" w:lineRule="auto"/>
        <w:ind w:firstLine="851"/>
        <w:jc w:val="center"/>
        <w:rPr>
          <w:rFonts w:eastAsiaTheme="minorHAnsi"/>
          <w:b/>
          <w:color w:val="000000" w:themeColor="text1"/>
          <w:sz w:val="28"/>
          <w:lang w:val="ru-RU"/>
        </w:rPr>
      </w:pPr>
    </w:p>
    <w:p w:rsidR="002761A4" w:rsidRPr="0039460C" w:rsidRDefault="00F24259" w:rsidP="00C747F5">
      <w:pPr>
        <w:spacing w:after="0" w:line="240" w:lineRule="auto"/>
        <w:ind w:firstLine="851"/>
        <w:jc w:val="both"/>
        <w:rPr>
          <w:color w:val="000000" w:themeColor="text1"/>
          <w:sz w:val="28"/>
          <w:szCs w:val="28"/>
          <w:lang w:val="ru-RU"/>
        </w:rPr>
      </w:pPr>
      <w:r w:rsidRPr="0039460C">
        <w:rPr>
          <w:rFonts w:eastAsiaTheme="minorHAnsi"/>
          <w:color w:val="000000" w:themeColor="text1"/>
          <w:sz w:val="28"/>
          <w:lang w:val="ru-RU"/>
        </w:rPr>
        <w:t>2</w:t>
      </w:r>
      <w:r w:rsidR="00055C6B" w:rsidRPr="0039460C">
        <w:rPr>
          <w:rFonts w:eastAsiaTheme="minorHAnsi"/>
          <w:color w:val="000000" w:themeColor="text1"/>
          <w:sz w:val="28"/>
          <w:lang w:val="ru-RU"/>
        </w:rPr>
        <w:t>0</w:t>
      </w:r>
      <w:r w:rsidR="00C02768" w:rsidRPr="0039460C">
        <w:rPr>
          <w:rFonts w:eastAsiaTheme="minorHAnsi"/>
          <w:color w:val="000000" w:themeColor="text1"/>
          <w:sz w:val="28"/>
          <w:lang w:val="ru-RU"/>
        </w:rPr>
        <w:t xml:space="preserve">. </w:t>
      </w:r>
      <w:r w:rsidR="00050E02" w:rsidRPr="0039460C">
        <w:rPr>
          <w:rFonts w:eastAsiaTheme="minorHAnsi"/>
          <w:color w:val="000000" w:themeColor="text1"/>
          <w:sz w:val="28"/>
          <w:lang w:val="ru-RU"/>
        </w:rPr>
        <w:t>Продавец на основании заключенных договоров с победителями биржевых торгов</w:t>
      </w:r>
      <w:r w:rsidR="000F236A" w:rsidRPr="0039460C">
        <w:rPr>
          <w:rFonts w:eastAsiaTheme="minorHAnsi"/>
          <w:color w:val="000000" w:themeColor="text1"/>
          <w:sz w:val="28"/>
          <w:lang w:val="ru-RU"/>
        </w:rPr>
        <w:t xml:space="preserve">, проведенных в соответствии с настоящими Правилами, </w:t>
      </w:r>
      <w:proofErr w:type="gramStart"/>
      <w:r w:rsidR="00050E02" w:rsidRPr="0039460C">
        <w:rPr>
          <w:rFonts w:eastAsiaTheme="minorHAnsi"/>
          <w:color w:val="000000" w:themeColor="text1"/>
          <w:sz w:val="28"/>
          <w:lang w:val="ru-RU"/>
        </w:rPr>
        <w:t>формирует график отгрузки биржевого товара</w:t>
      </w:r>
      <w:r w:rsidR="000F236A" w:rsidRPr="0039460C">
        <w:rPr>
          <w:rFonts w:eastAsiaTheme="minorHAnsi"/>
          <w:color w:val="000000" w:themeColor="text1"/>
          <w:sz w:val="28"/>
          <w:lang w:val="ru-RU"/>
        </w:rPr>
        <w:t xml:space="preserve"> </w:t>
      </w:r>
      <w:r w:rsidR="00050E02" w:rsidRPr="0039460C">
        <w:rPr>
          <w:rFonts w:eastAsiaTheme="minorHAnsi"/>
          <w:color w:val="000000" w:themeColor="text1"/>
          <w:sz w:val="28"/>
          <w:lang w:val="ru-RU"/>
        </w:rPr>
        <w:t>с его ежемесячной корректировкой с учетом проводимых биржевых торгов и направляет</w:t>
      </w:r>
      <w:proofErr w:type="gramEnd"/>
      <w:r w:rsidR="00050E02" w:rsidRPr="0039460C">
        <w:rPr>
          <w:rFonts w:eastAsiaTheme="minorHAnsi"/>
          <w:color w:val="000000" w:themeColor="text1"/>
          <w:sz w:val="28"/>
          <w:lang w:val="ru-RU"/>
        </w:rPr>
        <w:t xml:space="preserve"> его перевозчику, с которым </w:t>
      </w:r>
      <w:r w:rsidR="00561CBE" w:rsidRPr="0039460C">
        <w:rPr>
          <w:rFonts w:eastAsiaTheme="minorHAnsi"/>
          <w:color w:val="000000" w:themeColor="text1"/>
          <w:sz w:val="28"/>
          <w:lang w:val="ru-RU"/>
        </w:rPr>
        <w:t xml:space="preserve">у победителя биржевых торгов </w:t>
      </w:r>
      <w:r w:rsidR="00050E02" w:rsidRPr="0039460C">
        <w:rPr>
          <w:rFonts w:eastAsiaTheme="minorHAnsi"/>
          <w:color w:val="000000" w:themeColor="text1"/>
          <w:sz w:val="28"/>
          <w:lang w:val="ru-RU"/>
        </w:rPr>
        <w:t>заключен соответствующий договор, для исполнения.</w:t>
      </w:r>
    </w:p>
    <w:p w:rsidR="00786445" w:rsidRPr="0039460C" w:rsidRDefault="002761A4" w:rsidP="00786445">
      <w:pPr>
        <w:spacing w:after="0" w:line="240" w:lineRule="auto"/>
        <w:ind w:firstLine="851"/>
        <w:jc w:val="both"/>
        <w:rPr>
          <w:color w:val="000000" w:themeColor="text1"/>
          <w:sz w:val="28"/>
          <w:szCs w:val="28"/>
          <w:lang w:val="ru-RU"/>
        </w:rPr>
      </w:pPr>
      <w:r w:rsidRPr="0039460C">
        <w:rPr>
          <w:color w:val="000000" w:themeColor="text1"/>
          <w:sz w:val="28"/>
          <w:szCs w:val="28"/>
          <w:lang w:val="ru-RU"/>
        </w:rPr>
        <w:t>2</w:t>
      </w:r>
      <w:r w:rsidR="00055C6B" w:rsidRPr="0039460C">
        <w:rPr>
          <w:color w:val="000000" w:themeColor="text1"/>
          <w:sz w:val="28"/>
          <w:szCs w:val="28"/>
          <w:lang w:val="ru-RU"/>
        </w:rPr>
        <w:t>1</w:t>
      </w:r>
      <w:r w:rsidRPr="0039460C">
        <w:rPr>
          <w:color w:val="000000" w:themeColor="text1"/>
          <w:sz w:val="28"/>
          <w:szCs w:val="28"/>
          <w:lang w:val="ru-RU"/>
        </w:rPr>
        <w:t xml:space="preserve">. </w:t>
      </w:r>
      <w:r w:rsidR="00786445" w:rsidRPr="0039460C">
        <w:rPr>
          <w:color w:val="000000" w:themeColor="text1"/>
          <w:sz w:val="28"/>
          <w:szCs w:val="28"/>
          <w:lang w:val="ru-RU"/>
        </w:rPr>
        <w:t xml:space="preserve">График отгрузки биржевого товара должен быть публичным и размещаться на интернет </w:t>
      </w:r>
      <w:proofErr w:type="gramStart"/>
      <w:r w:rsidR="00786445" w:rsidRPr="0039460C">
        <w:rPr>
          <w:color w:val="000000" w:themeColor="text1"/>
          <w:sz w:val="28"/>
          <w:szCs w:val="28"/>
          <w:lang w:val="ru-RU"/>
        </w:rPr>
        <w:t>сайте</w:t>
      </w:r>
      <w:proofErr w:type="gramEnd"/>
      <w:r w:rsidR="00786445" w:rsidRPr="0039460C">
        <w:rPr>
          <w:color w:val="000000" w:themeColor="text1"/>
          <w:sz w:val="28"/>
          <w:szCs w:val="28"/>
          <w:lang w:val="ru-RU"/>
        </w:rPr>
        <w:t xml:space="preserve"> товарной биржи. </w:t>
      </w:r>
    </w:p>
    <w:p w:rsidR="00446328" w:rsidRPr="0039460C" w:rsidRDefault="002761A4" w:rsidP="00446328">
      <w:pPr>
        <w:spacing w:after="0" w:line="240" w:lineRule="auto"/>
        <w:ind w:firstLine="851"/>
        <w:jc w:val="both"/>
        <w:rPr>
          <w:color w:val="000000" w:themeColor="text1"/>
          <w:sz w:val="28"/>
          <w:lang w:val="ru-RU"/>
        </w:rPr>
      </w:pPr>
      <w:r w:rsidRPr="0039460C">
        <w:rPr>
          <w:rFonts w:eastAsiaTheme="minorHAnsi"/>
          <w:color w:val="000000" w:themeColor="text1"/>
          <w:sz w:val="28"/>
          <w:lang w:val="ru-RU"/>
        </w:rPr>
        <w:t>2</w:t>
      </w:r>
      <w:r w:rsidR="00055C6B" w:rsidRPr="0039460C">
        <w:rPr>
          <w:rFonts w:eastAsiaTheme="minorHAnsi"/>
          <w:color w:val="000000" w:themeColor="text1"/>
          <w:sz w:val="28"/>
          <w:lang w:val="ru-RU"/>
        </w:rPr>
        <w:t>2</w:t>
      </w:r>
      <w:r w:rsidRPr="0039460C">
        <w:rPr>
          <w:rFonts w:eastAsiaTheme="minorHAnsi"/>
          <w:color w:val="000000" w:themeColor="text1"/>
          <w:sz w:val="28"/>
          <w:lang w:val="ru-RU"/>
        </w:rPr>
        <w:t xml:space="preserve">. </w:t>
      </w:r>
      <w:proofErr w:type="gramStart"/>
      <w:r w:rsidR="00900BA1" w:rsidRPr="0039460C">
        <w:rPr>
          <w:rFonts w:eastAsiaTheme="minorHAnsi"/>
          <w:color w:val="000000" w:themeColor="text1"/>
          <w:sz w:val="28"/>
          <w:lang w:val="ru-RU"/>
        </w:rPr>
        <w:t xml:space="preserve">Продавец обеспечивает регистрацию на </w:t>
      </w:r>
      <w:r w:rsidR="00C177DB" w:rsidRPr="0039460C">
        <w:rPr>
          <w:rFonts w:eastAsiaTheme="minorHAnsi"/>
          <w:color w:val="000000" w:themeColor="text1"/>
          <w:sz w:val="28"/>
          <w:lang w:val="ru-RU"/>
        </w:rPr>
        <w:t xml:space="preserve">товарной бирже </w:t>
      </w:r>
      <w:r w:rsidR="00C177DB" w:rsidRPr="0039460C">
        <w:rPr>
          <w:color w:val="000000" w:themeColor="text1"/>
          <w:sz w:val="28"/>
          <w:lang w:val="ru-RU"/>
        </w:rPr>
        <w:t xml:space="preserve">заключенных внебиржевых </w:t>
      </w:r>
      <w:r w:rsidR="000153A5" w:rsidRPr="0039460C">
        <w:rPr>
          <w:color w:val="000000" w:themeColor="text1"/>
          <w:sz w:val="28"/>
          <w:lang w:val="ru-RU"/>
        </w:rPr>
        <w:t>сделках</w:t>
      </w:r>
      <w:r w:rsidR="003538F8" w:rsidRPr="0039460C">
        <w:rPr>
          <w:color w:val="000000" w:themeColor="text1"/>
          <w:sz w:val="28"/>
          <w:lang w:val="ru-RU"/>
        </w:rPr>
        <w:t xml:space="preserve"> </w:t>
      </w:r>
      <w:r w:rsidR="003538F8" w:rsidRPr="0039460C">
        <w:rPr>
          <w:color w:val="000000" w:themeColor="text1"/>
          <w:sz w:val="28"/>
          <w:szCs w:val="28"/>
          <w:lang w:val="ru-RU"/>
        </w:rPr>
        <w:t xml:space="preserve">свыше </w:t>
      </w:r>
      <w:r w:rsidR="008A106A" w:rsidRPr="0039460C">
        <w:rPr>
          <w:color w:val="000000" w:themeColor="text1"/>
          <w:sz w:val="28"/>
          <w:szCs w:val="28"/>
          <w:lang w:val="ru-RU"/>
        </w:rPr>
        <w:t>60</w:t>
      </w:r>
      <w:r w:rsidR="003538F8" w:rsidRPr="0039460C">
        <w:rPr>
          <w:color w:val="000000" w:themeColor="text1"/>
          <w:sz w:val="28"/>
          <w:szCs w:val="28"/>
          <w:lang w:val="ru-RU"/>
        </w:rPr>
        <w:t xml:space="preserve"> тонн</w:t>
      </w:r>
      <w:r w:rsidR="000153A5" w:rsidRPr="0039460C">
        <w:rPr>
          <w:color w:val="000000" w:themeColor="text1"/>
          <w:sz w:val="28"/>
          <w:lang w:val="ru-RU"/>
        </w:rPr>
        <w:t>,</w:t>
      </w:r>
      <w:r w:rsidR="00900BA1" w:rsidRPr="0039460C">
        <w:rPr>
          <w:color w:val="000000" w:themeColor="text1"/>
          <w:sz w:val="28"/>
          <w:lang w:val="ru-RU"/>
        </w:rPr>
        <w:t xml:space="preserve"> на которой производит биржевые торги коммунально-бытовым углем.</w:t>
      </w:r>
      <w:r w:rsidR="0089631E" w:rsidRPr="0039460C">
        <w:rPr>
          <w:color w:val="000000" w:themeColor="text1"/>
          <w:sz w:val="28"/>
          <w:lang w:val="ru-RU"/>
        </w:rPr>
        <w:t xml:space="preserve"> </w:t>
      </w:r>
      <w:proofErr w:type="gramEnd"/>
    </w:p>
    <w:p w:rsidR="00D6623D" w:rsidRPr="0039460C" w:rsidRDefault="00D6623D" w:rsidP="00C747F5">
      <w:pPr>
        <w:spacing w:after="0" w:line="240" w:lineRule="auto"/>
        <w:ind w:firstLine="851"/>
        <w:jc w:val="both"/>
        <w:rPr>
          <w:color w:val="000000" w:themeColor="text1"/>
          <w:sz w:val="28"/>
          <w:lang w:val="ru-RU"/>
        </w:rPr>
      </w:pPr>
      <w:r w:rsidRPr="0039460C">
        <w:rPr>
          <w:color w:val="000000" w:themeColor="text1"/>
          <w:sz w:val="28"/>
          <w:lang w:val="ru-RU"/>
        </w:rPr>
        <w:t>2</w:t>
      </w:r>
      <w:r w:rsidR="00055C6B" w:rsidRPr="0039460C">
        <w:rPr>
          <w:color w:val="000000" w:themeColor="text1"/>
          <w:sz w:val="28"/>
          <w:lang w:val="ru-RU"/>
        </w:rPr>
        <w:t>3</w:t>
      </w:r>
      <w:r w:rsidRPr="0039460C">
        <w:rPr>
          <w:color w:val="000000" w:themeColor="text1"/>
          <w:sz w:val="28"/>
          <w:lang w:val="ru-RU"/>
        </w:rPr>
        <w:t xml:space="preserve">. </w:t>
      </w:r>
      <w:r w:rsidR="00786445" w:rsidRPr="0039460C">
        <w:rPr>
          <w:color w:val="000000" w:themeColor="text1"/>
          <w:sz w:val="28"/>
          <w:lang w:val="ru-RU"/>
        </w:rPr>
        <w:t>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интернет ресурсе товарной биржи.</w:t>
      </w:r>
    </w:p>
    <w:p w:rsidR="00C747F5" w:rsidRPr="0039460C" w:rsidRDefault="00D6623D" w:rsidP="00B038D5">
      <w:pPr>
        <w:tabs>
          <w:tab w:val="left" w:pos="567"/>
          <w:tab w:val="left" w:pos="1134"/>
        </w:tabs>
        <w:spacing w:after="0" w:line="240" w:lineRule="auto"/>
        <w:ind w:firstLine="851"/>
        <w:jc w:val="both"/>
        <w:rPr>
          <w:rFonts w:eastAsiaTheme="minorHAnsi"/>
          <w:color w:val="000000" w:themeColor="text1"/>
          <w:sz w:val="28"/>
          <w:lang w:val="ru-RU"/>
        </w:rPr>
      </w:pPr>
      <w:r w:rsidRPr="0039460C">
        <w:rPr>
          <w:rFonts w:eastAsiaTheme="minorHAnsi"/>
          <w:color w:val="000000" w:themeColor="text1"/>
          <w:sz w:val="28"/>
          <w:lang w:val="ru-RU"/>
        </w:rPr>
        <w:t>2</w:t>
      </w:r>
      <w:r w:rsidR="00055C6B" w:rsidRPr="0039460C">
        <w:rPr>
          <w:rFonts w:eastAsiaTheme="minorHAnsi"/>
          <w:color w:val="000000" w:themeColor="text1"/>
          <w:sz w:val="28"/>
          <w:lang w:val="ru-RU"/>
        </w:rPr>
        <w:t>4</w:t>
      </w:r>
      <w:r w:rsidRPr="0039460C">
        <w:rPr>
          <w:rFonts w:eastAsiaTheme="minorHAnsi"/>
          <w:color w:val="000000" w:themeColor="text1"/>
          <w:sz w:val="28"/>
          <w:lang w:val="ru-RU"/>
        </w:rPr>
        <w:t xml:space="preserve">. </w:t>
      </w:r>
      <w:r w:rsidR="00F2152A" w:rsidRPr="0039460C">
        <w:rPr>
          <w:rFonts w:eastAsiaTheme="minorHAnsi"/>
          <w:color w:val="000000" w:themeColor="text1"/>
          <w:sz w:val="28"/>
          <w:lang w:val="ru-RU"/>
        </w:rPr>
        <w:t xml:space="preserve">Товарная биржа </w:t>
      </w:r>
      <w:r w:rsidRPr="0039460C">
        <w:rPr>
          <w:rFonts w:eastAsiaTheme="minorHAnsi"/>
          <w:color w:val="000000" w:themeColor="text1"/>
          <w:sz w:val="28"/>
          <w:lang w:val="ru-RU"/>
        </w:rPr>
        <w:t xml:space="preserve">ежемесячно </w:t>
      </w:r>
      <w:r w:rsidR="00F2152A" w:rsidRPr="0039460C">
        <w:rPr>
          <w:rFonts w:eastAsiaTheme="minorHAnsi"/>
          <w:color w:val="000000" w:themeColor="text1"/>
          <w:sz w:val="28"/>
          <w:lang w:val="ru-RU"/>
        </w:rPr>
        <w:t xml:space="preserve">доводит до сведения </w:t>
      </w:r>
      <w:r w:rsidRPr="0039460C">
        <w:rPr>
          <w:rFonts w:eastAsiaTheme="minorHAnsi"/>
          <w:color w:val="000000" w:themeColor="text1"/>
          <w:sz w:val="28"/>
          <w:lang w:val="ru-RU"/>
        </w:rPr>
        <w:t xml:space="preserve">членов Биржевого комитета Республики Казахстан </w:t>
      </w:r>
      <w:r w:rsidR="00F2152A" w:rsidRPr="0039460C">
        <w:rPr>
          <w:rFonts w:eastAsiaTheme="minorHAnsi"/>
          <w:color w:val="000000" w:themeColor="text1"/>
          <w:sz w:val="28"/>
          <w:lang w:val="ru-RU"/>
        </w:rPr>
        <w:t xml:space="preserve">отчет об итогах </w:t>
      </w:r>
      <w:r w:rsidRPr="0039460C">
        <w:rPr>
          <w:rFonts w:eastAsiaTheme="minorHAnsi"/>
          <w:color w:val="000000" w:themeColor="text1"/>
          <w:sz w:val="28"/>
          <w:lang w:val="ru-RU"/>
        </w:rPr>
        <w:t>биржевых торгов биржевым товаром</w:t>
      </w:r>
      <w:r w:rsidR="000D1A9A" w:rsidRPr="0039460C">
        <w:rPr>
          <w:rFonts w:eastAsiaTheme="minorHAnsi"/>
          <w:color w:val="000000" w:themeColor="text1"/>
          <w:sz w:val="28"/>
          <w:lang w:val="ru-RU"/>
        </w:rPr>
        <w:t xml:space="preserve"> с указанием </w:t>
      </w:r>
      <w:r w:rsidR="002F221D" w:rsidRPr="0039460C">
        <w:rPr>
          <w:rFonts w:eastAsiaTheme="minorHAnsi"/>
          <w:color w:val="000000" w:themeColor="text1"/>
          <w:sz w:val="28"/>
          <w:lang w:val="ru-RU"/>
        </w:rPr>
        <w:t xml:space="preserve">сформировавшихся </w:t>
      </w:r>
      <w:r w:rsidR="000D1A9A" w:rsidRPr="0039460C">
        <w:rPr>
          <w:color w:val="000000" w:themeColor="text1"/>
          <w:sz w:val="28"/>
          <w:lang w:val="ru-RU"/>
        </w:rPr>
        <w:t>биржевых и внебиржевых индексов</w:t>
      </w:r>
      <w:r w:rsidR="00F2152A" w:rsidRPr="0039460C">
        <w:rPr>
          <w:rFonts w:eastAsiaTheme="minorHAnsi"/>
          <w:color w:val="000000" w:themeColor="text1"/>
          <w:sz w:val="28"/>
          <w:lang w:val="ru-RU"/>
        </w:rPr>
        <w:t xml:space="preserve">. </w:t>
      </w:r>
    </w:p>
    <w:p w:rsidR="00B038D5" w:rsidRPr="0039460C" w:rsidRDefault="00B038D5" w:rsidP="00B038D5">
      <w:pPr>
        <w:tabs>
          <w:tab w:val="left" w:pos="567"/>
          <w:tab w:val="left" w:pos="1134"/>
        </w:tabs>
        <w:spacing w:after="0" w:line="240" w:lineRule="auto"/>
        <w:ind w:firstLine="851"/>
        <w:jc w:val="both"/>
        <w:rPr>
          <w:rFonts w:eastAsiaTheme="minorHAnsi"/>
          <w:color w:val="000000" w:themeColor="text1"/>
          <w:sz w:val="28"/>
          <w:lang w:val="ru-RU"/>
        </w:rPr>
      </w:pPr>
      <w:r w:rsidRPr="0039460C">
        <w:rPr>
          <w:rFonts w:eastAsiaTheme="minorHAnsi"/>
          <w:color w:val="000000" w:themeColor="text1"/>
          <w:sz w:val="28"/>
          <w:lang w:val="ru-RU"/>
        </w:rPr>
        <w:t xml:space="preserve">25. Товарные биржи обеспечивают оповещение Покупателей и </w:t>
      </w:r>
      <w:r w:rsidR="003A06D0" w:rsidRPr="0039460C">
        <w:rPr>
          <w:rFonts w:eastAsiaTheme="minorHAnsi"/>
          <w:color w:val="000000" w:themeColor="text1"/>
          <w:sz w:val="28"/>
          <w:lang w:val="ru-RU"/>
        </w:rPr>
        <w:t>Агентство</w:t>
      </w:r>
      <w:r w:rsidRPr="0039460C">
        <w:rPr>
          <w:rFonts w:eastAsiaTheme="minorHAnsi"/>
          <w:color w:val="000000" w:themeColor="text1"/>
          <w:sz w:val="28"/>
          <w:lang w:val="ru-RU"/>
        </w:rPr>
        <w:t xml:space="preserve"> по защите и развитию конкуренции Республики Казахстан о дате и времени проведения очередных торгов не менее чем за 5 рабочих дней посредством электронной почты, размещения в свободном доступе объявления и </w:t>
      </w:r>
      <w:r w:rsidRPr="0039460C">
        <w:rPr>
          <w:rFonts w:eastAsiaTheme="minorHAnsi"/>
          <w:color w:val="000000" w:themeColor="text1"/>
          <w:sz w:val="28"/>
          <w:lang w:val="ru-RU"/>
        </w:rPr>
        <w:lastRenderedPageBreak/>
        <w:t>соответствующих документов на интернет сайте товарной биржи и другими доступными способами.</w:t>
      </w:r>
    </w:p>
    <w:p w:rsidR="00B038D5" w:rsidRPr="0039460C" w:rsidRDefault="00B038D5" w:rsidP="00B038D5">
      <w:pPr>
        <w:spacing w:after="0" w:line="240" w:lineRule="auto"/>
        <w:ind w:firstLine="851"/>
        <w:jc w:val="both"/>
        <w:rPr>
          <w:i/>
          <w:color w:val="000000" w:themeColor="text1"/>
          <w:sz w:val="24"/>
          <w:szCs w:val="28"/>
          <w:lang w:val="ru-RU"/>
        </w:rPr>
      </w:pPr>
      <w:r w:rsidRPr="0039460C">
        <w:rPr>
          <w:i/>
          <w:color w:val="000000" w:themeColor="text1"/>
          <w:sz w:val="24"/>
          <w:szCs w:val="28"/>
          <w:lang w:val="ru-RU"/>
        </w:rPr>
        <w:t>Сноска. Глава 4 дополнена пунктом 25 настоящих Правил с изменениями, внесенными Протоколом Биржевого комитета Республики Казахстан от 13 июля 2021 года № 12.</w:t>
      </w:r>
    </w:p>
    <w:p w:rsidR="00B038D5" w:rsidRPr="0039460C" w:rsidRDefault="00B038D5" w:rsidP="00B038D5">
      <w:pPr>
        <w:tabs>
          <w:tab w:val="left" w:pos="567"/>
          <w:tab w:val="left" w:pos="1134"/>
        </w:tabs>
        <w:spacing w:after="0" w:line="240" w:lineRule="auto"/>
        <w:ind w:firstLine="851"/>
        <w:jc w:val="both"/>
        <w:rPr>
          <w:rFonts w:eastAsiaTheme="minorHAnsi"/>
          <w:color w:val="000000" w:themeColor="text1"/>
          <w:sz w:val="28"/>
          <w:lang w:val="ru-RU"/>
        </w:rPr>
      </w:pPr>
      <w:r w:rsidRPr="0039460C">
        <w:rPr>
          <w:rFonts w:eastAsiaTheme="minorHAnsi"/>
          <w:color w:val="000000" w:themeColor="text1"/>
          <w:sz w:val="28"/>
          <w:lang w:val="ru-RU"/>
        </w:rPr>
        <w:t xml:space="preserve">26. В случае наличия на внутреннем рынке Республики Казахстан </w:t>
      </w:r>
      <w:proofErr w:type="gramStart"/>
      <w:r w:rsidRPr="0039460C">
        <w:rPr>
          <w:rFonts w:eastAsiaTheme="minorHAnsi"/>
          <w:color w:val="000000" w:themeColor="text1"/>
          <w:sz w:val="28"/>
          <w:lang w:val="ru-RU"/>
        </w:rPr>
        <w:t>форс</w:t>
      </w:r>
      <w:proofErr w:type="gramEnd"/>
      <w:r w:rsidRPr="0039460C">
        <w:rPr>
          <w:rFonts w:eastAsiaTheme="minorHAnsi"/>
          <w:color w:val="000000" w:themeColor="text1"/>
          <w:sz w:val="28"/>
          <w:lang w:val="ru-RU"/>
        </w:rPr>
        <w:t xml:space="preserve"> мажорных ситуаций, нарушения норм настоящих Правил, Биржевой комитет Республики Казахстан вправе вносить рекомендации о приостановлении биржевых торгов углем.</w:t>
      </w:r>
    </w:p>
    <w:p w:rsidR="00B038D5" w:rsidRPr="0039460C" w:rsidRDefault="00B038D5" w:rsidP="00B038D5">
      <w:pPr>
        <w:spacing w:after="0" w:line="240" w:lineRule="auto"/>
        <w:ind w:firstLine="851"/>
        <w:jc w:val="both"/>
        <w:rPr>
          <w:i/>
          <w:color w:val="000000" w:themeColor="text1"/>
          <w:sz w:val="24"/>
          <w:szCs w:val="28"/>
          <w:lang w:val="ru-RU"/>
        </w:rPr>
      </w:pPr>
      <w:r w:rsidRPr="0039460C">
        <w:rPr>
          <w:i/>
          <w:color w:val="000000" w:themeColor="text1"/>
          <w:sz w:val="24"/>
          <w:szCs w:val="28"/>
          <w:lang w:val="ru-RU"/>
        </w:rPr>
        <w:t>Сноска. Глава 4 дополнена пунктом 26 настоящих Правил с изменениями, внесенными Протоколом Биржевого комитета Республики Казахстан от 13 июля 2021 года № 12.</w:t>
      </w:r>
    </w:p>
    <w:p w:rsidR="00B038D5" w:rsidRPr="0039460C" w:rsidRDefault="00B038D5" w:rsidP="00B038D5">
      <w:pPr>
        <w:tabs>
          <w:tab w:val="left" w:pos="567"/>
          <w:tab w:val="left" w:pos="1134"/>
        </w:tabs>
        <w:spacing w:after="0" w:line="240" w:lineRule="auto"/>
        <w:ind w:firstLine="851"/>
        <w:jc w:val="both"/>
        <w:rPr>
          <w:rFonts w:eastAsiaTheme="minorHAnsi"/>
          <w:color w:val="000000" w:themeColor="text1"/>
          <w:sz w:val="28"/>
          <w:lang w:val="ru-RU"/>
        </w:rPr>
      </w:pPr>
    </w:p>
    <w:p w:rsidR="00197336" w:rsidRPr="00663778" w:rsidRDefault="00F2152A" w:rsidP="00C747F5">
      <w:pPr>
        <w:tabs>
          <w:tab w:val="left" w:pos="567"/>
          <w:tab w:val="left" w:pos="1134"/>
        </w:tabs>
        <w:spacing w:after="0" w:line="240" w:lineRule="auto"/>
        <w:ind w:firstLine="851"/>
        <w:jc w:val="center"/>
        <w:rPr>
          <w:b/>
          <w:color w:val="000000" w:themeColor="text1"/>
          <w:sz w:val="28"/>
          <w:szCs w:val="28"/>
          <w:lang w:val="ru-RU"/>
        </w:rPr>
      </w:pPr>
      <w:r w:rsidRPr="0039460C">
        <w:rPr>
          <w:rFonts w:eastAsiaTheme="minorHAnsi"/>
          <w:color w:val="000000" w:themeColor="text1"/>
          <w:sz w:val="28"/>
          <w:lang w:val="ru-RU"/>
        </w:rPr>
        <w:t>__</w:t>
      </w:r>
      <w:bookmarkStart w:id="14" w:name="_GoBack"/>
      <w:bookmarkEnd w:id="14"/>
      <w:r w:rsidRPr="0039460C">
        <w:rPr>
          <w:rFonts w:eastAsiaTheme="minorHAnsi"/>
          <w:color w:val="000000" w:themeColor="text1"/>
          <w:sz w:val="28"/>
          <w:lang w:val="ru-RU"/>
        </w:rPr>
        <w:t>_____________________</w:t>
      </w:r>
      <w:bookmarkEnd w:id="13"/>
    </w:p>
    <w:sectPr w:rsidR="00197336" w:rsidRPr="00663778" w:rsidSect="00E05A80">
      <w:footerReference w:type="default" r:id="rId9"/>
      <w:pgSz w:w="11907" w:h="16839" w:code="9"/>
      <w:pgMar w:top="1440" w:right="1077" w:bottom="144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ED" w:rsidRDefault="005C4AED" w:rsidP="00FE3FEA">
      <w:pPr>
        <w:spacing w:after="0" w:line="240" w:lineRule="auto"/>
      </w:pPr>
      <w:r>
        <w:separator/>
      </w:r>
    </w:p>
  </w:endnote>
  <w:endnote w:type="continuationSeparator" w:id="0">
    <w:p w:rsidR="005C4AED" w:rsidRDefault="005C4AED" w:rsidP="00FE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6580"/>
      <w:docPartObj>
        <w:docPartGallery w:val="Page Numbers (Bottom of Page)"/>
        <w:docPartUnique/>
      </w:docPartObj>
    </w:sdtPr>
    <w:sdtEndPr/>
    <w:sdtContent>
      <w:p w:rsidR="00FE3FEA" w:rsidRDefault="00FE3FEA">
        <w:pPr>
          <w:pStyle w:val="afd"/>
          <w:jc w:val="right"/>
        </w:pPr>
        <w:r>
          <w:fldChar w:fldCharType="begin"/>
        </w:r>
        <w:r>
          <w:instrText>PAGE   \* MERGEFORMAT</w:instrText>
        </w:r>
        <w:r>
          <w:fldChar w:fldCharType="separate"/>
        </w:r>
        <w:r w:rsidR="0039460C" w:rsidRPr="0039460C">
          <w:rPr>
            <w:noProof/>
            <w:lang w:val="ru-RU"/>
          </w:rPr>
          <w:t>6</w:t>
        </w:r>
        <w:r>
          <w:fldChar w:fldCharType="end"/>
        </w:r>
      </w:p>
    </w:sdtContent>
  </w:sdt>
  <w:p w:rsidR="00FE3FEA" w:rsidRDefault="00FE3FE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ED" w:rsidRDefault="005C4AED" w:rsidP="00FE3FEA">
      <w:pPr>
        <w:spacing w:after="0" w:line="240" w:lineRule="auto"/>
      </w:pPr>
      <w:r>
        <w:separator/>
      </w:r>
    </w:p>
  </w:footnote>
  <w:footnote w:type="continuationSeparator" w:id="0">
    <w:p w:rsidR="005C4AED" w:rsidRDefault="005C4AED" w:rsidP="00FE3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D80"/>
    <w:multiLevelType w:val="hybridMultilevel"/>
    <w:tmpl w:val="D81C22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B06ABA"/>
    <w:multiLevelType w:val="multilevel"/>
    <w:tmpl w:val="44386780"/>
    <w:lvl w:ilvl="0">
      <w:start w:val="5"/>
      <w:numFmt w:val="decimal"/>
      <w:lvlText w:val="%1"/>
      <w:lvlJc w:val="left"/>
      <w:pPr>
        <w:ind w:left="375" w:hanging="375"/>
      </w:pPr>
      <w:rPr>
        <w:rFonts w:hint="default"/>
      </w:rPr>
    </w:lvl>
    <w:lvl w:ilvl="1">
      <w:start w:val="3"/>
      <w:numFmt w:val="decimal"/>
      <w:lvlText w:val="%1.%2"/>
      <w:lvlJc w:val="left"/>
      <w:pPr>
        <w:ind w:left="136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03F620DB"/>
    <w:multiLevelType w:val="hybridMultilevel"/>
    <w:tmpl w:val="50CAB358"/>
    <w:lvl w:ilvl="0" w:tplc="F9C6AE46">
      <w:start w:val="4"/>
      <w:numFmt w:val="decimal"/>
      <w:lvlText w:val="%1)"/>
      <w:lvlJc w:val="left"/>
      <w:pPr>
        <w:ind w:left="1213" w:hanging="360"/>
      </w:pPr>
      <w:rPr>
        <w:rFonts w:ascii="Times New Roman" w:hAnsi="Times New Roman" w:cs="Times New Roman" w:hint="default"/>
        <w:sz w:val="28"/>
        <w:szCs w:val="28"/>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045B4432"/>
    <w:multiLevelType w:val="hybridMultilevel"/>
    <w:tmpl w:val="03983226"/>
    <w:lvl w:ilvl="0" w:tplc="2C7043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E75D2"/>
    <w:multiLevelType w:val="hybridMultilevel"/>
    <w:tmpl w:val="AC7ED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2F30"/>
    <w:multiLevelType w:val="hybridMultilevel"/>
    <w:tmpl w:val="5784FA98"/>
    <w:lvl w:ilvl="0" w:tplc="1AA8DFEA">
      <w:start w:val="8"/>
      <w:numFmt w:val="bullet"/>
      <w:lvlText w:val="-"/>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61719"/>
    <w:multiLevelType w:val="hybridMultilevel"/>
    <w:tmpl w:val="968E48F6"/>
    <w:lvl w:ilvl="0" w:tplc="1AA8DFE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FF9"/>
    <w:multiLevelType w:val="hybridMultilevel"/>
    <w:tmpl w:val="04A0BBD0"/>
    <w:lvl w:ilvl="0" w:tplc="CB0C3AAA">
      <w:start w:val="1"/>
      <w:numFmt w:val="decimal"/>
      <w:lvlText w:val="%1."/>
      <w:lvlJc w:val="left"/>
      <w:pPr>
        <w:ind w:left="1170" w:hanging="360"/>
      </w:pPr>
      <w:rPr>
        <w:rFonts w:ascii="Times New Roman" w:hAnsi="Times New Roman" w:cs="Times New Roman" w:hint="default"/>
        <w:sz w:val="28"/>
        <w:szCs w:val="28"/>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0E633068"/>
    <w:multiLevelType w:val="hybridMultilevel"/>
    <w:tmpl w:val="7B94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271DD"/>
    <w:multiLevelType w:val="hybridMultilevel"/>
    <w:tmpl w:val="02968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08C0E65"/>
    <w:multiLevelType w:val="hybridMultilevel"/>
    <w:tmpl w:val="CC021922"/>
    <w:lvl w:ilvl="0" w:tplc="244A6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20A3277"/>
    <w:multiLevelType w:val="hybridMultilevel"/>
    <w:tmpl w:val="5A92E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A37796"/>
    <w:multiLevelType w:val="hybridMultilevel"/>
    <w:tmpl w:val="16088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BF54A79"/>
    <w:multiLevelType w:val="hybridMultilevel"/>
    <w:tmpl w:val="9C389456"/>
    <w:lvl w:ilvl="0" w:tplc="0419000F">
      <w:start w:val="1"/>
      <w:numFmt w:val="decimal"/>
      <w:lvlText w:val="%1."/>
      <w:lvlJc w:val="left"/>
      <w:pPr>
        <w:ind w:left="2010"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4">
    <w:nsid w:val="227F1353"/>
    <w:multiLevelType w:val="hybridMultilevel"/>
    <w:tmpl w:val="F99A526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341358E"/>
    <w:multiLevelType w:val="hybridMultilevel"/>
    <w:tmpl w:val="17B600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10DC7"/>
    <w:multiLevelType w:val="hybridMultilevel"/>
    <w:tmpl w:val="7AB84B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46F029A"/>
    <w:multiLevelType w:val="hybridMultilevel"/>
    <w:tmpl w:val="F79A5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396AA8"/>
    <w:multiLevelType w:val="hybridMultilevel"/>
    <w:tmpl w:val="1B90B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8F4479F"/>
    <w:multiLevelType w:val="hybridMultilevel"/>
    <w:tmpl w:val="E9982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A5F4AC4"/>
    <w:multiLevelType w:val="hybridMultilevel"/>
    <w:tmpl w:val="1D6AF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4B0A25"/>
    <w:multiLevelType w:val="hybridMultilevel"/>
    <w:tmpl w:val="AE743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32C6E48"/>
    <w:multiLevelType w:val="hybridMultilevel"/>
    <w:tmpl w:val="203632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F45977"/>
    <w:multiLevelType w:val="hybridMultilevel"/>
    <w:tmpl w:val="B96623C8"/>
    <w:lvl w:ilvl="0" w:tplc="F60CDB38">
      <w:start w:val="7"/>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A2F6B"/>
    <w:multiLevelType w:val="hybridMultilevel"/>
    <w:tmpl w:val="CCFEE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77C4987"/>
    <w:multiLevelType w:val="hybridMultilevel"/>
    <w:tmpl w:val="548C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116BBF"/>
    <w:multiLevelType w:val="multilevel"/>
    <w:tmpl w:val="BC1C22D0"/>
    <w:lvl w:ilvl="0">
      <w:start w:val="1"/>
      <w:numFmt w:val="decimal"/>
      <w:pStyle w:val="a"/>
      <w:lvlText w:val="%1."/>
      <w:lvlJc w:val="left"/>
      <w:pPr>
        <w:tabs>
          <w:tab w:val="num" w:pos="397"/>
        </w:tabs>
        <w:ind w:left="397" w:hanging="397"/>
      </w:pPr>
      <w:rPr>
        <w:rFonts w:hint="default"/>
      </w:rPr>
    </w:lvl>
    <w:lvl w:ilvl="1">
      <w:start w:val="1"/>
      <w:numFmt w:val="decimal"/>
      <w:pStyle w:val="a0"/>
      <w:lvlText w:val="%1.%2."/>
      <w:lvlJc w:val="left"/>
      <w:pPr>
        <w:tabs>
          <w:tab w:val="num" w:pos="851"/>
        </w:tabs>
        <w:ind w:left="851" w:hanging="567"/>
      </w:pPr>
      <w:rPr>
        <w:rFonts w:hint="default"/>
      </w:rPr>
    </w:lvl>
    <w:lvl w:ilvl="2">
      <w:start w:val="1"/>
      <w:numFmt w:val="decimal"/>
      <w:pStyle w:val="1"/>
      <w:lvlText w:val="%3)"/>
      <w:lvlJc w:val="left"/>
      <w:pPr>
        <w:tabs>
          <w:tab w:val="num" w:pos="1418"/>
        </w:tabs>
        <w:ind w:left="1418" w:hanging="851"/>
      </w:pPr>
      <w:rPr>
        <w:rFonts w:ascii="Times New Roman" w:eastAsia="Times New Roman" w:hAnsi="Times New Roman" w:cs="Times New Roman"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7">
    <w:nsid w:val="41A805C0"/>
    <w:multiLevelType w:val="hybridMultilevel"/>
    <w:tmpl w:val="C9FEA638"/>
    <w:lvl w:ilvl="0" w:tplc="1AA8DFEA">
      <w:start w:val="8"/>
      <w:numFmt w:val="bullet"/>
      <w:lvlText w:val="-"/>
      <w:lvlJc w:val="left"/>
      <w:pPr>
        <w:ind w:left="1005" w:hanging="360"/>
      </w:pPr>
      <w:rPr>
        <w:rFonts w:ascii="Times New Roman" w:eastAsia="Times New Roman" w:hAnsi="Times New Roman" w:cs="Times New Roman" w:hint="default"/>
      </w:rPr>
    </w:lvl>
    <w:lvl w:ilvl="1" w:tplc="2C704384">
      <w:start w:val="1"/>
      <w:numFmt w:val="decimal"/>
      <w:lvlText w:val="%2)"/>
      <w:lvlJc w:val="left"/>
      <w:pPr>
        <w:ind w:left="1725" w:hanging="360"/>
      </w:pPr>
      <w:rPr>
        <w:rFonts w:hint="default"/>
        <w:color w:val="000000"/>
        <w:sz w:val="28"/>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8">
    <w:nsid w:val="42713E46"/>
    <w:multiLevelType w:val="hybridMultilevel"/>
    <w:tmpl w:val="6DB429C2"/>
    <w:lvl w:ilvl="0" w:tplc="2C704384">
      <w:start w:val="1"/>
      <w:numFmt w:val="decimal"/>
      <w:lvlText w:val="%1)"/>
      <w:lvlJc w:val="left"/>
      <w:pPr>
        <w:ind w:left="810" w:hanging="360"/>
      </w:pPr>
      <w:rPr>
        <w:rFonts w:hint="default"/>
        <w:color w:val="000000"/>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450A6584"/>
    <w:multiLevelType w:val="hybridMultilevel"/>
    <w:tmpl w:val="423208B4"/>
    <w:lvl w:ilvl="0" w:tplc="F9C6AE46">
      <w:start w:val="4"/>
      <w:numFmt w:val="decimal"/>
      <w:lvlText w:val="%1)"/>
      <w:lvlJc w:val="left"/>
      <w:pPr>
        <w:ind w:left="51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AC7EEA"/>
    <w:multiLevelType w:val="hybridMultilevel"/>
    <w:tmpl w:val="7A3E30D6"/>
    <w:lvl w:ilvl="0" w:tplc="F9CEDDBA">
      <w:start w:val="11"/>
      <w:numFmt w:val="decimal"/>
      <w:lvlText w:val="%1."/>
      <w:lvlJc w:val="left"/>
      <w:pPr>
        <w:ind w:left="928" w:hanging="360"/>
      </w:pPr>
      <w:rPr>
        <w:rFonts w:hint="default"/>
        <w:sz w:val="28"/>
        <w:szCs w:val="28"/>
      </w:rPr>
    </w:lvl>
    <w:lvl w:ilvl="1" w:tplc="EAF2F3BE">
      <w:start w:val="1"/>
      <w:numFmt w:val="decimal"/>
      <w:lvlText w:val="%2)"/>
      <w:lvlJc w:val="left"/>
      <w:pPr>
        <w:ind w:left="1515" w:hanging="435"/>
      </w:pPr>
      <w:rPr>
        <w:rFonts w:hint="default"/>
        <w:color w:val="0000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16B8C"/>
    <w:multiLevelType w:val="hybridMultilevel"/>
    <w:tmpl w:val="5A90CCF0"/>
    <w:lvl w:ilvl="0" w:tplc="30129976">
      <w:start w:val="4"/>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352"/>
    <w:multiLevelType w:val="hybridMultilevel"/>
    <w:tmpl w:val="0BF4121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3">
    <w:nsid w:val="5CB839FA"/>
    <w:multiLevelType w:val="hybridMultilevel"/>
    <w:tmpl w:val="BBD69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F8001CC"/>
    <w:multiLevelType w:val="hybridMultilevel"/>
    <w:tmpl w:val="2DDA7790"/>
    <w:lvl w:ilvl="0" w:tplc="F7D2BF46">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E237F"/>
    <w:multiLevelType w:val="hybridMultilevel"/>
    <w:tmpl w:val="A3185CFA"/>
    <w:lvl w:ilvl="0" w:tplc="5A40A110">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22A24"/>
    <w:multiLevelType w:val="hybridMultilevel"/>
    <w:tmpl w:val="AF222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C1C08"/>
    <w:multiLevelType w:val="hybridMultilevel"/>
    <w:tmpl w:val="2676E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501F7E"/>
    <w:multiLevelType w:val="hybridMultilevel"/>
    <w:tmpl w:val="C478AEA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9">
    <w:nsid w:val="6C8D2398"/>
    <w:multiLevelType w:val="hybridMultilevel"/>
    <w:tmpl w:val="6296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C3F9B"/>
    <w:multiLevelType w:val="hybridMultilevel"/>
    <w:tmpl w:val="BB24F9BA"/>
    <w:lvl w:ilvl="0" w:tplc="1AA8DFEA">
      <w:start w:val="8"/>
      <w:numFmt w:val="bullet"/>
      <w:lvlText w:val="-"/>
      <w:lvlJc w:val="left"/>
      <w:pPr>
        <w:ind w:left="1005" w:hanging="360"/>
      </w:pPr>
      <w:rPr>
        <w:rFonts w:ascii="Times New Roman" w:eastAsia="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1">
    <w:nsid w:val="7A195322"/>
    <w:multiLevelType w:val="hybridMultilevel"/>
    <w:tmpl w:val="26226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F734555"/>
    <w:multiLevelType w:val="hybridMultilevel"/>
    <w:tmpl w:val="00EA7A30"/>
    <w:lvl w:ilvl="0" w:tplc="04A22E20">
      <w:start w:val="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2"/>
  </w:num>
  <w:num w:numId="3">
    <w:abstractNumId w:val="35"/>
  </w:num>
  <w:num w:numId="4">
    <w:abstractNumId w:val="10"/>
  </w:num>
  <w:num w:numId="5">
    <w:abstractNumId w:val="12"/>
  </w:num>
  <w:num w:numId="6">
    <w:abstractNumId w:val="0"/>
  </w:num>
  <w:num w:numId="7">
    <w:abstractNumId w:val="26"/>
  </w:num>
  <w:num w:numId="8">
    <w:abstractNumId w:val="25"/>
  </w:num>
  <w:num w:numId="9">
    <w:abstractNumId w:val="16"/>
  </w:num>
  <w:num w:numId="10">
    <w:abstractNumId w:val="14"/>
  </w:num>
  <w:num w:numId="11">
    <w:abstractNumId w:val="5"/>
  </w:num>
  <w:num w:numId="12">
    <w:abstractNumId w:val="7"/>
  </w:num>
  <w:num w:numId="13">
    <w:abstractNumId w:val="6"/>
  </w:num>
  <w:num w:numId="14">
    <w:abstractNumId w:val="28"/>
  </w:num>
  <w:num w:numId="15">
    <w:abstractNumId w:val="38"/>
  </w:num>
  <w:num w:numId="16">
    <w:abstractNumId w:val="15"/>
  </w:num>
  <w:num w:numId="17">
    <w:abstractNumId w:val="36"/>
  </w:num>
  <w:num w:numId="18">
    <w:abstractNumId w:val="18"/>
  </w:num>
  <w:num w:numId="19">
    <w:abstractNumId w:val="24"/>
  </w:num>
  <w:num w:numId="20">
    <w:abstractNumId w:val="21"/>
  </w:num>
  <w:num w:numId="21">
    <w:abstractNumId w:val="8"/>
  </w:num>
  <w:num w:numId="22">
    <w:abstractNumId w:val="42"/>
  </w:num>
  <w:num w:numId="23">
    <w:abstractNumId w:val="20"/>
  </w:num>
  <w:num w:numId="24">
    <w:abstractNumId w:val="19"/>
  </w:num>
  <w:num w:numId="25">
    <w:abstractNumId w:val="39"/>
  </w:num>
  <w:num w:numId="26">
    <w:abstractNumId w:val="41"/>
  </w:num>
  <w:num w:numId="27">
    <w:abstractNumId w:val="9"/>
  </w:num>
  <w:num w:numId="28">
    <w:abstractNumId w:val="33"/>
  </w:num>
  <w:num w:numId="29">
    <w:abstractNumId w:val="11"/>
  </w:num>
  <w:num w:numId="30">
    <w:abstractNumId w:val="17"/>
  </w:num>
  <w:num w:numId="31">
    <w:abstractNumId w:val="23"/>
  </w:num>
  <w:num w:numId="32">
    <w:abstractNumId w:val="37"/>
  </w:num>
  <w:num w:numId="33">
    <w:abstractNumId w:val="30"/>
  </w:num>
  <w:num w:numId="34">
    <w:abstractNumId w:val="27"/>
  </w:num>
  <w:num w:numId="35">
    <w:abstractNumId w:val="40"/>
  </w:num>
  <w:num w:numId="36">
    <w:abstractNumId w:val="3"/>
  </w:num>
  <w:num w:numId="37">
    <w:abstractNumId w:val="4"/>
  </w:num>
  <w:num w:numId="38">
    <w:abstractNumId w:val="13"/>
  </w:num>
  <w:num w:numId="39">
    <w:abstractNumId w:val="32"/>
  </w:num>
  <w:num w:numId="40">
    <w:abstractNumId w:val="29"/>
  </w:num>
  <w:num w:numId="41">
    <w:abstractNumId w:val="31"/>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51"/>
    <w:rsid w:val="00001E51"/>
    <w:rsid w:val="00002F80"/>
    <w:rsid w:val="000066B4"/>
    <w:rsid w:val="0001231E"/>
    <w:rsid w:val="000153A5"/>
    <w:rsid w:val="000176CE"/>
    <w:rsid w:val="000248B3"/>
    <w:rsid w:val="0003125F"/>
    <w:rsid w:val="00050E02"/>
    <w:rsid w:val="00055C6B"/>
    <w:rsid w:val="000625EA"/>
    <w:rsid w:val="00066CC6"/>
    <w:rsid w:val="000766F6"/>
    <w:rsid w:val="00083E2B"/>
    <w:rsid w:val="0008536C"/>
    <w:rsid w:val="00086BBA"/>
    <w:rsid w:val="0009278E"/>
    <w:rsid w:val="000A3762"/>
    <w:rsid w:val="000A662E"/>
    <w:rsid w:val="000A707C"/>
    <w:rsid w:val="000B1F80"/>
    <w:rsid w:val="000B6ABC"/>
    <w:rsid w:val="000C02F4"/>
    <w:rsid w:val="000C340F"/>
    <w:rsid w:val="000C681C"/>
    <w:rsid w:val="000D1A9A"/>
    <w:rsid w:val="000D7462"/>
    <w:rsid w:val="000E545B"/>
    <w:rsid w:val="000F0F3E"/>
    <w:rsid w:val="000F236A"/>
    <w:rsid w:val="000F3AB1"/>
    <w:rsid w:val="00107D32"/>
    <w:rsid w:val="00113DA6"/>
    <w:rsid w:val="00120B1D"/>
    <w:rsid w:val="00131085"/>
    <w:rsid w:val="00135821"/>
    <w:rsid w:val="001367D5"/>
    <w:rsid w:val="00140690"/>
    <w:rsid w:val="001413C8"/>
    <w:rsid w:val="001424B7"/>
    <w:rsid w:val="001432FA"/>
    <w:rsid w:val="00155C8C"/>
    <w:rsid w:val="00156C1A"/>
    <w:rsid w:val="001644FD"/>
    <w:rsid w:val="00171BCA"/>
    <w:rsid w:val="00172AD1"/>
    <w:rsid w:val="00176D18"/>
    <w:rsid w:val="00177331"/>
    <w:rsid w:val="0018173F"/>
    <w:rsid w:val="0018401B"/>
    <w:rsid w:val="001861C8"/>
    <w:rsid w:val="00197336"/>
    <w:rsid w:val="001A20DD"/>
    <w:rsid w:val="001A40EC"/>
    <w:rsid w:val="001A745D"/>
    <w:rsid w:val="001B2635"/>
    <w:rsid w:val="001B5471"/>
    <w:rsid w:val="001B7A12"/>
    <w:rsid w:val="001D5B53"/>
    <w:rsid w:val="001D7911"/>
    <w:rsid w:val="001E340A"/>
    <w:rsid w:val="001F2F53"/>
    <w:rsid w:val="001F3DB0"/>
    <w:rsid w:val="001F4583"/>
    <w:rsid w:val="00220205"/>
    <w:rsid w:val="00223D1C"/>
    <w:rsid w:val="002357BB"/>
    <w:rsid w:val="00236AD5"/>
    <w:rsid w:val="002475D4"/>
    <w:rsid w:val="00254315"/>
    <w:rsid w:val="00254389"/>
    <w:rsid w:val="00261624"/>
    <w:rsid w:val="00266AEC"/>
    <w:rsid w:val="0027260B"/>
    <w:rsid w:val="002761A4"/>
    <w:rsid w:val="0027628F"/>
    <w:rsid w:val="0029053E"/>
    <w:rsid w:val="002A5382"/>
    <w:rsid w:val="002A7675"/>
    <w:rsid w:val="002B1080"/>
    <w:rsid w:val="002B2938"/>
    <w:rsid w:val="002B4716"/>
    <w:rsid w:val="002C2085"/>
    <w:rsid w:val="002D3BE3"/>
    <w:rsid w:val="002D4E21"/>
    <w:rsid w:val="002D5A7A"/>
    <w:rsid w:val="002D5A9B"/>
    <w:rsid w:val="002D5CB2"/>
    <w:rsid w:val="002D7A15"/>
    <w:rsid w:val="002E201E"/>
    <w:rsid w:val="002E4680"/>
    <w:rsid w:val="002E6EE5"/>
    <w:rsid w:val="002F1F76"/>
    <w:rsid w:val="002F221D"/>
    <w:rsid w:val="002F3D37"/>
    <w:rsid w:val="002F5F7A"/>
    <w:rsid w:val="002F6A23"/>
    <w:rsid w:val="00301E6E"/>
    <w:rsid w:val="0030409C"/>
    <w:rsid w:val="0031010F"/>
    <w:rsid w:val="00312B94"/>
    <w:rsid w:val="003213DA"/>
    <w:rsid w:val="00330FED"/>
    <w:rsid w:val="00331331"/>
    <w:rsid w:val="00331DFD"/>
    <w:rsid w:val="0033261C"/>
    <w:rsid w:val="00333F2E"/>
    <w:rsid w:val="00336FBB"/>
    <w:rsid w:val="00337FF0"/>
    <w:rsid w:val="0034075C"/>
    <w:rsid w:val="00343B06"/>
    <w:rsid w:val="0034703F"/>
    <w:rsid w:val="003538F8"/>
    <w:rsid w:val="00353999"/>
    <w:rsid w:val="00357BE6"/>
    <w:rsid w:val="00365113"/>
    <w:rsid w:val="003705A6"/>
    <w:rsid w:val="0038236A"/>
    <w:rsid w:val="00387366"/>
    <w:rsid w:val="0039460C"/>
    <w:rsid w:val="00397647"/>
    <w:rsid w:val="00397CF3"/>
    <w:rsid w:val="003A06D0"/>
    <w:rsid w:val="003B0269"/>
    <w:rsid w:val="003B1CDD"/>
    <w:rsid w:val="003B6703"/>
    <w:rsid w:val="003C6983"/>
    <w:rsid w:val="003D0E1E"/>
    <w:rsid w:val="003D2691"/>
    <w:rsid w:val="003D452B"/>
    <w:rsid w:val="003D49F1"/>
    <w:rsid w:val="003E2D41"/>
    <w:rsid w:val="003F2DBC"/>
    <w:rsid w:val="003F7026"/>
    <w:rsid w:val="00400890"/>
    <w:rsid w:val="004008E9"/>
    <w:rsid w:val="00403EC3"/>
    <w:rsid w:val="004175BC"/>
    <w:rsid w:val="0041765C"/>
    <w:rsid w:val="00422E56"/>
    <w:rsid w:val="00424378"/>
    <w:rsid w:val="00427779"/>
    <w:rsid w:val="00427EB4"/>
    <w:rsid w:val="00430C39"/>
    <w:rsid w:val="00443D3D"/>
    <w:rsid w:val="00446328"/>
    <w:rsid w:val="00446F45"/>
    <w:rsid w:val="004571BB"/>
    <w:rsid w:val="00461CB5"/>
    <w:rsid w:val="004625E1"/>
    <w:rsid w:val="00466B7C"/>
    <w:rsid w:val="0046792C"/>
    <w:rsid w:val="0048609E"/>
    <w:rsid w:val="00494539"/>
    <w:rsid w:val="004B73EA"/>
    <w:rsid w:val="004C145C"/>
    <w:rsid w:val="004C6251"/>
    <w:rsid w:val="004D2192"/>
    <w:rsid w:val="004D67DB"/>
    <w:rsid w:val="004D7687"/>
    <w:rsid w:val="004F0C83"/>
    <w:rsid w:val="004F1D05"/>
    <w:rsid w:val="00501F98"/>
    <w:rsid w:val="0051723E"/>
    <w:rsid w:val="005200D4"/>
    <w:rsid w:val="0052487C"/>
    <w:rsid w:val="00531ADE"/>
    <w:rsid w:val="00533166"/>
    <w:rsid w:val="00535C70"/>
    <w:rsid w:val="00536E4C"/>
    <w:rsid w:val="00542322"/>
    <w:rsid w:val="005437A9"/>
    <w:rsid w:val="005461FF"/>
    <w:rsid w:val="0055315D"/>
    <w:rsid w:val="00553FAE"/>
    <w:rsid w:val="00555A8F"/>
    <w:rsid w:val="00560D1C"/>
    <w:rsid w:val="00561CBE"/>
    <w:rsid w:val="005648DD"/>
    <w:rsid w:val="0057342F"/>
    <w:rsid w:val="0057539C"/>
    <w:rsid w:val="0057716E"/>
    <w:rsid w:val="0058107D"/>
    <w:rsid w:val="00583487"/>
    <w:rsid w:val="0058497C"/>
    <w:rsid w:val="00585EE8"/>
    <w:rsid w:val="00593550"/>
    <w:rsid w:val="005964E2"/>
    <w:rsid w:val="005A34C7"/>
    <w:rsid w:val="005B03A2"/>
    <w:rsid w:val="005B1AB8"/>
    <w:rsid w:val="005C19D2"/>
    <w:rsid w:val="005C4AED"/>
    <w:rsid w:val="005C4E42"/>
    <w:rsid w:val="005D5718"/>
    <w:rsid w:val="005E0142"/>
    <w:rsid w:val="005E14A5"/>
    <w:rsid w:val="005E3317"/>
    <w:rsid w:val="005E3815"/>
    <w:rsid w:val="005E573E"/>
    <w:rsid w:val="005E590E"/>
    <w:rsid w:val="005E6301"/>
    <w:rsid w:val="00600B99"/>
    <w:rsid w:val="006142A5"/>
    <w:rsid w:val="006251DE"/>
    <w:rsid w:val="006310A7"/>
    <w:rsid w:val="00632063"/>
    <w:rsid w:val="00632A55"/>
    <w:rsid w:val="00634099"/>
    <w:rsid w:val="006424F8"/>
    <w:rsid w:val="00643EF8"/>
    <w:rsid w:val="00650509"/>
    <w:rsid w:val="00650B6B"/>
    <w:rsid w:val="00651125"/>
    <w:rsid w:val="00663778"/>
    <w:rsid w:val="0067196A"/>
    <w:rsid w:val="00674ECA"/>
    <w:rsid w:val="00680D5B"/>
    <w:rsid w:val="00681DCA"/>
    <w:rsid w:val="00694F99"/>
    <w:rsid w:val="006A615F"/>
    <w:rsid w:val="006B4E35"/>
    <w:rsid w:val="006C687A"/>
    <w:rsid w:val="006D3905"/>
    <w:rsid w:val="006E1212"/>
    <w:rsid w:val="006E44F6"/>
    <w:rsid w:val="006E660A"/>
    <w:rsid w:val="006F05A1"/>
    <w:rsid w:val="006F77F8"/>
    <w:rsid w:val="0070360E"/>
    <w:rsid w:val="00714335"/>
    <w:rsid w:val="00720FA0"/>
    <w:rsid w:val="0072424E"/>
    <w:rsid w:val="007336E1"/>
    <w:rsid w:val="007371A3"/>
    <w:rsid w:val="00740F58"/>
    <w:rsid w:val="00760720"/>
    <w:rsid w:val="00760ABC"/>
    <w:rsid w:val="007633E4"/>
    <w:rsid w:val="007701D2"/>
    <w:rsid w:val="00771212"/>
    <w:rsid w:val="007772C5"/>
    <w:rsid w:val="0078013B"/>
    <w:rsid w:val="00781AF2"/>
    <w:rsid w:val="00785160"/>
    <w:rsid w:val="00786445"/>
    <w:rsid w:val="00786A07"/>
    <w:rsid w:val="007879C2"/>
    <w:rsid w:val="00792392"/>
    <w:rsid w:val="007A3006"/>
    <w:rsid w:val="007A67E5"/>
    <w:rsid w:val="007A7411"/>
    <w:rsid w:val="007A7A98"/>
    <w:rsid w:val="007B05E8"/>
    <w:rsid w:val="007B07B7"/>
    <w:rsid w:val="007B091F"/>
    <w:rsid w:val="007C0083"/>
    <w:rsid w:val="007C0C95"/>
    <w:rsid w:val="007C52AC"/>
    <w:rsid w:val="007D0879"/>
    <w:rsid w:val="007D15D2"/>
    <w:rsid w:val="007D1E84"/>
    <w:rsid w:val="007D3667"/>
    <w:rsid w:val="00813A34"/>
    <w:rsid w:val="00816C1A"/>
    <w:rsid w:val="00832E37"/>
    <w:rsid w:val="0083467A"/>
    <w:rsid w:val="00834DF8"/>
    <w:rsid w:val="00837513"/>
    <w:rsid w:val="00841BCE"/>
    <w:rsid w:val="00843A86"/>
    <w:rsid w:val="00844D04"/>
    <w:rsid w:val="00854DBA"/>
    <w:rsid w:val="00855CD5"/>
    <w:rsid w:val="00860563"/>
    <w:rsid w:val="00875D09"/>
    <w:rsid w:val="00880905"/>
    <w:rsid w:val="0088302F"/>
    <w:rsid w:val="00893BB8"/>
    <w:rsid w:val="0089631E"/>
    <w:rsid w:val="008974D7"/>
    <w:rsid w:val="008A106A"/>
    <w:rsid w:val="008A4AD5"/>
    <w:rsid w:val="008B025F"/>
    <w:rsid w:val="008B0E32"/>
    <w:rsid w:val="008B7000"/>
    <w:rsid w:val="008C1A1C"/>
    <w:rsid w:val="008C41EB"/>
    <w:rsid w:val="008C5F50"/>
    <w:rsid w:val="008C6130"/>
    <w:rsid w:val="008C7BE4"/>
    <w:rsid w:val="008D0DC5"/>
    <w:rsid w:val="008D223E"/>
    <w:rsid w:val="008D6798"/>
    <w:rsid w:val="008E2968"/>
    <w:rsid w:val="00900275"/>
    <w:rsid w:val="00900BA1"/>
    <w:rsid w:val="00906BDD"/>
    <w:rsid w:val="0091343C"/>
    <w:rsid w:val="00916067"/>
    <w:rsid w:val="009161BA"/>
    <w:rsid w:val="0091775E"/>
    <w:rsid w:val="00926BEE"/>
    <w:rsid w:val="00936A35"/>
    <w:rsid w:val="00937536"/>
    <w:rsid w:val="0094782E"/>
    <w:rsid w:val="009479E9"/>
    <w:rsid w:val="00951DFE"/>
    <w:rsid w:val="009540B7"/>
    <w:rsid w:val="00954BFB"/>
    <w:rsid w:val="009634A3"/>
    <w:rsid w:val="00963B4B"/>
    <w:rsid w:val="0096797D"/>
    <w:rsid w:val="009746AF"/>
    <w:rsid w:val="009915F3"/>
    <w:rsid w:val="00992821"/>
    <w:rsid w:val="00992FBC"/>
    <w:rsid w:val="009962E7"/>
    <w:rsid w:val="009B42B3"/>
    <w:rsid w:val="009B5CCF"/>
    <w:rsid w:val="009B6588"/>
    <w:rsid w:val="009C724D"/>
    <w:rsid w:val="009E0F53"/>
    <w:rsid w:val="009E34F4"/>
    <w:rsid w:val="009E3B92"/>
    <w:rsid w:val="00A114FA"/>
    <w:rsid w:val="00A13E83"/>
    <w:rsid w:val="00A14FDB"/>
    <w:rsid w:val="00A1559F"/>
    <w:rsid w:val="00A228ED"/>
    <w:rsid w:val="00A27476"/>
    <w:rsid w:val="00A274E9"/>
    <w:rsid w:val="00A276D8"/>
    <w:rsid w:val="00A3080C"/>
    <w:rsid w:val="00A31D3B"/>
    <w:rsid w:val="00A3686C"/>
    <w:rsid w:val="00A440DF"/>
    <w:rsid w:val="00A461F9"/>
    <w:rsid w:val="00A65540"/>
    <w:rsid w:val="00A72172"/>
    <w:rsid w:val="00A75058"/>
    <w:rsid w:val="00A83010"/>
    <w:rsid w:val="00A9008F"/>
    <w:rsid w:val="00AA1287"/>
    <w:rsid w:val="00AA31B6"/>
    <w:rsid w:val="00AC2C87"/>
    <w:rsid w:val="00AD4868"/>
    <w:rsid w:val="00AD53A9"/>
    <w:rsid w:val="00AE1ADB"/>
    <w:rsid w:val="00AE2DD5"/>
    <w:rsid w:val="00AF39EB"/>
    <w:rsid w:val="00B018A5"/>
    <w:rsid w:val="00B038D5"/>
    <w:rsid w:val="00B04CE3"/>
    <w:rsid w:val="00B132CD"/>
    <w:rsid w:val="00B233BC"/>
    <w:rsid w:val="00B44796"/>
    <w:rsid w:val="00B57682"/>
    <w:rsid w:val="00B63E47"/>
    <w:rsid w:val="00B6597F"/>
    <w:rsid w:val="00B76593"/>
    <w:rsid w:val="00B91576"/>
    <w:rsid w:val="00B92F29"/>
    <w:rsid w:val="00BC231E"/>
    <w:rsid w:val="00BD03BF"/>
    <w:rsid w:val="00BD0CE0"/>
    <w:rsid w:val="00BD2A51"/>
    <w:rsid w:val="00BE63DE"/>
    <w:rsid w:val="00BE66B1"/>
    <w:rsid w:val="00BE693A"/>
    <w:rsid w:val="00BF53F7"/>
    <w:rsid w:val="00C02768"/>
    <w:rsid w:val="00C02BF3"/>
    <w:rsid w:val="00C044F3"/>
    <w:rsid w:val="00C124B8"/>
    <w:rsid w:val="00C177DB"/>
    <w:rsid w:val="00C2213D"/>
    <w:rsid w:val="00C26637"/>
    <w:rsid w:val="00C3675E"/>
    <w:rsid w:val="00C37BD2"/>
    <w:rsid w:val="00C404A1"/>
    <w:rsid w:val="00C47A95"/>
    <w:rsid w:val="00C516F3"/>
    <w:rsid w:val="00C5635D"/>
    <w:rsid w:val="00C6175B"/>
    <w:rsid w:val="00C648A4"/>
    <w:rsid w:val="00C651EC"/>
    <w:rsid w:val="00C739DF"/>
    <w:rsid w:val="00C747F5"/>
    <w:rsid w:val="00C77064"/>
    <w:rsid w:val="00C8227E"/>
    <w:rsid w:val="00C830C9"/>
    <w:rsid w:val="00C849EF"/>
    <w:rsid w:val="00C854D9"/>
    <w:rsid w:val="00C87EBF"/>
    <w:rsid w:val="00C97092"/>
    <w:rsid w:val="00C97885"/>
    <w:rsid w:val="00CA06CA"/>
    <w:rsid w:val="00CA2678"/>
    <w:rsid w:val="00CA7AE0"/>
    <w:rsid w:val="00CB1439"/>
    <w:rsid w:val="00CC5F13"/>
    <w:rsid w:val="00CD40BE"/>
    <w:rsid w:val="00CD5339"/>
    <w:rsid w:val="00CE15FA"/>
    <w:rsid w:val="00CE55CA"/>
    <w:rsid w:val="00CF1110"/>
    <w:rsid w:val="00D1050D"/>
    <w:rsid w:val="00D1254E"/>
    <w:rsid w:val="00D1428B"/>
    <w:rsid w:val="00D25BED"/>
    <w:rsid w:val="00D36A45"/>
    <w:rsid w:val="00D377FD"/>
    <w:rsid w:val="00D440B5"/>
    <w:rsid w:val="00D45253"/>
    <w:rsid w:val="00D50EDC"/>
    <w:rsid w:val="00D56AB3"/>
    <w:rsid w:val="00D60660"/>
    <w:rsid w:val="00D6623D"/>
    <w:rsid w:val="00D73604"/>
    <w:rsid w:val="00D779C3"/>
    <w:rsid w:val="00D77E73"/>
    <w:rsid w:val="00D84775"/>
    <w:rsid w:val="00D85DD7"/>
    <w:rsid w:val="00D862CB"/>
    <w:rsid w:val="00D93DD5"/>
    <w:rsid w:val="00D974FB"/>
    <w:rsid w:val="00DB3E96"/>
    <w:rsid w:val="00DC38C6"/>
    <w:rsid w:val="00DD4E37"/>
    <w:rsid w:val="00DD5E2A"/>
    <w:rsid w:val="00DD71F3"/>
    <w:rsid w:val="00DE056C"/>
    <w:rsid w:val="00DE4A12"/>
    <w:rsid w:val="00DE74FC"/>
    <w:rsid w:val="00DE76E5"/>
    <w:rsid w:val="00DE7D08"/>
    <w:rsid w:val="00DF509A"/>
    <w:rsid w:val="00E05411"/>
    <w:rsid w:val="00E05A80"/>
    <w:rsid w:val="00E10330"/>
    <w:rsid w:val="00E14FD7"/>
    <w:rsid w:val="00E24233"/>
    <w:rsid w:val="00E435C1"/>
    <w:rsid w:val="00E445AF"/>
    <w:rsid w:val="00E44F29"/>
    <w:rsid w:val="00E505FF"/>
    <w:rsid w:val="00E53892"/>
    <w:rsid w:val="00E742BF"/>
    <w:rsid w:val="00E77EDD"/>
    <w:rsid w:val="00E77FFE"/>
    <w:rsid w:val="00E822B7"/>
    <w:rsid w:val="00E837A0"/>
    <w:rsid w:val="00EA211A"/>
    <w:rsid w:val="00EA32E3"/>
    <w:rsid w:val="00EB07C2"/>
    <w:rsid w:val="00EB34BD"/>
    <w:rsid w:val="00EC2E84"/>
    <w:rsid w:val="00EC6195"/>
    <w:rsid w:val="00ED1DCA"/>
    <w:rsid w:val="00EE10FC"/>
    <w:rsid w:val="00EE19D6"/>
    <w:rsid w:val="00EE33AD"/>
    <w:rsid w:val="00EE5F8F"/>
    <w:rsid w:val="00EE6C5D"/>
    <w:rsid w:val="00EF3553"/>
    <w:rsid w:val="00EF740F"/>
    <w:rsid w:val="00F0042E"/>
    <w:rsid w:val="00F00C3D"/>
    <w:rsid w:val="00F027F0"/>
    <w:rsid w:val="00F13F02"/>
    <w:rsid w:val="00F2152A"/>
    <w:rsid w:val="00F2350A"/>
    <w:rsid w:val="00F24259"/>
    <w:rsid w:val="00F251E7"/>
    <w:rsid w:val="00F2621F"/>
    <w:rsid w:val="00F30751"/>
    <w:rsid w:val="00F31BF3"/>
    <w:rsid w:val="00F37618"/>
    <w:rsid w:val="00F45C82"/>
    <w:rsid w:val="00F654CC"/>
    <w:rsid w:val="00F83CE7"/>
    <w:rsid w:val="00F911B0"/>
    <w:rsid w:val="00F94BA1"/>
    <w:rsid w:val="00F957F3"/>
    <w:rsid w:val="00F95B75"/>
    <w:rsid w:val="00FA1B40"/>
    <w:rsid w:val="00FA4B1D"/>
    <w:rsid w:val="00FB0F00"/>
    <w:rsid w:val="00FB6060"/>
    <w:rsid w:val="00FB7CEA"/>
    <w:rsid w:val="00FC6341"/>
    <w:rsid w:val="00FC6459"/>
    <w:rsid w:val="00FC6538"/>
    <w:rsid w:val="00FD3BA8"/>
    <w:rsid w:val="00FE0FE6"/>
    <w:rsid w:val="00FE3FEA"/>
    <w:rsid w:val="00FF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4A3277"/>
    <w:rPr>
      <w:rFonts w:ascii="Times New Roman" w:eastAsia="Times New Roman" w:hAnsi="Times New Roman" w:cs="Times New Roman"/>
    </w:rPr>
  </w:style>
  <w:style w:type="paragraph" w:styleId="10">
    <w:name w:val="heading 1"/>
    <w:basedOn w:val="a1"/>
    <w:next w:val="a1"/>
    <w:link w:val="11"/>
    <w:uiPriority w:val="9"/>
    <w:qFormat/>
    <w:rsid w:val="00841CD9"/>
    <w:pPr>
      <w:keepNext/>
      <w:keepLines/>
      <w:spacing w:before="480"/>
      <w:outlineLvl w:val="0"/>
    </w:pPr>
  </w:style>
  <w:style w:type="paragraph" w:styleId="2">
    <w:name w:val="heading 2"/>
    <w:basedOn w:val="a1"/>
    <w:next w:val="a1"/>
    <w:link w:val="20"/>
    <w:uiPriority w:val="9"/>
    <w:unhideWhenUsed/>
    <w:qFormat/>
    <w:rsid w:val="00841CD9"/>
    <w:pPr>
      <w:keepNext/>
      <w:keepLines/>
      <w:spacing w:before="200"/>
      <w:outlineLvl w:val="1"/>
    </w:pPr>
  </w:style>
  <w:style w:type="paragraph" w:styleId="3">
    <w:name w:val="heading 3"/>
    <w:basedOn w:val="a1"/>
    <w:next w:val="a1"/>
    <w:link w:val="30"/>
    <w:uiPriority w:val="9"/>
    <w:unhideWhenUsed/>
    <w:qFormat/>
    <w:rsid w:val="00841CD9"/>
    <w:pPr>
      <w:keepNext/>
      <w:keepLines/>
      <w:spacing w:before="200"/>
      <w:outlineLvl w:val="2"/>
    </w:pPr>
  </w:style>
  <w:style w:type="paragraph" w:styleId="4">
    <w:name w:val="heading 4"/>
    <w:basedOn w:val="a1"/>
    <w:next w:val="a1"/>
    <w:link w:val="40"/>
    <w:uiPriority w:val="9"/>
    <w:unhideWhenUsed/>
    <w:qFormat/>
    <w:rsid w:val="00841CD9"/>
    <w:pPr>
      <w:keepNext/>
      <w:keepLines/>
      <w:spacing w:before="200"/>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rPr>
      <w:rFonts w:ascii="Times New Roman" w:eastAsia="Times New Roman" w:hAnsi="Times New Roman" w:cs="Times New Roman"/>
    </w:rPr>
  </w:style>
  <w:style w:type="character" w:customStyle="1" w:styleId="11">
    <w:name w:val="Заголовок 1 Знак"/>
    <w:basedOn w:val="a2"/>
    <w:link w:val="10"/>
    <w:uiPriority w:val="9"/>
    <w:rsid w:val="00841CD9"/>
    <w:rPr>
      <w:rFonts w:ascii="Times New Roman" w:eastAsia="Times New Roman" w:hAnsi="Times New Roman" w:cs="Times New Roman"/>
    </w:rPr>
  </w:style>
  <w:style w:type="character" w:customStyle="1" w:styleId="20">
    <w:name w:val="Заголовок 2 Знак"/>
    <w:basedOn w:val="a2"/>
    <w:link w:val="2"/>
    <w:uiPriority w:val="9"/>
    <w:rsid w:val="00841CD9"/>
    <w:rPr>
      <w:rFonts w:ascii="Times New Roman" w:eastAsia="Times New Roman" w:hAnsi="Times New Roman" w:cs="Times New Roman"/>
    </w:rPr>
  </w:style>
  <w:style w:type="character" w:customStyle="1" w:styleId="30">
    <w:name w:val="Заголовок 3 Знак"/>
    <w:basedOn w:val="a2"/>
    <w:link w:val="3"/>
    <w:uiPriority w:val="9"/>
    <w:rsid w:val="00841CD9"/>
    <w:rPr>
      <w:rFonts w:ascii="Times New Roman" w:eastAsia="Times New Roman" w:hAnsi="Times New Roman" w:cs="Times New Roman"/>
    </w:rPr>
  </w:style>
  <w:style w:type="character" w:customStyle="1" w:styleId="40">
    <w:name w:val="Заголовок 4 Знак"/>
    <w:basedOn w:val="a2"/>
    <w:link w:val="4"/>
    <w:uiPriority w:val="9"/>
    <w:rsid w:val="00841CD9"/>
    <w:rPr>
      <w:rFonts w:ascii="Times New Roman" w:eastAsia="Times New Roman" w:hAnsi="Times New Roman" w:cs="Times New Roman"/>
    </w:rPr>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style>
  <w:style w:type="character" w:customStyle="1" w:styleId="a9">
    <w:name w:val="Подзаголовок Знак"/>
    <w:basedOn w:val="a2"/>
    <w:link w:val="a8"/>
    <w:uiPriority w:val="11"/>
    <w:rsid w:val="00841CD9"/>
    <w:rPr>
      <w:rFonts w:ascii="Times New Roman" w:eastAsia="Times New Roman" w:hAnsi="Times New Roman" w:cs="Times New Roman"/>
    </w:rPr>
  </w:style>
  <w:style w:type="paragraph" w:styleId="aa">
    <w:name w:val="Title"/>
    <w:basedOn w:val="a1"/>
    <w:next w:val="a1"/>
    <w:link w:val="ab"/>
    <w:uiPriority w:val="10"/>
    <w:qFormat/>
    <w:rsid w:val="00841CD9"/>
    <w:pPr>
      <w:pBdr>
        <w:bottom w:val="single" w:sz="8" w:space="4" w:color="5B9BD5" w:themeColor="accent1"/>
      </w:pBdr>
      <w:spacing w:after="300"/>
      <w:contextualSpacing/>
    </w:pPr>
  </w:style>
  <w:style w:type="character" w:customStyle="1" w:styleId="ab">
    <w:name w:val="Название Знак"/>
    <w:basedOn w:val="a2"/>
    <w:link w:val="aa"/>
    <w:uiPriority w:val="10"/>
    <w:rsid w:val="00841CD9"/>
    <w:rPr>
      <w:rFonts w:ascii="Times New Roman" w:eastAsia="Times New Roman" w:hAnsi="Times New Roman" w:cs="Times New Roman"/>
    </w:rPr>
  </w:style>
  <w:style w:type="character" w:styleId="ac">
    <w:name w:val="Emphasis"/>
    <w:basedOn w:val="a2"/>
    <w:uiPriority w:val="20"/>
    <w:qFormat/>
    <w:rsid w:val="00D1197D"/>
    <w:rPr>
      <w:rFonts w:ascii="Times New Roman" w:eastAsia="Times New Roman" w:hAnsi="Times New Roman" w:cs="Times New Roman"/>
    </w:rPr>
  </w:style>
  <w:style w:type="character" w:styleId="ad">
    <w:name w:val="Hyperlink"/>
    <w:basedOn w:val="a2"/>
    <w:uiPriority w:val="99"/>
    <w:unhideWhenUsed/>
    <w:rPr>
      <w:rFonts w:ascii="Times New Roman" w:eastAsia="Times New Roman" w:hAnsi="Times New Roman" w:cs="Times New Roman"/>
    </w:rPr>
  </w:style>
  <w:style w:type="table" w:styleId="ae">
    <w:name w:val="Table Grid"/>
    <w:basedOn w:val="a3"/>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7109C0"/>
    <w:pPr>
      <w:spacing w:line="240" w:lineRule="auto"/>
    </w:pPr>
  </w:style>
  <w:style w:type="paragraph" w:customStyle="1" w:styleId="disclaimer">
    <w:name w:val="disclaimer"/>
    <w:basedOn w:val="a1"/>
    <w:pPr>
      <w:jc w:val="center"/>
    </w:pPr>
    <w:rPr>
      <w:sz w:val="18"/>
      <w:szCs w:val="18"/>
    </w:rPr>
  </w:style>
  <w:style w:type="paragraph" w:customStyle="1" w:styleId="DocDefaults">
    <w:name w:val="DocDefaults"/>
  </w:style>
  <w:style w:type="paragraph" w:styleId="af0">
    <w:name w:val="List Paragraph"/>
    <w:basedOn w:val="a1"/>
    <w:uiPriority w:val="34"/>
    <w:qFormat/>
    <w:rsid w:val="00875D09"/>
    <w:pPr>
      <w:ind w:left="720"/>
      <w:contextualSpacing/>
    </w:pPr>
    <w:rPr>
      <w:rFonts w:asciiTheme="minorHAnsi" w:eastAsiaTheme="minorHAnsi" w:hAnsiTheme="minorHAnsi" w:cstheme="minorBidi"/>
      <w:lang w:val="ru-RU"/>
    </w:rPr>
  </w:style>
  <w:style w:type="paragraph" w:styleId="af1">
    <w:name w:val="Normal (Web)"/>
    <w:basedOn w:val="a1"/>
    <w:uiPriority w:val="99"/>
    <w:unhideWhenUsed/>
    <w:rsid w:val="002B2938"/>
    <w:pPr>
      <w:spacing w:before="100" w:beforeAutospacing="1" w:after="100" w:afterAutospacing="1" w:line="240" w:lineRule="auto"/>
    </w:pPr>
    <w:rPr>
      <w:sz w:val="24"/>
      <w:szCs w:val="24"/>
      <w:lang w:val="ru-RU" w:eastAsia="ru-RU"/>
    </w:rPr>
  </w:style>
  <w:style w:type="character" w:styleId="af2">
    <w:name w:val="Strong"/>
    <w:basedOn w:val="a2"/>
    <w:uiPriority w:val="22"/>
    <w:qFormat/>
    <w:rsid w:val="00197336"/>
    <w:rPr>
      <w:b/>
      <w:bCs/>
    </w:rPr>
  </w:style>
  <w:style w:type="paragraph" w:styleId="af3">
    <w:name w:val="No Spacing"/>
    <w:uiPriority w:val="1"/>
    <w:qFormat/>
    <w:rsid w:val="00197336"/>
    <w:pPr>
      <w:spacing w:after="0" w:line="240" w:lineRule="auto"/>
    </w:pPr>
    <w:rPr>
      <w:rFonts w:eastAsiaTheme="minorEastAsia"/>
      <w:lang w:val="ru-RU" w:eastAsia="ru-RU"/>
    </w:rPr>
  </w:style>
  <w:style w:type="paragraph" w:customStyle="1" w:styleId="a0">
    <w:name w:val="Подпункт спецификации"/>
    <w:basedOn w:val="af4"/>
    <w:rsid w:val="00197336"/>
    <w:pPr>
      <w:numPr>
        <w:ilvl w:val="1"/>
        <w:numId w:val="7"/>
      </w:numPr>
      <w:tabs>
        <w:tab w:val="clear" w:pos="851"/>
        <w:tab w:val="num" w:pos="360"/>
      </w:tabs>
      <w:autoSpaceDE w:val="0"/>
      <w:autoSpaceDN w:val="0"/>
      <w:spacing w:after="60" w:line="240" w:lineRule="auto"/>
      <w:ind w:left="283" w:firstLine="0"/>
      <w:jc w:val="both"/>
    </w:pPr>
    <w:rPr>
      <w:rFonts w:ascii="Arial" w:hAnsi="Arial" w:cs="Arial"/>
      <w:color w:val="000000"/>
      <w:sz w:val="20"/>
      <w:szCs w:val="20"/>
      <w:lang w:val="ru-RU" w:eastAsia="ru-RU"/>
    </w:rPr>
  </w:style>
  <w:style w:type="paragraph" w:customStyle="1" w:styleId="a">
    <w:name w:val="Пункт спецификации"/>
    <w:basedOn w:val="a1"/>
    <w:rsid w:val="00197336"/>
    <w:pPr>
      <w:numPr>
        <w:numId w:val="7"/>
      </w:numPr>
      <w:autoSpaceDE w:val="0"/>
      <w:autoSpaceDN w:val="0"/>
      <w:spacing w:before="120" w:after="120" w:line="240" w:lineRule="auto"/>
      <w:jc w:val="both"/>
    </w:pPr>
    <w:rPr>
      <w:rFonts w:ascii="Arial" w:hAnsi="Arial" w:cs="Arial"/>
      <w:b/>
      <w:sz w:val="20"/>
      <w:szCs w:val="20"/>
      <w:lang w:val="ru-RU" w:eastAsia="ru-RU"/>
    </w:rPr>
  </w:style>
  <w:style w:type="paragraph" w:customStyle="1" w:styleId="1">
    <w:name w:val="Подпункт спецификации 1"/>
    <w:basedOn w:val="a0"/>
    <w:rsid w:val="00197336"/>
    <w:pPr>
      <w:numPr>
        <w:ilvl w:val="2"/>
      </w:numPr>
      <w:tabs>
        <w:tab w:val="clear" w:pos="1418"/>
        <w:tab w:val="num" w:pos="360"/>
      </w:tabs>
      <w:spacing w:before="120" w:after="0"/>
      <w:ind w:left="2160" w:hanging="180"/>
    </w:pPr>
  </w:style>
  <w:style w:type="paragraph" w:customStyle="1" w:styleId="120">
    <w:name w:val="Стиль Подпункт спецификации + Перед:  12 пт После:  0 пт"/>
    <w:basedOn w:val="a0"/>
    <w:rsid w:val="00197336"/>
    <w:pPr>
      <w:spacing w:before="120" w:after="0"/>
    </w:pPr>
    <w:rPr>
      <w:rFonts w:cs="Times New Roman"/>
    </w:rPr>
  </w:style>
  <w:style w:type="paragraph" w:styleId="af4">
    <w:name w:val="Body Text Indent"/>
    <w:basedOn w:val="a1"/>
    <w:link w:val="af5"/>
    <w:uiPriority w:val="99"/>
    <w:semiHidden/>
    <w:unhideWhenUsed/>
    <w:rsid w:val="00197336"/>
    <w:pPr>
      <w:spacing w:after="120"/>
      <w:ind w:left="283"/>
    </w:pPr>
  </w:style>
  <w:style w:type="character" w:customStyle="1" w:styleId="af5">
    <w:name w:val="Основной текст с отступом Знак"/>
    <w:basedOn w:val="a2"/>
    <w:link w:val="af4"/>
    <w:uiPriority w:val="99"/>
    <w:semiHidden/>
    <w:rsid w:val="00197336"/>
    <w:rPr>
      <w:rFonts w:ascii="Times New Roman" w:eastAsia="Times New Roman" w:hAnsi="Times New Roman" w:cs="Times New Roman"/>
    </w:rPr>
  </w:style>
  <w:style w:type="character" w:styleId="af6">
    <w:name w:val="annotation reference"/>
    <w:basedOn w:val="a2"/>
    <w:uiPriority w:val="99"/>
    <w:semiHidden/>
    <w:unhideWhenUsed/>
    <w:rsid w:val="00600B99"/>
    <w:rPr>
      <w:sz w:val="16"/>
      <w:szCs w:val="16"/>
    </w:rPr>
  </w:style>
  <w:style w:type="paragraph" w:styleId="af7">
    <w:name w:val="annotation text"/>
    <w:basedOn w:val="a1"/>
    <w:link w:val="af8"/>
    <w:uiPriority w:val="99"/>
    <w:semiHidden/>
    <w:unhideWhenUsed/>
    <w:rsid w:val="00600B99"/>
    <w:pPr>
      <w:spacing w:line="240" w:lineRule="auto"/>
    </w:pPr>
    <w:rPr>
      <w:sz w:val="20"/>
      <w:szCs w:val="20"/>
    </w:rPr>
  </w:style>
  <w:style w:type="character" w:customStyle="1" w:styleId="af8">
    <w:name w:val="Текст примечания Знак"/>
    <w:basedOn w:val="a2"/>
    <w:link w:val="af7"/>
    <w:uiPriority w:val="99"/>
    <w:semiHidden/>
    <w:rsid w:val="00600B99"/>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600B99"/>
    <w:rPr>
      <w:b/>
      <w:bCs/>
    </w:rPr>
  </w:style>
  <w:style w:type="character" w:customStyle="1" w:styleId="afa">
    <w:name w:val="Тема примечания Знак"/>
    <w:basedOn w:val="af8"/>
    <w:link w:val="af9"/>
    <w:uiPriority w:val="99"/>
    <w:semiHidden/>
    <w:rsid w:val="00600B99"/>
    <w:rPr>
      <w:rFonts w:ascii="Times New Roman" w:eastAsia="Times New Roman" w:hAnsi="Times New Roman" w:cs="Times New Roman"/>
      <w:b/>
      <w:bCs/>
      <w:sz w:val="20"/>
      <w:szCs w:val="20"/>
    </w:rPr>
  </w:style>
  <w:style w:type="paragraph" w:styleId="afb">
    <w:name w:val="Balloon Text"/>
    <w:basedOn w:val="a1"/>
    <w:link w:val="afc"/>
    <w:uiPriority w:val="99"/>
    <w:semiHidden/>
    <w:unhideWhenUsed/>
    <w:rsid w:val="00600B99"/>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600B99"/>
    <w:rPr>
      <w:rFonts w:ascii="Segoe UI" w:eastAsia="Times New Roman" w:hAnsi="Segoe UI" w:cs="Segoe UI"/>
      <w:sz w:val="18"/>
      <w:szCs w:val="18"/>
    </w:rPr>
  </w:style>
  <w:style w:type="paragraph" w:styleId="afd">
    <w:name w:val="footer"/>
    <w:basedOn w:val="a1"/>
    <w:link w:val="afe"/>
    <w:uiPriority w:val="99"/>
    <w:unhideWhenUsed/>
    <w:rsid w:val="00FE3FEA"/>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FE3FE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4A3277"/>
    <w:rPr>
      <w:rFonts w:ascii="Times New Roman" w:eastAsia="Times New Roman" w:hAnsi="Times New Roman" w:cs="Times New Roman"/>
    </w:rPr>
  </w:style>
  <w:style w:type="paragraph" w:styleId="10">
    <w:name w:val="heading 1"/>
    <w:basedOn w:val="a1"/>
    <w:next w:val="a1"/>
    <w:link w:val="11"/>
    <w:uiPriority w:val="9"/>
    <w:qFormat/>
    <w:rsid w:val="00841CD9"/>
    <w:pPr>
      <w:keepNext/>
      <w:keepLines/>
      <w:spacing w:before="480"/>
      <w:outlineLvl w:val="0"/>
    </w:pPr>
  </w:style>
  <w:style w:type="paragraph" w:styleId="2">
    <w:name w:val="heading 2"/>
    <w:basedOn w:val="a1"/>
    <w:next w:val="a1"/>
    <w:link w:val="20"/>
    <w:uiPriority w:val="9"/>
    <w:unhideWhenUsed/>
    <w:qFormat/>
    <w:rsid w:val="00841CD9"/>
    <w:pPr>
      <w:keepNext/>
      <w:keepLines/>
      <w:spacing w:before="200"/>
      <w:outlineLvl w:val="1"/>
    </w:pPr>
  </w:style>
  <w:style w:type="paragraph" w:styleId="3">
    <w:name w:val="heading 3"/>
    <w:basedOn w:val="a1"/>
    <w:next w:val="a1"/>
    <w:link w:val="30"/>
    <w:uiPriority w:val="9"/>
    <w:unhideWhenUsed/>
    <w:qFormat/>
    <w:rsid w:val="00841CD9"/>
    <w:pPr>
      <w:keepNext/>
      <w:keepLines/>
      <w:spacing w:before="200"/>
      <w:outlineLvl w:val="2"/>
    </w:pPr>
  </w:style>
  <w:style w:type="paragraph" w:styleId="4">
    <w:name w:val="heading 4"/>
    <w:basedOn w:val="a1"/>
    <w:next w:val="a1"/>
    <w:link w:val="40"/>
    <w:uiPriority w:val="9"/>
    <w:unhideWhenUsed/>
    <w:qFormat/>
    <w:rsid w:val="00841CD9"/>
    <w:pPr>
      <w:keepNext/>
      <w:keepLines/>
      <w:spacing w:before="200"/>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rPr>
      <w:rFonts w:ascii="Times New Roman" w:eastAsia="Times New Roman" w:hAnsi="Times New Roman" w:cs="Times New Roman"/>
    </w:rPr>
  </w:style>
  <w:style w:type="character" w:customStyle="1" w:styleId="11">
    <w:name w:val="Заголовок 1 Знак"/>
    <w:basedOn w:val="a2"/>
    <w:link w:val="10"/>
    <w:uiPriority w:val="9"/>
    <w:rsid w:val="00841CD9"/>
    <w:rPr>
      <w:rFonts w:ascii="Times New Roman" w:eastAsia="Times New Roman" w:hAnsi="Times New Roman" w:cs="Times New Roman"/>
    </w:rPr>
  </w:style>
  <w:style w:type="character" w:customStyle="1" w:styleId="20">
    <w:name w:val="Заголовок 2 Знак"/>
    <w:basedOn w:val="a2"/>
    <w:link w:val="2"/>
    <w:uiPriority w:val="9"/>
    <w:rsid w:val="00841CD9"/>
    <w:rPr>
      <w:rFonts w:ascii="Times New Roman" w:eastAsia="Times New Roman" w:hAnsi="Times New Roman" w:cs="Times New Roman"/>
    </w:rPr>
  </w:style>
  <w:style w:type="character" w:customStyle="1" w:styleId="30">
    <w:name w:val="Заголовок 3 Знак"/>
    <w:basedOn w:val="a2"/>
    <w:link w:val="3"/>
    <w:uiPriority w:val="9"/>
    <w:rsid w:val="00841CD9"/>
    <w:rPr>
      <w:rFonts w:ascii="Times New Roman" w:eastAsia="Times New Roman" w:hAnsi="Times New Roman" w:cs="Times New Roman"/>
    </w:rPr>
  </w:style>
  <w:style w:type="character" w:customStyle="1" w:styleId="40">
    <w:name w:val="Заголовок 4 Знак"/>
    <w:basedOn w:val="a2"/>
    <w:link w:val="4"/>
    <w:uiPriority w:val="9"/>
    <w:rsid w:val="00841CD9"/>
    <w:rPr>
      <w:rFonts w:ascii="Times New Roman" w:eastAsia="Times New Roman" w:hAnsi="Times New Roman" w:cs="Times New Roman"/>
    </w:rPr>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style>
  <w:style w:type="character" w:customStyle="1" w:styleId="a9">
    <w:name w:val="Подзаголовок Знак"/>
    <w:basedOn w:val="a2"/>
    <w:link w:val="a8"/>
    <w:uiPriority w:val="11"/>
    <w:rsid w:val="00841CD9"/>
    <w:rPr>
      <w:rFonts w:ascii="Times New Roman" w:eastAsia="Times New Roman" w:hAnsi="Times New Roman" w:cs="Times New Roman"/>
    </w:rPr>
  </w:style>
  <w:style w:type="paragraph" w:styleId="aa">
    <w:name w:val="Title"/>
    <w:basedOn w:val="a1"/>
    <w:next w:val="a1"/>
    <w:link w:val="ab"/>
    <w:uiPriority w:val="10"/>
    <w:qFormat/>
    <w:rsid w:val="00841CD9"/>
    <w:pPr>
      <w:pBdr>
        <w:bottom w:val="single" w:sz="8" w:space="4" w:color="5B9BD5" w:themeColor="accent1"/>
      </w:pBdr>
      <w:spacing w:after="300"/>
      <w:contextualSpacing/>
    </w:pPr>
  </w:style>
  <w:style w:type="character" w:customStyle="1" w:styleId="ab">
    <w:name w:val="Название Знак"/>
    <w:basedOn w:val="a2"/>
    <w:link w:val="aa"/>
    <w:uiPriority w:val="10"/>
    <w:rsid w:val="00841CD9"/>
    <w:rPr>
      <w:rFonts w:ascii="Times New Roman" w:eastAsia="Times New Roman" w:hAnsi="Times New Roman" w:cs="Times New Roman"/>
    </w:rPr>
  </w:style>
  <w:style w:type="character" w:styleId="ac">
    <w:name w:val="Emphasis"/>
    <w:basedOn w:val="a2"/>
    <w:uiPriority w:val="20"/>
    <w:qFormat/>
    <w:rsid w:val="00D1197D"/>
    <w:rPr>
      <w:rFonts w:ascii="Times New Roman" w:eastAsia="Times New Roman" w:hAnsi="Times New Roman" w:cs="Times New Roman"/>
    </w:rPr>
  </w:style>
  <w:style w:type="character" w:styleId="ad">
    <w:name w:val="Hyperlink"/>
    <w:basedOn w:val="a2"/>
    <w:uiPriority w:val="99"/>
    <w:unhideWhenUsed/>
    <w:rPr>
      <w:rFonts w:ascii="Times New Roman" w:eastAsia="Times New Roman" w:hAnsi="Times New Roman" w:cs="Times New Roman"/>
    </w:rPr>
  </w:style>
  <w:style w:type="table" w:styleId="ae">
    <w:name w:val="Table Grid"/>
    <w:basedOn w:val="a3"/>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7109C0"/>
    <w:pPr>
      <w:spacing w:line="240" w:lineRule="auto"/>
    </w:pPr>
  </w:style>
  <w:style w:type="paragraph" w:customStyle="1" w:styleId="disclaimer">
    <w:name w:val="disclaimer"/>
    <w:basedOn w:val="a1"/>
    <w:pPr>
      <w:jc w:val="center"/>
    </w:pPr>
    <w:rPr>
      <w:sz w:val="18"/>
      <w:szCs w:val="18"/>
    </w:rPr>
  </w:style>
  <w:style w:type="paragraph" w:customStyle="1" w:styleId="DocDefaults">
    <w:name w:val="DocDefaults"/>
  </w:style>
  <w:style w:type="paragraph" w:styleId="af0">
    <w:name w:val="List Paragraph"/>
    <w:basedOn w:val="a1"/>
    <w:uiPriority w:val="34"/>
    <w:qFormat/>
    <w:rsid w:val="00875D09"/>
    <w:pPr>
      <w:ind w:left="720"/>
      <w:contextualSpacing/>
    </w:pPr>
    <w:rPr>
      <w:rFonts w:asciiTheme="minorHAnsi" w:eastAsiaTheme="minorHAnsi" w:hAnsiTheme="minorHAnsi" w:cstheme="minorBidi"/>
      <w:lang w:val="ru-RU"/>
    </w:rPr>
  </w:style>
  <w:style w:type="paragraph" w:styleId="af1">
    <w:name w:val="Normal (Web)"/>
    <w:basedOn w:val="a1"/>
    <w:uiPriority w:val="99"/>
    <w:unhideWhenUsed/>
    <w:rsid w:val="002B2938"/>
    <w:pPr>
      <w:spacing w:before="100" w:beforeAutospacing="1" w:after="100" w:afterAutospacing="1" w:line="240" w:lineRule="auto"/>
    </w:pPr>
    <w:rPr>
      <w:sz w:val="24"/>
      <w:szCs w:val="24"/>
      <w:lang w:val="ru-RU" w:eastAsia="ru-RU"/>
    </w:rPr>
  </w:style>
  <w:style w:type="character" w:styleId="af2">
    <w:name w:val="Strong"/>
    <w:basedOn w:val="a2"/>
    <w:uiPriority w:val="22"/>
    <w:qFormat/>
    <w:rsid w:val="00197336"/>
    <w:rPr>
      <w:b/>
      <w:bCs/>
    </w:rPr>
  </w:style>
  <w:style w:type="paragraph" w:styleId="af3">
    <w:name w:val="No Spacing"/>
    <w:uiPriority w:val="1"/>
    <w:qFormat/>
    <w:rsid w:val="00197336"/>
    <w:pPr>
      <w:spacing w:after="0" w:line="240" w:lineRule="auto"/>
    </w:pPr>
    <w:rPr>
      <w:rFonts w:eastAsiaTheme="minorEastAsia"/>
      <w:lang w:val="ru-RU" w:eastAsia="ru-RU"/>
    </w:rPr>
  </w:style>
  <w:style w:type="paragraph" w:customStyle="1" w:styleId="a0">
    <w:name w:val="Подпункт спецификации"/>
    <w:basedOn w:val="af4"/>
    <w:rsid w:val="00197336"/>
    <w:pPr>
      <w:numPr>
        <w:ilvl w:val="1"/>
        <w:numId w:val="7"/>
      </w:numPr>
      <w:tabs>
        <w:tab w:val="clear" w:pos="851"/>
        <w:tab w:val="num" w:pos="360"/>
      </w:tabs>
      <w:autoSpaceDE w:val="0"/>
      <w:autoSpaceDN w:val="0"/>
      <w:spacing w:after="60" w:line="240" w:lineRule="auto"/>
      <w:ind w:left="283" w:firstLine="0"/>
      <w:jc w:val="both"/>
    </w:pPr>
    <w:rPr>
      <w:rFonts w:ascii="Arial" w:hAnsi="Arial" w:cs="Arial"/>
      <w:color w:val="000000"/>
      <w:sz w:val="20"/>
      <w:szCs w:val="20"/>
      <w:lang w:val="ru-RU" w:eastAsia="ru-RU"/>
    </w:rPr>
  </w:style>
  <w:style w:type="paragraph" w:customStyle="1" w:styleId="a">
    <w:name w:val="Пункт спецификации"/>
    <w:basedOn w:val="a1"/>
    <w:rsid w:val="00197336"/>
    <w:pPr>
      <w:numPr>
        <w:numId w:val="7"/>
      </w:numPr>
      <w:autoSpaceDE w:val="0"/>
      <w:autoSpaceDN w:val="0"/>
      <w:spacing w:before="120" w:after="120" w:line="240" w:lineRule="auto"/>
      <w:jc w:val="both"/>
    </w:pPr>
    <w:rPr>
      <w:rFonts w:ascii="Arial" w:hAnsi="Arial" w:cs="Arial"/>
      <w:b/>
      <w:sz w:val="20"/>
      <w:szCs w:val="20"/>
      <w:lang w:val="ru-RU" w:eastAsia="ru-RU"/>
    </w:rPr>
  </w:style>
  <w:style w:type="paragraph" w:customStyle="1" w:styleId="1">
    <w:name w:val="Подпункт спецификации 1"/>
    <w:basedOn w:val="a0"/>
    <w:rsid w:val="00197336"/>
    <w:pPr>
      <w:numPr>
        <w:ilvl w:val="2"/>
      </w:numPr>
      <w:tabs>
        <w:tab w:val="clear" w:pos="1418"/>
        <w:tab w:val="num" w:pos="360"/>
      </w:tabs>
      <w:spacing w:before="120" w:after="0"/>
      <w:ind w:left="2160" w:hanging="180"/>
    </w:pPr>
  </w:style>
  <w:style w:type="paragraph" w:customStyle="1" w:styleId="120">
    <w:name w:val="Стиль Подпункт спецификации + Перед:  12 пт После:  0 пт"/>
    <w:basedOn w:val="a0"/>
    <w:rsid w:val="00197336"/>
    <w:pPr>
      <w:spacing w:before="120" w:after="0"/>
    </w:pPr>
    <w:rPr>
      <w:rFonts w:cs="Times New Roman"/>
    </w:rPr>
  </w:style>
  <w:style w:type="paragraph" w:styleId="af4">
    <w:name w:val="Body Text Indent"/>
    <w:basedOn w:val="a1"/>
    <w:link w:val="af5"/>
    <w:uiPriority w:val="99"/>
    <w:semiHidden/>
    <w:unhideWhenUsed/>
    <w:rsid w:val="00197336"/>
    <w:pPr>
      <w:spacing w:after="120"/>
      <w:ind w:left="283"/>
    </w:pPr>
  </w:style>
  <w:style w:type="character" w:customStyle="1" w:styleId="af5">
    <w:name w:val="Основной текст с отступом Знак"/>
    <w:basedOn w:val="a2"/>
    <w:link w:val="af4"/>
    <w:uiPriority w:val="99"/>
    <w:semiHidden/>
    <w:rsid w:val="00197336"/>
    <w:rPr>
      <w:rFonts w:ascii="Times New Roman" w:eastAsia="Times New Roman" w:hAnsi="Times New Roman" w:cs="Times New Roman"/>
    </w:rPr>
  </w:style>
  <w:style w:type="character" w:styleId="af6">
    <w:name w:val="annotation reference"/>
    <w:basedOn w:val="a2"/>
    <w:uiPriority w:val="99"/>
    <w:semiHidden/>
    <w:unhideWhenUsed/>
    <w:rsid w:val="00600B99"/>
    <w:rPr>
      <w:sz w:val="16"/>
      <w:szCs w:val="16"/>
    </w:rPr>
  </w:style>
  <w:style w:type="paragraph" w:styleId="af7">
    <w:name w:val="annotation text"/>
    <w:basedOn w:val="a1"/>
    <w:link w:val="af8"/>
    <w:uiPriority w:val="99"/>
    <w:semiHidden/>
    <w:unhideWhenUsed/>
    <w:rsid w:val="00600B99"/>
    <w:pPr>
      <w:spacing w:line="240" w:lineRule="auto"/>
    </w:pPr>
    <w:rPr>
      <w:sz w:val="20"/>
      <w:szCs w:val="20"/>
    </w:rPr>
  </w:style>
  <w:style w:type="character" w:customStyle="1" w:styleId="af8">
    <w:name w:val="Текст примечания Знак"/>
    <w:basedOn w:val="a2"/>
    <w:link w:val="af7"/>
    <w:uiPriority w:val="99"/>
    <w:semiHidden/>
    <w:rsid w:val="00600B99"/>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600B99"/>
    <w:rPr>
      <w:b/>
      <w:bCs/>
    </w:rPr>
  </w:style>
  <w:style w:type="character" w:customStyle="1" w:styleId="afa">
    <w:name w:val="Тема примечания Знак"/>
    <w:basedOn w:val="af8"/>
    <w:link w:val="af9"/>
    <w:uiPriority w:val="99"/>
    <w:semiHidden/>
    <w:rsid w:val="00600B99"/>
    <w:rPr>
      <w:rFonts w:ascii="Times New Roman" w:eastAsia="Times New Roman" w:hAnsi="Times New Roman" w:cs="Times New Roman"/>
      <w:b/>
      <w:bCs/>
      <w:sz w:val="20"/>
      <w:szCs w:val="20"/>
    </w:rPr>
  </w:style>
  <w:style w:type="paragraph" w:styleId="afb">
    <w:name w:val="Balloon Text"/>
    <w:basedOn w:val="a1"/>
    <w:link w:val="afc"/>
    <w:uiPriority w:val="99"/>
    <w:semiHidden/>
    <w:unhideWhenUsed/>
    <w:rsid w:val="00600B99"/>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600B99"/>
    <w:rPr>
      <w:rFonts w:ascii="Segoe UI" w:eastAsia="Times New Roman" w:hAnsi="Segoe UI" w:cs="Segoe UI"/>
      <w:sz w:val="18"/>
      <w:szCs w:val="18"/>
    </w:rPr>
  </w:style>
  <w:style w:type="paragraph" w:styleId="afd">
    <w:name w:val="footer"/>
    <w:basedOn w:val="a1"/>
    <w:link w:val="afe"/>
    <w:uiPriority w:val="99"/>
    <w:unhideWhenUsed/>
    <w:rsid w:val="00FE3FEA"/>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FE3F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EE18-B02A-43DC-BD31-FE0A2A0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Клара Мухадиева</cp:lastModifiedBy>
  <cp:revision>4</cp:revision>
  <cp:lastPrinted>2021-04-27T03:43:00Z</cp:lastPrinted>
  <dcterms:created xsi:type="dcterms:W3CDTF">2021-08-10T09:08:00Z</dcterms:created>
  <dcterms:modified xsi:type="dcterms:W3CDTF">2021-08-12T11:12:00Z</dcterms:modified>
</cp:coreProperties>
</file>