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rsidR="00AD61C4" w:rsidRDefault="00AD61C4">
      <w:pPr>
        <w:pStyle w:val="af4"/>
        <w:rPr>
          <w:rFonts w:cs="Times New Roman"/>
          <w:sz w:val="24"/>
        </w:rPr>
      </w:pPr>
    </w:p>
    <w:p w:rsidR="00AD61C4" w:rsidRDefault="00695538">
      <w:pPr>
        <w:pStyle w:val="af2"/>
        <w:spacing w:after="0"/>
        <w:ind w:left="5400" w:right="96"/>
        <w:rPr>
          <w:b/>
          <w:bCs/>
          <w:lang w:val="en-US"/>
        </w:rPr>
      </w:pPr>
      <w:r>
        <w:rPr>
          <w:b/>
          <w:bCs/>
        </w:rPr>
        <w:t>БЕКІТІЛДІ</w:t>
      </w:r>
    </w:p>
    <w:p w:rsidR="00AD61C4" w:rsidRDefault="00695538">
      <w:pPr>
        <w:pStyle w:val="af2"/>
        <w:tabs>
          <w:tab w:val="left" w:pos="4962"/>
        </w:tabs>
        <w:spacing w:after="0"/>
        <w:ind w:left="5400" w:right="96"/>
      </w:pPr>
      <w:r>
        <w:t xml:space="preserve">Басқарма Төрағасының бұйрығымен </w:t>
      </w:r>
    </w:p>
    <w:p w:rsidR="00AD61C4" w:rsidRDefault="00695538">
      <w:pPr>
        <w:pStyle w:val="af2"/>
        <w:spacing w:after="0"/>
        <w:ind w:left="5400" w:right="96"/>
      </w:pPr>
      <w:r>
        <w:t>"</w:t>
      </w:r>
      <w:r w:rsidR="002F1D73">
        <w:t>ЕСЖ</w:t>
      </w:r>
      <w:r>
        <w:t>" тауар биржасы" АҚ 2026 жылғы "13" қаңтардағы № 02, 2026 жылғы "05" ақпандағы № 09)</w:t>
      </w:r>
    </w:p>
    <w:p w:rsidR="00AD61C4" w:rsidRDefault="00695538">
      <w:pPr>
        <w:pStyle w:val="af2"/>
        <w:tabs>
          <w:tab w:val="left" w:pos="4962"/>
        </w:tabs>
        <w:spacing w:after="0"/>
        <w:ind w:left="5400" w:right="96"/>
      </w:pPr>
      <w:r>
        <w:t xml:space="preserve">Басқарма Төрағасының м.а. бұйрығымен </w:t>
      </w:r>
    </w:p>
    <w:p w:rsidR="00AD61C4" w:rsidRDefault="00695538">
      <w:pPr>
        <w:pStyle w:val="af2"/>
        <w:tabs>
          <w:tab w:val="left" w:pos="4962"/>
        </w:tabs>
        <w:spacing w:after="0"/>
        <w:ind w:left="5400" w:right="96"/>
      </w:pPr>
      <w:r>
        <w:t>"</w:t>
      </w:r>
      <w:bookmarkStart w:id="0" w:name="_GoBack"/>
      <w:r w:rsidR="002F1D73">
        <w:t>ЕСЖ</w:t>
      </w:r>
      <w:bookmarkEnd w:id="0"/>
      <w:r>
        <w:t>" тауар биржасы" АҚ 2026 жылғы "03" маусымдағы № 48П.</w:t>
      </w:r>
    </w:p>
    <w:p w:rsidR="00AD61C4" w:rsidRDefault="00AD61C4">
      <w:pPr>
        <w:pStyle w:val="af5"/>
        <w:spacing w:before="240" w:after="0"/>
        <w:jc w:val="center"/>
        <w:rPr>
          <w:rFonts w:eastAsia="Arial Unicode MS"/>
          <w:b/>
          <w:bCs/>
          <w:sz w:val="24"/>
          <w:szCs w:val="24"/>
        </w:rPr>
      </w:pPr>
    </w:p>
    <w:p w:rsidR="00AD61C4" w:rsidRDefault="00695538">
      <w:pPr>
        <w:pStyle w:val="af5"/>
        <w:spacing w:before="240" w:after="0"/>
        <w:jc w:val="center"/>
        <w:rPr>
          <w:rFonts w:eastAsia="Arial Unicode MS"/>
          <w:b/>
          <w:bCs/>
          <w:sz w:val="24"/>
          <w:szCs w:val="24"/>
        </w:rPr>
      </w:pPr>
      <w:r>
        <w:rPr>
          <w:rFonts w:eastAsia="Arial Unicode MS"/>
          <w:b/>
          <w:bCs/>
          <w:sz w:val="24"/>
          <w:szCs w:val="24"/>
        </w:rPr>
        <w:t xml:space="preserve">ЕРЕКШЕЛІК </w:t>
      </w:r>
    </w:p>
    <w:p w:rsidR="00AD61C4" w:rsidRDefault="00AD61C4">
      <w:pPr>
        <w:pStyle w:val="af5"/>
        <w:spacing w:before="240" w:after="0"/>
        <w:jc w:val="center"/>
        <w:rPr>
          <w:rFonts w:eastAsia="Arial Unicode MS"/>
          <w:b/>
          <w:bCs/>
          <w:sz w:val="24"/>
          <w:szCs w:val="24"/>
        </w:rPr>
      </w:pPr>
    </w:p>
    <w:p w:rsidR="00AD61C4" w:rsidRDefault="00695538">
      <w:pPr>
        <w:pStyle w:val="af5"/>
        <w:spacing w:before="0" w:after="0"/>
        <w:jc w:val="center"/>
        <w:rPr>
          <w:rFonts w:eastAsia="Arial Unicode MS"/>
          <w:b/>
          <w:bCs/>
          <w:sz w:val="24"/>
          <w:szCs w:val="24"/>
        </w:rPr>
      </w:pPr>
      <w:r>
        <w:rPr>
          <w:rFonts w:eastAsia="Arial Unicode MS"/>
          <w:b/>
          <w:bCs/>
          <w:sz w:val="24"/>
          <w:szCs w:val="24"/>
        </w:rPr>
        <w:t>АИ-98 бензи</w:t>
      </w:r>
      <w:r>
        <w:rPr>
          <w:rFonts w:eastAsia="Arial Unicode MS"/>
          <w:b/>
          <w:bCs/>
          <w:sz w:val="24"/>
          <w:szCs w:val="24"/>
        </w:rPr>
        <w:t xml:space="preserve">ні "ПКОП" ЖШС  </w:t>
      </w:r>
    </w:p>
    <w:p w:rsidR="00AD61C4" w:rsidRDefault="00695538">
      <w:pPr>
        <w:pStyle w:val="af5"/>
        <w:spacing w:before="0" w:after="0"/>
        <w:jc w:val="center"/>
      </w:pPr>
      <w:r>
        <w:rPr>
          <w:rFonts w:eastAsia="Arial Unicode MS"/>
          <w:b/>
          <w:bCs/>
          <w:sz w:val="24"/>
          <w:szCs w:val="24"/>
        </w:rPr>
        <w:t xml:space="preserve">Жеткізу шарттары: ИНКОТЕРМС-2020, FCA, "Текесу" станциясы, теміржол көлігі (қосарланған қарсы аукцион режиміндегі биржалық сауда-саттық үшін)  </w:t>
      </w:r>
    </w:p>
    <w:p w:rsidR="00AD61C4" w:rsidRDefault="00695538">
      <w:pPr>
        <w:pStyle w:val="1200"/>
        <w:numPr>
          <w:ilvl w:val="0"/>
          <w:numId w:val="33"/>
        </w:numPr>
        <w:spacing w:before="240" w:after="240"/>
      </w:pPr>
      <w:r>
        <w:t>Терминдер мен анықтамалар</w:t>
      </w:r>
    </w:p>
    <w:tbl>
      <w:tblPr>
        <w:tblW w:w="9315" w:type="dxa"/>
        <w:tblInd w:w="-113" w:type="dxa"/>
        <w:tblLayout w:type="fixed"/>
        <w:tblLook w:val="0000" w:firstRow="0" w:lastRow="0" w:firstColumn="0" w:lastColumn="0" w:noHBand="0" w:noVBand="0"/>
      </w:tblPr>
      <w:tblGrid>
        <w:gridCol w:w="2235"/>
        <w:gridCol w:w="7080"/>
      </w:tblGrid>
      <w:tr w:rsidR="00AD61C4">
        <w:tc>
          <w:tcPr>
            <w:tcW w:w="2235" w:type="dxa"/>
            <w:tcBorders>
              <w:top w:val="single" w:sz="4" w:space="0" w:color="000000"/>
              <w:left w:val="single" w:sz="4" w:space="0" w:color="000000"/>
              <w:bottom w:val="single" w:sz="4" w:space="0" w:color="000000"/>
              <w:right w:val="single" w:sz="4" w:space="0" w:color="000000"/>
            </w:tcBorders>
          </w:tcPr>
          <w:p w:rsidR="00AD61C4" w:rsidRDefault="00695538">
            <w:pPr>
              <w:pStyle w:val="af8"/>
              <w:spacing w:before="60" w:after="0"/>
              <w:jc w:val="left"/>
              <w:rPr>
                <w:rFonts w:ascii="Times New Roman" w:hAnsi="Times New Roman" w:cs="Times New Roman"/>
                <w:b/>
                <w:sz w:val="24"/>
                <w:szCs w:val="24"/>
              </w:rPr>
            </w:pPr>
            <w:r>
              <w:rPr>
                <w:rFonts w:ascii="Times New Roman" w:hAnsi="Times New Roman" w:cs="Times New Roman"/>
                <w:b/>
                <w:sz w:val="24"/>
                <w:szCs w:val="24"/>
              </w:rPr>
              <w:t xml:space="preserve">Биржа  </w:t>
            </w:r>
          </w:p>
        </w:tc>
        <w:tc>
          <w:tcPr>
            <w:tcW w:w="7080" w:type="dxa"/>
            <w:tcBorders>
              <w:top w:val="single" w:sz="4" w:space="0" w:color="000000"/>
              <w:left w:val="single" w:sz="4" w:space="0" w:color="000000"/>
              <w:bottom w:val="single" w:sz="4" w:space="0" w:color="000000"/>
              <w:right w:val="single" w:sz="4" w:space="0" w:color="000000"/>
            </w:tcBorders>
          </w:tcPr>
          <w:p w:rsidR="00AD61C4" w:rsidRDefault="00695538">
            <w:pPr>
              <w:pStyle w:val="af8"/>
              <w:spacing w:before="60" w:after="0"/>
              <w:jc w:val="left"/>
              <w:rPr>
                <w:rFonts w:ascii="Times New Roman" w:hAnsi="Times New Roman" w:cs="Times New Roman"/>
                <w:sz w:val="24"/>
                <w:szCs w:val="24"/>
              </w:rPr>
            </w:pPr>
            <w:r>
              <w:rPr>
                <w:rFonts w:ascii="Times New Roman" w:hAnsi="Times New Roman" w:cs="Times New Roman"/>
                <w:sz w:val="24"/>
                <w:szCs w:val="24"/>
              </w:rPr>
              <w:t>"Еуразиялық сауда жүйесі" тауар биржасы" акционерлік қоғамы.</w:t>
            </w:r>
          </w:p>
        </w:tc>
      </w:tr>
      <w:tr w:rsidR="00AD61C4">
        <w:trPr>
          <w:trHeight w:val="71"/>
        </w:trPr>
        <w:tc>
          <w:tcPr>
            <w:tcW w:w="2235" w:type="dxa"/>
            <w:tcBorders>
              <w:top w:val="single" w:sz="4" w:space="0" w:color="000000"/>
              <w:left w:val="single" w:sz="4" w:space="0" w:color="000000"/>
              <w:bottom w:val="single" w:sz="4" w:space="0" w:color="000000"/>
              <w:right w:val="single" w:sz="4" w:space="0" w:color="000000"/>
            </w:tcBorders>
          </w:tcPr>
          <w:p w:rsidR="00AD61C4" w:rsidRDefault="00695538">
            <w:pPr>
              <w:pStyle w:val="af8"/>
              <w:spacing w:before="60" w:after="0"/>
              <w:jc w:val="left"/>
              <w:rPr>
                <w:rFonts w:ascii="Times New Roman" w:hAnsi="Times New Roman" w:cs="Times New Roman"/>
                <w:b/>
                <w:bCs/>
                <w:sz w:val="24"/>
                <w:szCs w:val="24"/>
                <w:lang w:val="kk-KZ"/>
              </w:rPr>
            </w:pPr>
            <w:r>
              <w:rPr>
                <w:rFonts w:ascii="Times New Roman" w:hAnsi="Times New Roman" w:cs="Times New Roman"/>
                <w:b/>
                <w:bCs/>
                <w:sz w:val="24"/>
                <w:szCs w:val="24"/>
                <w:lang w:val="kk-KZ"/>
              </w:rPr>
              <w:t xml:space="preserve">Ерекшелік </w:t>
            </w:r>
          </w:p>
        </w:tc>
        <w:tc>
          <w:tcPr>
            <w:tcW w:w="7080" w:type="dxa"/>
            <w:tcBorders>
              <w:top w:val="single" w:sz="4" w:space="0" w:color="000000"/>
              <w:left w:val="single" w:sz="4" w:space="0" w:color="000000"/>
              <w:bottom w:val="single" w:sz="4" w:space="0" w:color="000000"/>
              <w:right w:val="single" w:sz="4" w:space="0" w:color="000000"/>
            </w:tcBorders>
          </w:tcPr>
          <w:p w:rsidR="00AD61C4" w:rsidRDefault="00695538">
            <w:pPr>
              <w:pStyle w:val="af8"/>
              <w:spacing w:before="60" w:after="0"/>
              <w:jc w:val="left"/>
              <w:rPr>
                <w:rFonts w:ascii="Times New Roman" w:hAnsi="Times New Roman" w:cs="Times New Roman"/>
                <w:sz w:val="24"/>
                <w:szCs w:val="24"/>
              </w:rPr>
            </w:pPr>
            <w:r>
              <w:rPr>
                <w:rFonts w:ascii="Times New Roman" w:hAnsi="Times New Roman" w:cs="Times New Roman"/>
                <w:sz w:val="24"/>
                <w:szCs w:val="24"/>
              </w:rPr>
              <w:t>"ПКОП" ЖШС "АИ-98 бензині" үшін осы спецификация</w:t>
            </w:r>
          </w:p>
        </w:tc>
      </w:tr>
      <w:tr w:rsidR="00AD61C4">
        <w:tc>
          <w:tcPr>
            <w:tcW w:w="2235" w:type="dxa"/>
            <w:tcBorders>
              <w:top w:val="single" w:sz="4" w:space="0" w:color="000000"/>
              <w:left w:val="single" w:sz="4" w:space="0" w:color="000000"/>
              <w:bottom w:val="single" w:sz="4" w:space="0" w:color="000000"/>
              <w:right w:val="single" w:sz="4" w:space="0" w:color="000000"/>
            </w:tcBorders>
          </w:tcPr>
          <w:p w:rsidR="00AD61C4" w:rsidRDefault="00695538">
            <w:pPr>
              <w:pStyle w:val="af8"/>
              <w:spacing w:before="60" w:after="0"/>
              <w:jc w:val="left"/>
              <w:rPr>
                <w:rFonts w:ascii="Times New Roman" w:hAnsi="Times New Roman" w:cs="Times New Roman"/>
                <w:b/>
                <w:bCs/>
                <w:sz w:val="24"/>
                <w:szCs w:val="24"/>
                <w:lang w:val="kk-KZ"/>
              </w:rPr>
            </w:pPr>
            <w:r>
              <w:rPr>
                <w:rFonts w:ascii="Times New Roman" w:hAnsi="Times New Roman" w:cs="Times New Roman"/>
                <w:b/>
                <w:bCs/>
                <w:sz w:val="24"/>
                <w:szCs w:val="24"/>
                <w:lang w:val="kk-KZ"/>
              </w:rPr>
              <w:t>Клирингтік орталық</w:t>
            </w:r>
          </w:p>
        </w:tc>
        <w:tc>
          <w:tcPr>
            <w:tcW w:w="7080" w:type="dxa"/>
            <w:tcBorders>
              <w:top w:val="single" w:sz="4" w:space="0" w:color="000000"/>
              <w:left w:val="single" w:sz="4" w:space="0" w:color="000000"/>
              <w:bottom w:val="single" w:sz="4" w:space="0" w:color="000000"/>
              <w:right w:val="single" w:sz="4" w:space="0" w:color="000000"/>
            </w:tcBorders>
          </w:tcPr>
          <w:p w:rsidR="00AD61C4" w:rsidRDefault="00695538">
            <w:pPr>
              <w:pStyle w:val="af8"/>
              <w:spacing w:before="60" w:after="0"/>
              <w:jc w:val="left"/>
              <w:rPr>
                <w:rFonts w:ascii="Times New Roman" w:hAnsi="Times New Roman" w:cs="Times New Roman"/>
                <w:sz w:val="24"/>
                <w:szCs w:val="24"/>
              </w:rPr>
            </w:pPr>
            <w:r>
              <w:rPr>
                <w:rFonts w:ascii="Times New Roman" w:hAnsi="Times New Roman" w:cs="Times New Roman"/>
                <w:sz w:val="24"/>
                <w:szCs w:val="24"/>
              </w:rPr>
              <w:t>"</w:t>
            </w:r>
            <w:r w:rsidR="002F1D73">
              <w:rPr>
                <w:rFonts w:ascii="Times New Roman" w:hAnsi="Times New Roman" w:cs="Times New Roman"/>
                <w:sz w:val="24"/>
                <w:szCs w:val="24"/>
              </w:rPr>
              <w:t>ЕСЖ</w:t>
            </w:r>
            <w:r>
              <w:rPr>
                <w:rFonts w:ascii="Times New Roman" w:hAnsi="Times New Roman" w:cs="Times New Roman"/>
                <w:sz w:val="24"/>
                <w:szCs w:val="24"/>
              </w:rPr>
              <w:t xml:space="preserve"> клирингтік орталығы" ЖШС</w:t>
            </w:r>
          </w:p>
        </w:tc>
      </w:tr>
      <w:tr w:rsidR="00AD61C4" w:rsidRPr="002F1D73">
        <w:tc>
          <w:tcPr>
            <w:tcW w:w="2235" w:type="dxa"/>
            <w:tcBorders>
              <w:top w:val="single" w:sz="4" w:space="0" w:color="000000"/>
              <w:left w:val="single" w:sz="4" w:space="0" w:color="000000"/>
              <w:bottom w:val="single" w:sz="4" w:space="0" w:color="000000"/>
              <w:right w:val="single" w:sz="4" w:space="0" w:color="000000"/>
            </w:tcBorders>
          </w:tcPr>
          <w:p w:rsidR="00AD61C4" w:rsidRDefault="00695538">
            <w:pPr>
              <w:pStyle w:val="af8"/>
              <w:spacing w:before="60" w:after="0"/>
              <w:jc w:val="left"/>
              <w:rPr>
                <w:rFonts w:ascii="Times New Roman" w:hAnsi="Times New Roman" w:cs="Times New Roman"/>
                <w:b/>
                <w:bCs/>
                <w:sz w:val="24"/>
                <w:szCs w:val="24"/>
                <w:lang w:val="kk-KZ"/>
              </w:rPr>
            </w:pPr>
            <w:r>
              <w:rPr>
                <w:rFonts w:ascii="Times New Roman" w:hAnsi="Times New Roman" w:cs="Times New Roman"/>
                <w:b/>
                <w:bCs/>
                <w:sz w:val="24"/>
                <w:szCs w:val="24"/>
                <w:lang w:val="kk-KZ"/>
              </w:rPr>
              <w:t>Сауда ережелері</w:t>
            </w:r>
          </w:p>
        </w:tc>
        <w:tc>
          <w:tcPr>
            <w:tcW w:w="7080" w:type="dxa"/>
            <w:tcBorders>
              <w:top w:val="single" w:sz="4" w:space="0" w:color="000000"/>
              <w:left w:val="single" w:sz="4" w:space="0" w:color="000000"/>
              <w:bottom w:val="single" w:sz="4" w:space="0" w:color="000000"/>
              <w:right w:val="single" w:sz="4" w:space="0" w:color="000000"/>
            </w:tcBorders>
          </w:tcPr>
          <w:p w:rsidR="00AD61C4" w:rsidRPr="002F1D73" w:rsidRDefault="00695538">
            <w:pPr>
              <w:pStyle w:val="af8"/>
              <w:spacing w:before="60" w:after="0"/>
              <w:rPr>
                <w:rFonts w:ascii="Times New Roman" w:hAnsi="Times New Roman" w:cs="Times New Roman"/>
                <w:sz w:val="24"/>
                <w:szCs w:val="24"/>
                <w:lang w:val="kk-KZ"/>
              </w:rPr>
            </w:pPr>
            <w:r w:rsidRPr="002F1D73">
              <w:rPr>
                <w:rFonts w:ascii="Times New Roman" w:hAnsi="Times New Roman" w:cs="Times New Roman"/>
                <w:sz w:val="24"/>
                <w:szCs w:val="24"/>
                <w:lang w:val="kk-KZ"/>
              </w:rPr>
              <w:t>Қазақстан Республикасы Ұлттық экономика министрінің міндетін атқарушының 2015 жылғы 30 наурыздағы № 280 бұйрығымен бекітілген би</w:t>
            </w:r>
            <w:r w:rsidRPr="002F1D73">
              <w:rPr>
                <w:rFonts w:ascii="Times New Roman" w:hAnsi="Times New Roman" w:cs="Times New Roman"/>
                <w:sz w:val="24"/>
                <w:szCs w:val="24"/>
                <w:lang w:val="kk-KZ"/>
              </w:rPr>
              <w:t xml:space="preserve">ржалық сауданың ережелері, </w:t>
            </w:r>
          </w:p>
          <w:p w:rsidR="00AD61C4" w:rsidRPr="002F1D73" w:rsidRDefault="00695538">
            <w:pPr>
              <w:pStyle w:val="af8"/>
              <w:spacing w:before="60" w:after="0"/>
              <w:rPr>
                <w:rFonts w:ascii="Times New Roman" w:hAnsi="Times New Roman" w:cs="Times New Roman"/>
                <w:sz w:val="24"/>
                <w:szCs w:val="24"/>
                <w:lang w:val="kk-KZ"/>
              </w:rPr>
            </w:pPr>
            <w:r w:rsidRPr="002F1D73">
              <w:rPr>
                <w:rFonts w:ascii="Times New Roman" w:hAnsi="Times New Roman" w:cs="Times New Roman"/>
                <w:sz w:val="24"/>
                <w:szCs w:val="24"/>
                <w:lang w:val="kk-KZ"/>
              </w:rPr>
              <w:t>"</w:t>
            </w:r>
            <w:r w:rsidR="002F1D73" w:rsidRPr="002F1D73">
              <w:rPr>
                <w:rFonts w:ascii="Times New Roman" w:hAnsi="Times New Roman" w:cs="Times New Roman"/>
                <w:sz w:val="24"/>
                <w:szCs w:val="24"/>
                <w:lang w:val="kk-KZ"/>
              </w:rPr>
              <w:t>ЕСЖ</w:t>
            </w:r>
            <w:r w:rsidRPr="002F1D73">
              <w:rPr>
                <w:rFonts w:ascii="Times New Roman" w:hAnsi="Times New Roman" w:cs="Times New Roman"/>
                <w:sz w:val="24"/>
                <w:szCs w:val="24"/>
                <w:lang w:val="kk-KZ"/>
              </w:rPr>
              <w:t>" тауар биржасы" АҚ-ның Қазақстан Республикасының биржалық тауар нарығын реттеу саласындағы уәкілетті мемлекеттік органы бекіткен Биржалық сауда-саттық ережелерін жүзеге асыру жөніндегі регламенті, интернет-ресурста орналас</w:t>
            </w:r>
            <w:r w:rsidRPr="002F1D73">
              <w:rPr>
                <w:rFonts w:ascii="Times New Roman" w:hAnsi="Times New Roman" w:cs="Times New Roman"/>
                <w:sz w:val="24"/>
                <w:szCs w:val="24"/>
                <w:lang w:val="kk-KZ"/>
              </w:rPr>
              <w:t xml:space="preserve">тырылған: www.ets.kz      </w:t>
            </w:r>
          </w:p>
        </w:tc>
      </w:tr>
      <w:tr w:rsidR="00AD61C4">
        <w:tc>
          <w:tcPr>
            <w:tcW w:w="2235" w:type="dxa"/>
            <w:tcBorders>
              <w:top w:val="single" w:sz="4" w:space="0" w:color="000000"/>
              <w:left w:val="single" w:sz="4" w:space="0" w:color="000000"/>
              <w:bottom w:val="single" w:sz="4" w:space="0" w:color="000000"/>
              <w:right w:val="single" w:sz="4" w:space="0" w:color="000000"/>
            </w:tcBorders>
          </w:tcPr>
          <w:p w:rsidR="00AD61C4" w:rsidRDefault="00695538">
            <w:pPr>
              <w:pStyle w:val="af8"/>
              <w:spacing w:before="60" w:after="0"/>
              <w:jc w:val="left"/>
              <w:rPr>
                <w:rFonts w:ascii="Times New Roman" w:hAnsi="Times New Roman" w:cs="Times New Roman"/>
                <w:b/>
                <w:bCs/>
                <w:sz w:val="24"/>
                <w:szCs w:val="24"/>
                <w:lang w:val="kk-KZ"/>
              </w:rPr>
            </w:pPr>
            <w:r>
              <w:rPr>
                <w:rFonts w:ascii="Times New Roman" w:hAnsi="Times New Roman" w:cs="Times New Roman"/>
                <w:b/>
                <w:bCs/>
                <w:sz w:val="24"/>
                <w:szCs w:val="24"/>
                <w:lang w:val="kk-KZ"/>
              </w:rPr>
              <w:t>Клиринг ережелері</w:t>
            </w:r>
          </w:p>
        </w:tc>
        <w:tc>
          <w:tcPr>
            <w:tcW w:w="7080" w:type="dxa"/>
            <w:tcBorders>
              <w:top w:val="single" w:sz="4" w:space="0" w:color="000000"/>
              <w:left w:val="single" w:sz="4" w:space="0" w:color="000000"/>
              <w:bottom w:val="single" w:sz="4" w:space="0" w:color="000000"/>
              <w:right w:val="single" w:sz="4" w:space="0" w:color="000000"/>
            </w:tcBorders>
          </w:tcPr>
          <w:p w:rsidR="00AD61C4" w:rsidRPr="002F1D73" w:rsidRDefault="00695538">
            <w:pPr>
              <w:pStyle w:val="af8"/>
              <w:spacing w:before="60" w:after="0"/>
              <w:jc w:val="left"/>
              <w:rPr>
                <w:rFonts w:ascii="Times New Roman" w:hAnsi="Times New Roman" w:cs="Times New Roman"/>
                <w:sz w:val="24"/>
                <w:szCs w:val="24"/>
                <w:lang w:val="kk-KZ"/>
              </w:rPr>
            </w:pPr>
            <w:r w:rsidRPr="002F1D73">
              <w:rPr>
                <w:rFonts w:ascii="Times New Roman" w:hAnsi="Times New Roman" w:cs="Times New Roman"/>
                <w:sz w:val="24"/>
                <w:szCs w:val="24"/>
                <w:lang w:val="kk-KZ"/>
              </w:rPr>
              <w:t>"</w:t>
            </w:r>
            <w:r w:rsidR="002F1D73" w:rsidRPr="002F1D73">
              <w:rPr>
                <w:rFonts w:ascii="Times New Roman" w:hAnsi="Times New Roman" w:cs="Times New Roman"/>
                <w:sz w:val="24"/>
                <w:szCs w:val="24"/>
                <w:lang w:val="kk-KZ"/>
              </w:rPr>
              <w:t>ЕСЖ</w:t>
            </w:r>
            <w:r w:rsidRPr="002F1D73">
              <w:rPr>
                <w:rFonts w:ascii="Times New Roman" w:hAnsi="Times New Roman" w:cs="Times New Roman"/>
                <w:sz w:val="24"/>
                <w:szCs w:val="24"/>
                <w:lang w:val="kk-KZ"/>
              </w:rPr>
              <w:t xml:space="preserve"> клирингтік орталығы" ЖШС клиринг ережелері, </w:t>
            </w:r>
          </w:p>
          <w:p w:rsidR="00AD61C4" w:rsidRDefault="00695538">
            <w:pPr>
              <w:pStyle w:val="af8"/>
              <w:spacing w:before="60" w:after="0"/>
              <w:jc w:val="left"/>
            </w:pPr>
            <w:r>
              <w:rPr>
                <w:rFonts w:ascii="Times New Roman" w:hAnsi="Times New Roman" w:cs="Times New Roman"/>
                <w:sz w:val="24"/>
                <w:szCs w:val="24"/>
              </w:rPr>
              <w:t xml:space="preserve">интернет-ресурста орналастырылған: www.ets.kz      </w:t>
            </w:r>
          </w:p>
        </w:tc>
      </w:tr>
      <w:tr w:rsidR="00AD61C4">
        <w:tc>
          <w:tcPr>
            <w:tcW w:w="2235" w:type="dxa"/>
            <w:tcBorders>
              <w:top w:val="single" w:sz="4" w:space="0" w:color="000000"/>
              <w:left w:val="single" w:sz="4" w:space="0" w:color="000000"/>
              <w:bottom w:val="single" w:sz="4" w:space="0" w:color="000000"/>
              <w:right w:val="single" w:sz="4" w:space="0" w:color="000000"/>
            </w:tcBorders>
          </w:tcPr>
          <w:p w:rsidR="00AD61C4" w:rsidRDefault="00695538">
            <w:pPr>
              <w:pStyle w:val="af8"/>
              <w:spacing w:before="60" w:after="0"/>
              <w:jc w:val="left"/>
              <w:rPr>
                <w:rFonts w:ascii="Times New Roman" w:hAnsi="Times New Roman" w:cs="Times New Roman"/>
                <w:b/>
                <w:bCs/>
                <w:sz w:val="24"/>
                <w:szCs w:val="24"/>
                <w:lang w:val="kk-KZ"/>
              </w:rPr>
            </w:pPr>
            <w:r>
              <w:rPr>
                <w:rFonts w:ascii="Times New Roman" w:hAnsi="Times New Roman" w:cs="Times New Roman"/>
                <w:b/>
                <w:bCs/>
                <w:sz w:val="24"/>
                <w:szCs w:val="24"/>
                <w:lang w:val="kk-KZ"/>
              </w:rPr>
              <w:t>ЕКІ</w:t>
            </w:r>
          </w:p>
        </w:tc>
        <w:tc>
          <w:tcPr>
            <w:tcW w:w="7080" w:type="dxa"/>
            <w:tcBorders>
              <w:top w:val="single" w:sz="4" w:space="0" w:color="000000"/>
              <w:left w:val="single" w:sz="4" w:space="0" w:color="000000"/>
              <w:bottom w:val="single" w:sz="4" w:space="0" w:color="000000"/>
              <w:right w:val="single" w:sz="4" w:space="0" w:color="000000"/>
            </w:tcBorders>
          </w:tcPr>
          <w:p w:rsidR="00AD61C4" w:rsidRDefault="00695538">
            <w:pPr>
              <w:pStyle w:val="af8"/>
              <w:spacing w:before="60" w:after="0"/>
              <w:jc w:val="left"/>
              <w:rPr>
                <w:rFonts w:ascii="Times New Roman" w:hAnsi="Times New Roman" w:cs="Times New Roman"/>
                <w:sz w:val="24"/>
                <w:szCs w:val="24"/>
              </w:rPr>
            </w:pPr>
            <w:r>
              <w:rPr>
                <w:rFonts w:ascii="Times New Roman" w:hAnsi="Times New Roman" w:cs="Times New Roman"/>
                <w:sz w:val="24"/>
                <w:szCs w:val="24"/>
              </w:rPr>
              <w:t>биржалық сауда режимі - қосарланған қарсы аукцион</w:t>
            </w:r>
          </w:p>
        </w:tc>
      </w:tr>
      <w:tr w:rsidR="00AD61C4" w:rsidRPr="002F1D73">
        <w:tc>
          <w:tcPr>
            <w:tcW w:w="2235" w:type="dxa"/>
            <w:tcBorders>
              <w:top w:val="single" w:sz="4" w:space="0" w:color="000000"/>
              <w:left w:val="single" w:sz="4" w:space="0" w:color="000000"/>
              <w:bottom w:val="single" w:sz="4" w:space="0" w:color="000000"/>
              <w:right w:val="single" w:sz="4" w:space="0" w:color="000000"/>
            </w:tcBorders>
          </w:tcPr>
          <w:p w:rsidR="00AD61C4" w:rsidRDefault="00695538">
            <w:pPr>
              <w:pStyle w:val="af8"/>
              <w:spacing w:before="60" w:after="0"/>
              <w:jc w:val="left"/>
              <w:rPr>
                <w:rFonts w:ascii="Times New Roman" w:hAnsi="Times New Roman" w:cs="Times New Roman"/>
                <w:b/>
                <w:bCs/>
                <w:sz w:val="24"/>
                <w:szCs w:val="24"/>
                <w:lang w:val="kk-KZ"/>
              </w:rPr>
            </w:pPr>
            <w:r>
              <w:rPr>
                <w:rFonts w:ascii="Times New Roman" w:hAnsi="Times New Roman" w:cs="Times New Roman"/>
                <w:b/>
                <w:bCs/>
                <w:sz w:val="24"/>
                <w:szCs w:val="24"/>
                <w:lang w:val="kk-KZ"/>
              </w:rPr>
              <w:t>Жеткізу шарты</w:t>
            </w:r>
          </w:p>
        </w:tc>
        <w:tc>
          <w:tcPr>
            <w:tcW w:w="7080" w:type="dxa"/>
            <w:tcBorders>
              <w:top w:val="single" w:sz="4" w:space="0" w:color="000000"/>
              <w:left w:val="single" w:sz="4" w:space="0" w:color="000000"/>
              <w:bottom w:val="single" w:sz="4" w:space="0" w:color="000000"/>
              <w:right w:val="single" w:sz="4" w:space="0" w:color="000000"/>
            </w:tcBorders>
          </w:tcPr>
          <w:p w:rsidR="00AD61C4" w:rsidRPr="002F1D73" w:rsidRDefault="00695538">
            <w:pPr>
              <w:pStyle w:val="af8"/>
              <w:spacing w:before="60" w:after="0"/>
              <w:jc w:val="left"/>
              <w:rPr>
                <w:rFonts w:ascii="Times New Roman" w:hAnsi="Times New Roman" w:cs="Times New Roman"/>
                <w:sz w:val="24"/>
                <w:szCs w:val="24"/>
                <w:lang w:val="kk-KZ"/>
              </w:rPr>
            </w:pPr>
            <w:r w:rsidRPr="002F1D73">
              <w:rPr>
                <w:rFonts w:ascii="Times New Roman" w:hAnsi="Times New Roman" w:cs="Times New Roman"/>
                <w:sz w:val="24"/>
                <w:szCs w:val="24"/>
                <w:lang w:val="kk-KZ"/>
              </w:rPr>
              <w:t>мұнай өнімдерін сатып алу-сату шарты</w:t>
            </w:r>
          </w:p>
        </w:tc>
      </w:tr>
      <w:tr w:rsidR="00AD61C4">
        <w:tc>
          <w:tcPr>
            <w:tcW w:w="2235" w:type="dxa"/>
            <w:tcBorders>
              <w:top w:val="single" w:sz="4" w:space="0" w:color="000000"/>
              <w:left w:val="single" w:sz="4" w:space="0" w:color="000000"/>
              <w:bottom w:val="single" w:sz="4" w:space="0" w:color="000000"/>
              <w:right w:val="single" w:sz="4" w:space="0" w:color="000000"/>
            </w:tcBorders>
          </w:tcPr>
          <w:p w:rsidR="00AD61C4" w:rsidRDefault="00695538">
            <w:pPr>
              <w:pStyle w:val="af8"/>
              <w:spacing w:before="60" w:after="0"/>
              <w:jc w:val="left"/>
              <w:rPr>
                <w:rFonts w:ascii="Times New Roman" w:hAnsi="Times New Roman" w:cs="Times New Roman"/>
                <w:b/>
                <w:bCs/>
                <w:sz w:val="24"/>
                <w:szCs w:val="24"/>
              </w:rPr>
            </w:pPr>
            <w:r>
              <w:rPr>
                <w:rFonts w:ascii="Times New Roman" w:hAnsi="Times New Roman" w:cs="Times New Roman"/>
                <w:b/>
                <w:bCs/>
                <w:sz w:val="24"/>
                <w:szCs w:val="24"/>
                <w:lang w:val="kk-KZ"/>
              </w:rPr>
              <w:t>Тауар</w:t>
            </w:r>
          </w:p>
        </w:tc>
        <w:tc>
          <w:tcPr>
            <w:tcW w:w="7080" w:type="dxa"/>
            <w:tcBorders>
              <w:top w:val="single" w:sz="4" w:space="0" w:color="000000"/>
              <w:left w:val="single" w:sz="4" w:space="0" w:color="000000"/>
              <w:bottom w:val="single" w:sz="4" w:space="0" w:color="000000"/>
              <w:right w:val="single" w:sz="4" w:space="0" w:color="000000"/>
            </w:tcBorders>
          </w:tcPr>
          <w:p w:rsidR="00AD61C4" w:rsidRDefault="00695538">
            <w:pPr>
              <w:pStyle w:val="af8"/>
              <w:spacing w:before="60" w:after="0"/>
              <w:jc w:val="left"/>
            </w:pPr>
            <w:r>
              <w:rPr>
                <w:rFonts w:ascii="Times New Roman" w:hAnsi="Times New Roman" w:cs="Times New Roman"/>
                <w:sz w:val="24"/>
                <w:szCs w:val="24"/>
              </w:rPr>
              <w:t>АИ-98 бензині</w:t>
            </w:r>
            <w:r>
              <w:t xml:space="preserve"> сапалық сипаттамалар:</w:t>
            </w:r>
          </w:p>
          <w:tbl>
            <w:tblPr>
              <w:tblW w:w="6691" w:type="dxa"/>
              <w:tblLayout w:type="fixed"/>
              <w:tblLook w:val="0000" w:firstRow="0" w:lastRow="0" w:firstColumn="0" w:lastColumn="0" w:noHBand="0" w:noVBand="0"/>
            </w:tblPr>
            <w:tblGrid>
              <w:gridCol w:w="3289"/>
              <w:gridCol w:w="3402"/>
            </w:tblGrid>
            <w:tr w:rsidR="00AD61C4">
              <w:tc>
                <w:tcPr>
                  <w:tcW w:w="3289"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AD61C4" w:rsidRDefault="00695538">
                  <w:pPr>
                    <w:keepNext/>
                    <w:snapToGrid w:val="0"/>
                    <w:spacing w:before="21" w:line="0" w:lineRule="atLeast"/>
                    <w:jc w:val="center"/>
                    <w:rPr>
                      <w:bCs/>
                    </w:rPr>
                  </w:pPr>
                  <w:r>
                    <w:rPr>
                      <w:bCs/>
                    </w:rPr>
                    <w:t>Көрсеткіштің атауы</w:t>
                  </w:r>
                </w:p>
              </w:tc>
              <w:tc>
                <w:tcPr>
                  <w:tcW w:w="3402"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AD61C4" w:rsidRDefault="00695538">
                  <w:pPr>
                    <w:keepNext/>
                    <w:snapToGrid w:val="0"/>
                    <w:spacing w:before="21" w:line="0" w:lineRule="atLeast"/>
                    <w:jc w:val="center"/>
                    <w:rPr>
                      <w:rFonts w:eastAsia="Arial"/>
                    </w:rPr>
                  </w:pPr>
                  <w:r>
                    <w:rPr>
                      <w:bCs/>
                    </w:rPr>
                    <w:t>Мінездеме және норма</w:t>
                  </w:r>
                </w:p>
              </w:tc>
            </w:tr>
            <w:tr w:rsidR="00AD61C4">
              <w:tc>
                <w:tcPr>
                  <w:tcW w:w="3289" w:type="dxa"/>
                  <w:tcBorders>
                    <w:top w:val="single" w:sz="4" w:space="0" w:color="000000"/>
                    <w:left w:val="single" w:sz="4" w:space="0" w:color="000000"/>
                    <w:bottom w:val="single" w:sz="4" w:space="0" w:color="000000"/>
                    <w:right w:val="single" w:sz="4" w:space="0" w:color="000000"/>
                  </w:tcBorders>
                </w:tcPr>
                <w:p w:rsidR="00AD61C4" w:rsidRDefault="00695538">
                  <w:pPr>
                    <w:pStyle w:val="af8"/>
                    <w:spacing w:before="60" w:after="0"/>
                    <w:jc w:val="left"/>
                    <w:rPr>
                      <w:rFonts w:ascii="Times New Roman" w:hAnsi="Times New Roman" w:cs="Times New Roman"/>
                      <w:sz w:val="24"/>
                      <w:szCs w:val="24"/>
                    </w:rPr>
                  </w:pPr>
                  <w:r>
                    <w:rPr>
                      <w:rFonts w:ascii="Times New Roman" w:hAnsi="Times New Roman" w:cs="Times New Roman"/>
                      <w:sz w:val="24"/>
                      <w:szCs w:val="24"/>
                    </w:rPr>
                    <w:t>Зерттеу әдісі бойынша октандық саны</w:t>
                  </w:r>
                </w:p>
              </w:tc>
              <w:tc>
                <w:tcPr>
                  <w:tcW w:w="3402" w:type="dxa"/>
                  <w:tcBorders>
                    <w:top w:val="single" w:sz="4" w:space="0" w:color="000000"/>
                    <w:left w:val="single" w:sz="4" w:space="0" w:color="000000"/>
                    <w:bottom w:val="single" w:sz="4" w:space="0" w:color="000000"/>
                    <w:right w:val="single" w:sz="4" w:space="0" w:color="000000"/>
                  </w:tcBorders>
                </w:tcPr>
                <w:p w:rsidR="00AD61C4" w:rsidRDefault="00695538">
                  <w:pPr>
                    <w:pStyle w:val="af8"/>
                    <w:spacing w:before="60" w:after="0"/>
                    <w:jc w:val="left"/>
                    <w:rPr>
                      <w:rFonts w:ascii="Times New Roman" w:hAnsi="Times New Roman" w:cs="Times New Roman"/>
                      <w:sz w:val="24"/>
                      <w:szCs w:val="24"/>
                    </w:rPr>
                  </w:pPr>
                  <w:r>
                    <w:rPr>
                      <w:rFonts w:ascii="Times New Roman" w:hAnsi="Times New Roman" w:cs="Times New Roman"/>
                      <w:sz w:val="24"/>
                      <w:szCs w:val="24"/>
                    </w:rPr>
                    <w:t>98</w:t>
                  </w:r>
                </w:p>
              </w:tc>
            </w:tr>
            <w:tr w:rsidR="00AD61C4">
              <w:tc>
                <w:tcPr>
                  <w:tcW w:w="3289" w:type="dxa"/>
                  <w:tcBorders>
                    <w:top w:val="single" w:sz="4" w:space="0" w:color="000000"/>
                    <w:left w:val="single" w:sz="4" w:space="0" w:color="000000"/>
                    <w:bottom w:val="single" w:sz="4" w:space="0" w:color="000000"/>
                    <w:right w:val="single" w:sz="4" w:space="0" w:color="000000"/>
                  </w:tcBorders>
                </w:tcPr>
                <w:p w:rsidR="00AD61C4" w:rsidRDefault="00695538">
                  <w:pPr>
                    <w:pStyle w:val="af8"/>
                    <w:spacing w:before="60" w:after="0"/>
                    <w:jc w:val="left"/>
                    <w:rPr>
                      <w:rFonts w:ascii="Times New Roman" w:hAnsi="Times New Roman" w:cs="Times New Roman"/>
                      <w:sz w:val="24"/>
                      <w:szCs w:val="24"/>
                    </w:rPr>
                  </w:pPr>
                  <w:r>
                    <w:rPr>
                      <w:rFonts w:ascii="Times New Roman" w:hAnsi="Times New Roman" w:cs="Times New Roman"/>
                      <w:sz w:val="24"/>
                      <w:szCs w:val="24"/>
                    </w:rPr>
                    <w:t>Моторлық әдіс бойынша октандық саны</w:t>
                  </w:r>
                </w:p>
              </w:tc>
              <w:tc>
                <w:tcPr>
                  <w:tcW w:w="3402" w:type="dxa"/>
                  <w:tcBorders>
                    <w:top w:val="single" w:sz="4" w:space="0" w:color="000000"/>
                    <w:left w:val="single" w:sz="4" w:space="0" w:color="000000"/>
                    <w:bottom w:val="single" w:sz="4" w:space="0" w:color="000000"/>
                    <w:right w:val="single" w:sz="4" w:space="0" w:color="000000"/>
                  </w:tcBorders>
                </w:tcPr>
                <w:p w:rsidR="00AD61C4" w:rsidRDefault="00695538">
                  <w:pPr>
                    <w:pStyle w:val="af8"/>
                    <w:spacing w:before="60" w:after="0"/>
                    <w:jc w:val="left"/>
                    <w:rPr>
                      <w:rFonts w:ascii="Times New Roman" w:hAnsi="Times New Roman" w:cs="Times New Roman"/>
                      <w:sz w:val="24"/>
                      <w:szCs w:val="24"/>
                    </w:rPr>
                  </w:pPr>
                  <w:r>
                    <w:rPr>
                      <w:rFonts w:ascii="Times New Roman" w:hAnsi="Times New Roman" w:cs="Times New Roman"/>
                      <w:sz w:val="24"/>
                      <w:szCs w:val="24"/>
                    </w:rPr>
                    <w:t>85,5</w:t>
                  </w:r>
                </w:p>
              </w:tc>
            </w:tr>
            <w:tr w:rsidR="00AD61C4">
              <w:tc>
                <w:tcPr>
                  <w:tcW w:w="3289" w:type="dxa"/>
                  <w:tcBorders>
                    <w:top w:val="single" w:sz="4" w:space="0" w:color="000000"/>
                    <w:left w:val="single" w:sz="4" w:space="0" w:color="000000"/>
                    <w:bottom w:val="single" w:sz="4" w:space="0" w:color="000000"/>
                    <w:right w:val="single" w:sz="4" w:space="0" w:color="000000"/>
                  </w:tcBorders>
                </w:tcPr>
                <w:p w:rsidR="00AD61C4" w:rsidRDefault="00695538">
                  <w:pPr>
                    <w:pStyle w:val="af8"/>
                    <w:spacing w:before="60" w:after="0"/>
                    <w:jc w:val="left"/>
                    <w:rPr>
                      <w:rFonts w:ascii="Times New Roman" w:hAnsi="Times New Roman" w:cs="Times New Roman"/>
                      <w:sz w:val="24"/>
                      <w:szCs w:val="24"/>
                    </w:rPr>
                  </w:pPr>
                  <w:r>
                    <w:rPr>
                      <w:rFonts w:ascii="Times New Roman" w:hAnsi="Times New Roman" w:cs="Times New Roman"/>
                      <w:sz w:val="24"/>
                      <w:szCs w:val="24"/>
                    </w:rPr>
                    <w:t>Қорғасынның массалық концентрациясы, бензиннің г/дм3</w:t>
                  </w:r>
                </w:p>
              </w:tc>
              <w:tc>
                <w:tcPr>
                  <w:tcW w:w="3402" w:type="dxa"/>
                  <w:tcBorders>
                    <w:top w:val="single" w:sz="4" w:space="0" w:color="000000"/>
                    <w:left w:val="single" w:sz="4" w:space="0" w:color="000000"/>
                    <w:bottom w:val="single" w:sz="4" w:space="0" w:color="000000"/>
                    <w:right w:val="single" w:sz="4" w:space="0" w:color="000000"/>
                  </w:tcBorders>
                </w:tcPr>
                <w:p w:rsidR="00AD61C4" w:rsidRDefault="00695538">
                  <w:pPr>
                    <w:pStyle w:val="af8"/>
                    <w:spacing w:before="60" w:after="0"/>
                    <w:jc w:val="left"/>
                    <w:rPr>
                      <w:rFonts w:ascii="Times New Roman" w:hAnsi="Times New Roman" w:cs="Times New Roman"/>
                      <w:sz w:val="24"/>
                      <w:szCs w:val="24"/>
                    </w:rPr>
                  </w:pPr>
                  <w:r>
                    <w:rPr>
                      <w:rFonts w:ascii="Times New Roman" w:hAnsi="Times New Roman" w:cs="Times New Roman"/>
                      <w:sz w:val="24"/>
                      <w:szCs w:val="24"/>
                    </w:rPr>
                    <w:t>жоқ</w:t>
                  </w:r>
                </w:p>
              </w:tc>
            </w:tr>
            <w:tr w:rsidR="00AD61C4">
              <w:tc>
                <w:tcPr>
                  <w:tcW w:w="3289" w:type="dxa"/>
                  <w:tcBorders>
                    <w:top w:val="single" w:sz="4" w:space="0" w:color="000000"/>
                    <w:left w:val="single" w:sz="4" w:space="0" w:color="000000"/>
                    <w:bottom w:val="single" w:sz="4" w:space="0" w:color="000000"/>
                    <w:right w:val="single" w:sz="4" w:space="0" w:color="000000"/>
                  </w:tcBorders>
                </w:tcPr>
                <w:p w:rsidR="00AD61C4" w:rsidRDefault="00695538">
                  <w:pPr>
                    <w:pStyle w:val="af8"/>
                    <w:spacing w:before="60" w:after="0"/>
                    <w:jc w:val="left"/>
                    <w:rPr>
                      <w:rFonts w:ascii="Times New Roman" w:hAnsi="Times New Roman" w:cs="Times New Roman"/>
                      <w:sz w:val="24"/>
                      <w:szCs w:val="24"/>
                    </w:rPr>
                  </w:pPr>
                  <w:r>
                    <w:rPr>
                      <w:rFonts w:ascii="Times New Roman" w:hAnsi="Times New Roman" w:cs="Times New Roman"/>
                      <w:sz w:val="24"/>
                      <w:szCs w:val="24"/>
                    </w:rPr>
                    <w:lastRenderedPageBreak/>
                    <w:t xml:space="preserve">Фракциялық құрамы, С </w:t>
                  </w:r>
                </w:p>
                <w:p w:rsidR="00AD61C4" w:rsidRDefault="00695538">
                  <w:pPr>
                    <w:pStyle w:val="af8"/>
                    <w:spacing w:before="60" w:after="0"/>
                    <w:jc w:val="left"/>
                    <w:rPr>
                      <w:rFonts w:ascii="Times New Roman" w:hAnsi="Times New Roman" w:cs="Times New Roman"/>
                      <w:sz w:val="24"/>
                      <w:szCs w:val="24"/>
                    </w:rPr>
                  </w:pPr>
                  <w:r>
                    <w:rPr>
                      <w:rFonts w:ascii="Times New Roman" w:hAnsi="Times New Roman" w:cs="Times New Roman"/>
                      <w:sz w:val="24"/>
                      <w:szCs w:val="24"/>
                    </w:rPr>
                    <w:t>10%</w:t>
                  </w:r>
                </w:p>
                <w:p w:rsidR="00AD61C4" w:rsidRDefault="00695538">
                  <w:pPr>
                    <w:pStyle w:val="af8"/>
                    <w:spacing w:before="60" w:after="0"/>
                    <w:jc w:val="left"/>
                    <w:rPr>
                      <w:rFonts w:ascii="Times New Roman" w:hAnsi="Times New Roman" w:cs="Times New Roman"/>
                      <w:sz w:val="24"/>
                      <w:szCs w:val="24"/>
                    </w:rPr>
                  </w:pPr>
                  <w:r>
                    <w:rPr>
                      <w:rFonts w:ascii="Times New Roman" w:hAnsi="Times New Roman" w:cs="Times New Roman"/>
                      <w:sz w:val="24"/>
                      <w:szCs w:val="24"/>
                    </w:rPr>
                    <w:t>50%</w:t>
                  </w:r>
                </w:p>
                <w:p w:rsidR="00AD61C4" w:rsidRDefault="00695538">
                  <w:pPr>
                    <w:pStyle w:val="af8"/>
                    <w:spacing w:before="60" w:after="0"/>
                    <w:jc w:val="left"/>
                    <w:rPr>
                      <w:rFonts w:ascii="Times New Roman" w:hAnsi="Times New Roman" w:cs="Times New Roman"/>
                      <w:sz w:val="24"/>
                      <w:szCs w:val="24"/>
                    </w:rPr>
                  </w:pPr>
                  <w:r>
                    <w:rPr>
                      <w:rFonts w:ascii="Times New Roman" w:hAnsi="Times New Roman" w:cs="Times New Roman"/>
                      <w:sz w:val="24"/>
                      <w:szCs w:val="24"/>
                    </w:rPr>
                    <w:t>90%</w:t>
                  </w:r>
                </w:p>
              </w:tc>
              <w:tc>
                <w:tcPr>
                  <w:tcW w:w="3402" w:type="dxa"/>
                  <w:tcBorders>
                    <w:top w:val="single" w:sz="4" w:space="0" w:color="000000"/>
                    <w:left w:val="single" w:sz="4" w:space="0" w:color="000000"/>
                    <w:bottom w:val="single" w:sz="4" w:space="0" w:color="000000"/>
                    <w:right w:val="single" w:sz="4" w:space="0" w:color="000000"/>
                  </w:tcBorders>
                </w:tcPr>
                <w:p w:rsidR="00AD61C4" w:rsidRDefault="00AD61C4">
                  <w:pPr>
                    <w:pStyle w:val="af8"/>
                    <w:snapToGrid w:val="0"/>
                    <w:spacing w:before="60" w:after="0"/>
                    <w:jc w:val="left"/>
                    <w:rPr>
                      <w:rFonts w:ascii="Times New Roman" w:hAnsi="Times New Roman" w:cs="Times New Roman"/>
                      <w:sz w:val="24"/>
                      <w:szCs w:val="24"/>
                    </w:rPr>
                  </w:pPr>
                </w:p>
                <w:p w:rsidR="00AD61C4" w:rsidRDefault="00695538">
                  <w:pPr>
                    <w:pStyle w:val="af8"/>
                    <w:spacing w:before="60" w:after="0"/>
                    <w:jc w:val="left"/>
                    <w:rPr>
                      <w:rFonts w:ascii="Times New Roman" w:hAnsi="Times New Roman" w:cs="Times New Roman"/>
                      <w:sz w:val="24"/>
                      <w:szCs w:val="24"/>
                    </w:rPr>
                  </w:pPr>
                  <w:r>
                    <w:rPr>
                      <w:rFonts w:ascii="Times New Roman" w:hAnsi="Times New Roman" w:cs="Times New Roman"/>
                      <w:sz w:val="24"/>
                      <w:szCs w:val="24"/>
                    </w:rPr>
                    <w:t>45</w:t>
                  </w:r>
                </w:p>
                <w:p w:rsidR="00AD61C4" w:rsidRDefault="00695538">
                  <w:pPr>
                    <w:pStyle w:val="af8"/>
                    <w:spacing w:before="60" w:after="0"/>
                    <w:jc w:val="left"/>
                    <w:rPr>
                      <w:rFonts w:ascii="Times New Roman" w:hAnsi="Times New Roman" w:cs="Times New Roman"/>
                      <w:sz w:val="24"/>
                      <w:szCs w:val="24"/>
                    </w:rPr>
                  </w:pPr>
                  <w:r>
                    <w:rPr>
                      <w:rFonts w:ascii="Times New Roman" w:hAnsi="Times New Roman" w:cs="Times New Roman"/>
                      <w:sz w:val="24"/>
                      <w:szCs w:val="24"/>
                    </w:rPr>
                    <w:t>95</w:t>
                  </w:r>
                </w:p>
                <w:p w:rsidR="00AD61C4" w:rsidRDefault="00695538">
                  <w:pPr>
                    <w:pStyle w:val="af8"/>
                    <w:spacing w:before="60" w:after="0"/>
                    <w:jc w:val="left"/>
                    <w:rPr>
                      <w:rFonts w:ascii="Times New Roman" w:hAnsi="Times New Roman" w:cs="Times New Roman"/>
                      <w:sz w:val="24"/>
                      <w:szCs w:val="24"/>
                    </w:rPr>
                  </w:pPr>
                  <w:r>
                    <w:rPr>
                      <w:rFonts w:ascii="Times New Roman" w:hAnsi="Times New Roman" w:cs="Times New Roman"/>
                      <w:sz w:val="24"/>
                      <w:szCs w:val="24"/>
                    </w:rPr>
                    <w:t>173</w:t>
                  </w:r>
                </w:p>
              </w:tc>
            </w:tr>
            <w:tr w:rsidR="00AD61C4">
              <w:tc>
                <w:tcPr>
                  <w:tcW w:w="3289" w:type="dxa"/>
                  <w:tcBorders>
                    <w:top w:val="single" w:sz="4" w:space="0" w:color="000000"/>
                    <w:left w:val="single" w:sz="4" w:space="0" w:color="000000"/>
                    <w:bottom w:val="single" w:sz="4" w:space="0" w:color="000000"/>
                    <w:right w:val="single" w:sz="4" w:space="0" w:color="000000"/>
                  </w:tcBorders>
                </w:tcPr>
                <w:p w:rsidR="00AD61C4" w:rsidRDefault="00695538">
                  <w:pPr>
                    <w:pStyle w:val="af8"/>
                    <w:spacing w:before="60" w:after="0"/>
                    <w:jc w:val="left"/>
                    <w:rPr>
                      <w:rFonts w:ascii="Times New Roman" w:hAnsi="Times New Roman" w:cs="Times New Roman"/>
                      <w:sz w:val="24"/>
                      <w:szCs w:val="24"/>
                    </w:rPr>
                  </w:pPr>
                  <w:r>
                    <w:rPr>
                      <w:rFonts w:ascii="Times New Roman" w:hAnsi="Times New Roman" w:cs="Times New Roman"/>
                      <w:sz w:val="24"/>
                      <w:szCs w:val="24"/>
                    </w:rPr>
                    <w:t>Қаныққан булардың қысымы, кПА</w:t>
                  </w:r>
                </w:p>
              </w:tc>
              <w:tc>
                <w:tcPr>
                  <w:tcW w:w="3402" w:type="dxa"/>
                  <w:tcBorders>
                    <w:top w:val="single" w:sz="4" w:space="0" w:color="000000"/>
                    <w:left w:val="single" w:sz="4" w:space="0" w:color="000000"/>
                    <w:bottom w:val="single" w:sz="4" w:space="0" w:color="000000"/>
                    <w:right w:val="single" w:sz="4" w:space="0" w:color="000000"/>
                  </w:tcBorders>
                </w:tcPr>
                <w:p w:rsidR="00AD61C4" w:rsidRDefault="00695538">
                  <w:pPr>
                    <w:pStyle w:val="af8"/>
                    <w:spacing w:before="60" w:after="0"/>
                    <w:jc w:val="left"/>
                    <w:rPr>
                      <w:rFonts w:ascii="Times New Roman" w:hAnsi="Times New Roman" w:cs="Times New Roman"/>
                      <w:sz w:val="24"/>
                      <w:szCs w:val="24"/>
                    </w:rPr>
                  </w:pPr>
                  <w:r>
                    <w:rPr>
                      <w:rFonts w:ascii="Times New Roman" w:hAnsi="Times New Roman" w:cs="Times New Roman"/>
                      <w:sz w:val="24"/>
                      <w:szCs w:val="24"/>
                    </w:rPr>
                    <w:t>94,7</w:t>
                  </w:r>
                </w:p>
              </w:tc>
            </w:tr>
            <w:tr w:rsidR="00AD61C4">
              <w:tc>
                <w:tcPr>
                  <w:tcW w:w="3289" w:type="dxa"/>
                  <w:tcBorders>
                    <w:top w:val="single" w:sz="4" w:space="0" w:color="000000"/>
                    <w:left w:val="single" w:sz="4" w:space="0" w:color="000000"/>
                    <w:bottom w:val="single" w:sz="4" w:space="0" w:color="000000"/>
                    <w:right w:val="single" w:sz="4" w:space="0" w:color="000000"/>
                  </w:tcBorders>
                </w:tcPr>
                <w:p w:rsidR="00AD61C4" w:rsidRDefault="00695538">
                  <w:pPr>
                    <w:pStyle w:val="af8"/>
                    <w:spacing w:before="60" w:after="0"/>
                    <w:jc w:val="left"/>
                    <w:rPr>
                      <w:rFonts w:ascii="Times New Roman" w:hAnsi="Times New Roman" w:cs="Times New Roman"/>
                      <w:sz w:val="24"/>
                      <w:szCs w:val="24"/>
                      <w:lang w:val="en-US"/>
                    </w:rPr>
                  </w:pPr>
                  <w:r>
                    <w:rPr>
                      <w:rFonts w:ascii="Times New Roman" w:hAnsi="Times New Roman" w:cs="Times New Roman"/>
                      <w:sz w:val="24"/>
                      <w:szCs w:val="24"/>
                    </w:rPr>
                    <w:t>Бензиннің индукциялық кезеңі, мин</w:t>
                  </w:r>
                </w:p>
              </w:tc>
              <w:tc>
                <w:tcPr>
                  <w:tcW w:w="3402" w:type="dxa"/>
                  <w:tcBorders>
                    <w:top w:val="single" w:sz="4" w:space="0" w:color="000000"/>
                    <w:left w:val="single" w:sz="4" w:space="0" w:color="000000"/>
                    <w:bottom w:val="single" w:sz="4" w:space="0" w:color="000000"/>
                    <w:right w:val="single" w:sz="4" w:space="0" w:color="000000"/>
                  </w:tcBorders>
                </w:tcPr>
                <w:p w:rsidR="00AD61C4" w:rsidRDefault="00695538">
                  <w:pPr>
                    <w:pStyle w:val="af8"/>
                    <w:spacing w:before="60" w:after="0"/>
                    <w:jc w:val="left"/>
                    <w:rPr>
                      <w:rFonts w:ascii="Times New Roman" w:hAnsi="Times New Roman" w:cs="Times New Roman"/>
                      <w:sz w:val="24"/>
                      <w:szCs w:val="24"/>
                    </w:rPr>
                  </w:pPr>
                  <w:r>
                    <w:rPr>
                      <w:rFonts w:ascii="Times New Roman" w:hAnsi="Times New Roman" w:cs="Times New Roman"/>
                      <w:sz w:val="24"/>
                      <w:szCs w:val="24"/>
                    </w:rPr>
                    <w:t>600-ден астам</w:t>
                  </w:r>
                </w:p>
              </w:tc>
            </w:tr>
            <w:tr w:rsidR="00AD61C4">
              <w:tc>
                <w:tcPr>
                  <w:tcW w:w="3289" w:type="dxa"/>
                  <w:tcBorders>
                    <w:top w:val="single" w:sz="4" w:space="0" w:color="000000"/>
                    <w:left w:val="single" w:sz="4" w:space="0" w:color="000000"/>
                    <w:bottom w:val="single" w:sz="4" w:space="0" w:color="000000"/>
                    <w:right w:val="single" w:sz="4" w:space="0" w:color="000000"/>
                  </w:tcBorders>
                </w:tcPr>
                <w:p w:rsidR="00AD61C4" w:rsidRDefault="00695538">
                  <w:pPr>
                    <w:pStyle w:val="af8"/>
                    <w:spacing w:before="60" w:after="0"/>
                    <w:jc w:val="left"/>
                    <w:rPr>
                      <w:rFonts w:ascii="Times New Roman" w:hAnsi="Times New Roman" w:cs="Times New Roman"/>
                      <w:sz w:val="24"/>
                      <w:szCs w:val="24"/>
                    </w:rPr>
                  </w:pPr>
                  <w:r>
                    <w:rPr>
                      <w:rFonts w:ascii="Times New Roman" w:hAnsi="Times New Roman" w:cs="Times New Roman"/>
                      <w:sz w:val="24"/>
                      <w:szCs w:val="24"/>
                    </w:rPr>
                    <w:t>Қалған сапалық көрсеткіштер</w:t>
                  </w:r>
                </w:p>
              </w:tc>
              <w:tc>
                <w:tcPr>
                  <w:tcW w:w="3402" w:type="dxa"/>
                  <w:tcBorders>
                    <w:top w:val="single" w:sz="4" w:space="0" w:color="000000"/>
                    <w:left w:val="single" w:sz="4" w:space="0" w:color="000000"/>
                    <w:bottom w:val="single" w:sz="4" w:space="0" w:color="000000"/>
                    <w:right w:val="single" w:sz="4" w:space="0" w:color="000000"/>
                  </w:tcBorders>
                </w:tcPr>
                <w:p w:rsidR="00AD61C4" w:rsidRDefault="00695538">
                  <w:pPr>
                    <w:pStyle w:val="af8"/>
                    <w:spacing w:before="60" w:after="0"/>
                    <w:jc w:val="left"/>
                    <w:rPr>
                      <w:rFonts w:ascii="Times New Roman" w:hAnsi="Times New Roman" w:cs="Times New Roman"/>
                      <w:sz w:val="24"/>
                      <w:szCs w:val="24"/>
                    </w:rPr>
                  </w:pPr>
                  <w:r>
                    <w:rPr>
                      <w:rFonts w:ascii="Times New Roman" w:hAnsi="Times New Roman" w:cs="Times New Roman"/>
                      <w:sz w:val="24"/>
                      <w:szCs w:val="24"/>
                    </w:rPr>
                    <w:t>жеткізілетін АИ-98 бензині үшін ТШ 38.001165-2014 белгіленген нормалар шегінде</w:t>
                  </w:r>
                </w:p>
              </w:tc>
            </w:tr>
          </w:tbl>
          <w:p w:rsidR="00AD61C4" w:rsidRDefault="00AD61C4">
            <w:pPr>
              <w:pStyle w:val="af8"/>
              <w:spacing w:before="60" w:after="0"/>
              <w:jc w:val="left"/>
              <w:rPr>
                <w:rFonts w:ascii="Times New Roman" w:hAnsi="Times New Roman" w:cs="Times New Roman"/>
                <w:sz w:val="24"/>
                <w:szCs w:val="24"/>
              </w:rPr>
            </w:pPr>
          </w:p>
        </w:tc>
      </w:tr>
      <w:tr w:rsidR="00AD61C4" w:rsidRPr="002F1D73">
        <w:tc>
          <w:tcPr>
            <w:tcW w:w="2235" w:type="dxa"/>
            <w:tcBorders>
              <w:top w:val="single" w:sz="4" w:space="0" w:color="000000"/>
              <w:left w:val="single" w:sz="4" w:space="0" w:color="000000"/>
              <w:bottom w:val="single" w:sz="4" w:space="0" w:color="000000"/>
              <w:right w:val="single" w:sz="4" w:space="0" w:color="000000"/>
            </w:tcBorders>
          </w:tcPr>
          <w:p w:rsidR="00AD61C4" w:rsidRDefault="00695538">
            <w:pPr>
              <w:pStyle w:val="af8"/>
              <w:spacing w:before="60" w:after="0"/>
              <w:jc w:val="left"/>
              <w:rPr>
                <w:rFonts w:ascii="Times New Roman" w:hAnsi="Times New Roman" w:cs="Times New Roman"/>
                <w:b/>
                <w:bCs/>
                <w:sz w:val="24"/>
                <w:szCs w:val="24"/>
                <w:lang w:val="kk-KZ"/>
              </w:rPr>
            </w:pPr>
            <w:r>
              <w:rPr>
                <w:rFonts w:ascii="Times New Roman" w:hAnsi="Times New Roman" w:cs="Times New Roman"/>
                <w:b/>
                <w:bCs/>
                <w:sz w:val="24"/>
                <w:szCs w:val="24"/>
                <w:lang w:val="kk-KZ"/>
              </w:rPr>
              <w:lastRenderedPageBreak/>
              <w:t xml:space="preserve">TD </w:t>
            </w:r>
          </w:p>
        </w:tc>
        <w:tc>
          <w:tcPr>
            <w:tcW w:w="7080" w:type="dxa"/>
            <w:tcBorders>
              <w:top w:val="single" w:sz="4" w:space="0" w:color="000000"/>
              <w:left w:val="single" w:sz="4" w:space="0" w:color="000000"/>
              <w:bottom w:val="single" w:sz="4" w:space="0" w:color="000000"/>
              <w:right w:val="single" w:sz="4" w:space="0" w:color="000000"/>
            </w:tcBorders>
          </w:tcPr>
          <w:p w:rsidR="00AD61C4" w:rsidRPr="002F1D73" w:rsidRDefault="00695538">
            <w:pPr>
              <w:pStyle w:val="af8"/>
              <w:spacing w:before="60" w:after="0"/>
              <w:jc w:val="left"/>
              <w:rPr>
                <w:rFonts w:ascii="Times New Roman" w:hAnsi="Times New Roman" w:cs="Times New Roman"/>
                <w:sz w:val="24"/>
                <w:szCs w:val="24"/>
                <w:lang w:val="kk-KZ"/>
              </w:rPr>
            </w:pPr>
            <w:r w:rsidRPr="002F1D73">
              <w:rPr>
                <w:rFonts w:ascii="Times New Roman" w:hAnsi="Times New Roman" w:cs="Times New Roman"/>
                <w:sz w:val="24"/>
                <w:szCs w:val="24"/>
                <w:lang w:val="kk-KZ"/>
              </w:rPr>
              <w:t xml:space="preserve">(Trade Date) – </w:t>
            </w:r>
          </w:p>
          <w:p w:rsidR="00AD61C4" w:rsidRPr="002F1D73" w:rsidRDefault="00695538">
            <w:pPr>
              <w:pStyle w:val="af8"/>
              <w:spacing w:before="60" w:after="0"/>
              <w:jc w:val="left"/>
              <w:rPr>
                <w:rFonts w:ascii="Times New Roman" w:hAnsi="Times New Roman" w:cs="Times New Roman"/>
                <w:sz w:val="24"/>
                <w:szCs w:val="24"/>
                <w:lang w:val="kk-KZ"/>
              </w:rPr>
            </w:pPr>
            <w:r w:rsidRPr="002F1D73">
              <w:rPr>
                <w:rFonts w:ascii="Times New Roman" w:hAnsi="Times New Roman" w:cs="Times New Roman"/>
                <w:sz w:val="24"/>
                <w:szCs w:val="24"/>
                <w:lang w:val="kk-KZ"/>
              </w:rPr>
              <w:t>биржалық мәміленің жасалғ</w:t>
            </w:r>
            <w:r w:rsidRPr="002F1D73">
              <w:rPr>
                <w:rFonts w:ascii="Times New Roman" w:hAnsi="Times New Roman" w:cs="Times New Roman"/>
                <w:sz w:val="24"/>
                <w:szCs w:val="24"/>
                <w:lang w:val="kk-KZ"/>
              </w:rPr>
              <w:t xml:space="preserve">ан күні </w:t>
            </w:r>
          </w:p>
        </w:tc>
      </w:tr>
      <w:tr w:rsidR="00AD61C4" w:rsidRPr="002F1D73">
        <w:tc>
          <w:tcPr>
            <w:tcW w:w="2235" w:type="dxa"/>
            <w:tcBorders>
              <w:top w:val="single" w:sz="4" w:space="0" w:color="000000"/>
              <w:left w:val="single" w:sz="4" w:space="0" w:color="000000"/>
              <w:bottom w:val="single" w:sz="4" w:space="0" w:color="000000"/>
              <w:right w:val="single" w:sz="4" w:space="0" w:color="000000"/>
            </w:tcBorders>
          </w:tcPr>
          <w:p w:rsidR="00AD61C4" w:rsidRDefault="00695538">
            <w:pPr>
              <w:pStyle w:val="af8"/>
              <w:spacing w:before="60" w:after="0"/>
              <w:jc w:val="left"/>
              <w:rPr>
                <w:rFonts w:ascii="Times New Roman" w:hAnsi="Times New Roman" w:cs="Times New Roman"/>
                <w:b/>
                <w:bCs/>
                <w:sz w:val="24"/>
                <w:szCs w:val="24"/>
                <w:lang w:val="kk-KZ"/>
              </w:rPr>
            </w:pPr>
            <w:r>
              <w:rPr>
                <w:rFonts w:ascii="Times New Roman" w:hAnsi="Times New Roman" w:cs="Times New Roman"/>
                <w:b/>
                <w:bCs/>
                <w:sz w:val="24"/>
                <w:szCs w:val="24"/>
                <w:lang w:val="kk-KZ"/>
              </w:rPr>
              <w:t xml:space="preserve">CS </w:t>
            </w:r>
          </w:p>
        </w:tc>
        <w:tc>
          <w:tcPr>
            <w:tcW w:w="7080" w:type="dxa"/>
            <w:tcBorders>
              <w:top w:val="single" w:sz="4" w:space="0" w:color="000000"/>
              <w:left w:val="single" w:sz="4" w:space="0" w:color="000000"/>
              <w:bottom w:val="single" w:sz="4" w:space="0" w:color="000000"/>
              <w:right w:val="single" w:sz="4" w:space="0" w:color="000000"/>
            </w:tcBorders>
          </w:tcPr>
          <w:p w:rsidR="00AD61C4" w:rsidRPr="002F1D73" w:rsidRDefault="00695538">
            <w:pPr>
              <w:pStyle w:val="af8"/>
              <w:spacing w:before="60" w:after="0"/>
              <w:jc w:val="left"/>
              <w:rPr>
                <w:rFonts w:ascii="Times New Roman" w:hAnsi="Times New Roman" w:cs="Times New Roman"/>
                <w:sz w:val="24"/>
                <w:szCs w:val="24"/>
                <w:lang w:val="kk-KZ"/>
              </w:rPr>
            </w:pPr>
            <w:r w:rsidRPr="002F1D73">
              <w:rPr>
                <w:rFonts w:ascii="Times New Roman" w:hAnsi="Times New Roman" w:cs="Times New Roman"/>
                <w:sz w:val="24"/>
                <w:szCs w:val="24"/>
                <w:lang w:val="kk-KZ"/>
              </w:rPr>
              <w:t xml:space="preserve">(Contract Signing Date) – </w:t>
            </w:r>
          </w:p>
          <w:p w:rsidR="00AD61C4" w:rsidRPr="002F1D73" w:rsidRDefault="00695538">
            <w:pPr>
              <w:pStyle w:val="af8"/>
              <w:spacing w:before="60" w:after="0"/>
              <w:jc w:val="left"/>
              <w:rPr>
                <w:rFonts w:ascii="Times New Roman" w:hAnsi="Times New Roman" w:cs="Times New Roman"/>
                <w:sz w:val="24"/>
                <w:szCs w:val="24"/>
                <w:lang w:val="kk-KZ"/>
              </w:rPr>
            </w:pPr>
            <w:r w:rsidRPr="002F1D73">
              <w:rPr>
                <w:rFonts w:ascii="Times New Roman" w:hAnsi="Times New Roman" w:cs="Times New Roman"/>
                <w:sz w:val="24"/>
                <w:szCs w:val="24"/>
                <w:lang w:val="kk-KZ"/>
              </w:rPr>
              <w:t>тауар жеткізілімі шартына қол қойылған күн</w:t>
            </w:r>
          </w:p>
        </w:tc>
      </w:tr>
      <w:tr w:rsidR="00AD61C4" w:rsidRPr="002F1D73">
        <w:tc>
          <w:tcPr>
            <w:tcW w:w="2235" w:type="dxa"/>
            <w:tcBorders>
              <w:top w:val="single" w:sz="4" w:space="0" w:color="000000"/>
              <w:left w:val="single" w:sz="4" w:space="0" w:color="000000"/>
              <w:bottom w:val="single" w:sz="4" w:space="0" w:color="000000"/>
              <w:right w:val="single" w:sz="4" w:space="0" w:color="000000"/>
            </w:tcBorders>
          </w:tcPr>
          <w:p w:rsidR="00AD61C4" w:rsidRDefault="00695538">
            <w:pPr>
              <w:pStyle w:val="af8"/>
              <w:spacing w:before="60" w:after="0"/>
              <w:jc w:val="left"/>
              <w:rPr>
                <w:rFonts w:ascii="Times New Roman" w:hAnsi="Times New Roman" w:cs="Times New Roman"/>
                <w:b/>
                <w:bCs/>
                <w:sz w:val="24"/>
                <w:szCs w:val="24"/>
                <w:lang w:val="kk-KZ"/>
              </w:rPr>
            </w:pPr>
            <w:r>
              <w:rPr>
                <w:rFonts w:ascii="Times New Roman" w:hAnsi="Times New Roman" w:cs="Times New Roman"/>
                <w:b/>
                <w:bCs/>
                <w:sz w:val="24"/>
                <w:szCs w:val="24"/>
                <w:lang w:val="kk-KZ"/>
              </w:rPr>
              <w:t xml:space="preserve">PD </w:t>
            </w:r>
          </w:p>
        </w:tc>
        <w:tc>
          <w:tcPr>
            <w:tcW w:w="7080" w:type="dxa"/>
            <w:tcBorders>
              <w:top w:val="single" w:sz="4" w:space="0" w:color="000000"/>
              <w:left w:val="single" w:sz="4" w:space="0" w:color="000000"/>
              <w:bottom w:val="single" w:sz="4" w:space="0" w:color="000000"/>
              <w:right w:val="single" w:sz="4" w:space="0" w:color="000000"/>
            </w:tcBorders>
          </w:tcPr>
          <w:p w:rsidR="00AD61C4" w:rsidRPr="002F1D73" w:rsidRDefault="00695538">
            <w:pPr>
              <w:pStyle w:val="af8"/>
              <w:spacing w:before="60" w:after="0"/>
              <w:jc w:val="left"/>
              <w:rPr>
                <w:rFonts w:ascii="Times New Roman" w:hAnsi="Times New Roman" w:cs="Times New Roman"/>
                <w:sz w:val="24"/>
                <w:szCs w:val="24"/>
                <w:lang w:val="kk-KZ"/>
              </w:rPr>
            </w:pPr>
            <w:r w:rsidRPr="002F1D73">
              <w:rPr>
                <w:rFonts w:ascii="Times New Roman" w:hAnsi="Times New Roman" w:cs="Times New Roman"/>
                <w:sz w:val="24"/>
                <w:szCs w:val="24"/>
                <w:lang w:val="kk-KZ"/>
              </w:rPr>
              <w:t xml:space="preserve">(Payment Date) – </w:t>
            </w:r>
          </w:p>
          <w:p w:rsidR="00AD61C4" w:rsidRPr="002F1D73" w:rsidRDefault="00695538">
            <w:pPr>
              <w:pStyle w:val="af8"/>
              <w:spacing w:before="60" w:after="0"/>
              <w:jc w:val="left"/>
              <w:rPr>
                <w:rFonts w:ascii="Times New Roman" w:hAnsi="Times New Roman" w:cs="Times New Roman"/>
                <w:sz w:val="24"/>
                <w:szCs w:val="24"/>
                <w:lang w:val="kk-KZ"/>
              </w:rPr>
            </w:pPr>
            <w:r w:rsidRPr="002F1D73">
              <w:rPr>
                <w:rFonts w:ascii="Times New Roman" w:hAnsi="Times New Roman" w:cs="Times New Roman"/>
                <w:sz w:val="24"/>
                <w:szCs w:val="24"/>
                <w:lang w:val="kk-KZ"/>
              </w:rPr>
              <w:t xml:space="preserve">сатып алушыдан Клирингтік орталыққа ақшалай қаражаттың түскен күні </w:t>
            </w:r>
          </w:p>
        </w:tc>
      </w:tr>
      <w:tr w:rsidR="00AD61C4" w:rsidRPr="002F1D73">
        <w:tc>
          <w:tcPr>
            <w:tcW w:w="2235" w:type="dxa"/>
            <w:tcBorders>
              <w:top w:val="single" w:sz="4" w:space="0" w:color="000000"/>
              <w:left w:val="single" w:sz="4" w:space="0" w:color="000000"/>
              <w:bottom w:val="single" w:sz="4" w:space="0" w:color="000000"/>
              <w:right w:val="single" w:sz="4" w:space="0" w:color="000000"/>
            </w:tcBorders>
          </w:tcPr>
          <w:p w:rsidR="00AD61C4" w:rsidRDefault="00695538">
            <w:pPr>
              <w:pStyle w:val="af8"/>
              <w:spacing w:before="60" w:after="0"/>
              <w:jc w:val="left"/>
              <w:rPr>
                <w:rFonts w:ascii="Times New Roman" w:hAnsi="Times New Roman" w:cs="Times New Roman"/>
                <w:b/>
                <w:bCs/>
                <w:sz w:val="24"/>
                <w:szCs w:val="24"/>
                <w:lang w:val="kk-KZ"/>
              </w:rPr>
            </w:pPr>
            <w:r>
              <w:rPr>
                <w:rFonts w:ascii="Times New Roman" w:hAnsi="Times New Roman" w:cs="Times New Roman"/>
                <w:b/>
                <w:bCs/>
                <w:sz w:val="24"/>
                <w:szCs w:val="24"/>
                <w:lang w:val="kk-KZ"/>
              </w:rPr>
              <w:t xml:space="preserve">DD </w:t>
            </w:r>
          </w:p>
        </w:tc>
        <w:tc>
          <w:tcPr>
            <w:tcW w:w="7080" w:type="dxa"/>
            <w:tcBorders>
              <w:top w:val="single" w:sz="4" w:space="0" w:color="000000"/>
              <w:left w:val="single" w:sz="4" w:space="0" w:color="000000"/>
              <w:bottom w:val="single" w:sz="4" w:space="0" w:color="000000"/>
              <w:right w:val="single" w:sz="4" w:space="0" w:color="000000"/>
            </w:tcBorders>
          </w:tcPr>
          <w:p w:rsidR="00AD61C4" w:rsidRPr="002F1D73" w:rsidRDefault="00695538">
            <w:pPr>
              <w:pStyle w:val="af8"/>
              <w:spacing w:before="60" w:after="0"/>
              <w:jc w:val="left"/>
              <w:rPr>
                <w:rFonts w:ascii="Times New Roman" w:hAnsi="Times New Roman" w:cs="Times New Roman"/>
                <w:sz w:val="24"/>
                <w:szCs w:val="24"/>
                <w:lang w:val="kk-KZ"/>
              </w:rPr>
            </w:pPr>
            <w:r w:rsidRPr="002F1D73">
              <w:rPr>
                <w:rFonts w:ascii="Times New Roman" w:hAnsi="Times New Roman" w:cs="Times New Roman"/>
                <w:sz w:val="24"/>
                <w:szCs w:val="24"/>
                <w:lang w:val="kk-KZ"/>
              </w:rPr>
              <w:t xml:space="preserve">(Delivery Date) – </w:t>
            </w:r>
          </w:p>
          <w:p w:rsidR="00AD61C4" w:rsidRPr="002F1D73" w:rsidRDefault="00695538">
            <w:pPr>
              <w:pStyle w:val="af8"/>
              <w:spacing w:before="60" w:after="0"/>
              <w:jc w:val="left"/>
              <w:rPr>
                <w:rFonts w:ascii="Times New Roman" w:hAnsi="Times New Roman" w:cs="Times New Roman"/>
                <w:sz w:val="24"/>
                <w:szCs w:val="24"/>
                <w:lang w:val="kk-KZ"/>
              </w:rPr>
            </w:pPr>
            <w:r w:rsidRPr="002F1D73">
              <w:rPr>
                <w:rFonts w:ascii="Times New Roman" w:hAnsi="Times New Roman" w:cs="Times New Roman"/>
                <w:sz w:val="24"/>
                <w:szCs w:val="24"/>
                <w:lang w:val="kk-KZ"/>
              </w:rPr>
              <w:t>сатушының тауарды жеткізу/жөнелту күні</w:t>
            </w:r>
          </w:p>
        </w:tc>
      </w:tr>
      <w:tr w:rsidR="00AD61C4" w:rsidRPr="002F1D73">
        <w:tc>
          <w:tcPr>
            <w:tcW w:w="2235" w:type="dxa"/>
            <w:tcBorders>
              <w:top w:val="single" w:sz="4" w:space="0" w:color="000000"/>
              <w:left w:val="single" w:sz="4" w:space="0" w:color="000000"/>
              <w:bottom w:val="single" w:sz="4" w:space="0" w:color="000000"/>
              <w:right w:val="single" w:sz="4" w:space="0" w:color="000000"/>
            </w:tcBorders>
          </w:tcPr>
          <w:p w:rsidR="00AD61C4" w:rsidRDefault="00695538">
            <w:pPr>
              <w:pStyle w:val="af8"/>
              <w:spacing w:before="60" w:after="0"/>
              <w:jc w:val="left"/>
              <w:rPr>
                <w:rFonts w:ascii="Times New Roman" w:hAnsi="Times New Roman" w:cs="Times New Roman"/>
                <w:b/>
                <w:bCs/>
                <w:sz w:val="24"/>
                <w:szCs w:val="24"/>
                <w:lang w:val="kk-KZ"/>
              </w:rPr>
            </w:pPr>
            <w:r>
              <w:rPr>
                <w:rFonts w:ascii="Times New Roman" w:hAnsi="Times New Roman" w:cs="Times New Roman"/>
                <w:b/>
                <w:bCs/>
                <w:sz w:val="24"/>
                <w:szCs w:val="24"/>
                <w:lang w:val="kk-KZ"/>
              </w:rPr>
              <w:t xml:space="preserve">SP </w:t>
            </w:r>
          </w:p>
        </w:tc>
        <w:tc>
          <w:tcPr>
            <w:tcW w:w="7080" w:type="dxa"/>
            <w:tcBorders>
              <w:top w:val="single" w:sz="4" w:space="0" w:color="000000"/>
              <w:left w:val="single" w:sz="4" w:space="0" w:color="000000"/>
              <w:bottom w:val="single" w:sz="4" w:space="0" w:color="000000"/>
              <w:right w:val="single" w:sz="4" w:space="0" w:color="000000"/>
            </w:tcBorders>
          </w:tcPr>
          <w:p w:rsidR="00AD61C4" w:rsidRPr="002F1D73" w:rsidRDefault="00695538">
            <w:pPr>
              <w:pStyle w:val="af8"/>
              <w:spacing w:before="60" w:after="0"/>
              <w:jc w:val="left"/>
              <w:rPr>
                <w:rFonts w:ascii="Times New Roman" w:hAnsi="Times New Roman" w:cs="Times New Roman"/>
                <w:sz w:val="24"/>
                <w:szCs w:val="24"/>
                <w:lang w:val="kk-KZ"/>
              </w:rPr>
            </w:pPr>
            <w:r w:rsidRPr="002F1D73">
              <w:rPr>
                <w:rFonts w:ascii="Times New Roman" w:hAnsi="Times New Roman" w:cs="Times New Roman"/>
                <w:sz w:val="24"/>
                <w:szCs w:val="24"/>
                <w:lang w:val="kk-KZ"/>
              </w:rPr>
              <w:t xml:space="preserve">(Seller Payment Date) – </w:t>
            </w:r>
          </w:p>
          <w:p w:rsidR="00AD61C4" w:rsidRPr="002F1D73" w:rsidRDefault="00695538">
            <w:pPr>
              <w:pStyle w:val="af8"/>
              <w:spacing w:before="60" w:after="0"/>
              <w:jc w:val="left"/>
              <w:rPr>
                <w:rFonts w:ascii="Times New Roman" w:hAnsi="Times New Roman" w:cs="Times New Roman"/>
                <w:sz w:val="24"/>
                <w:szCs w:val="24"/>
                <w:lang w:val="kk-KZ"/>
              </w:rPr>
            </w:pPr>
            <w:r w:rsidRPr="002F1D73">
              <w:rPr>
                <w:rFonts w:ascii="Times New Roman" w:hAnsi="Times New Roman" w:cs="Times New Roman"/>
                <w:sz w:val="24"/>
                <w:szCs w:val="24"/>
                <w:lang w:val="kk-KZ"/>
              </w:rPr>
              <w:t>клирингтік орталықтың сатушыға ақша қаражатын аударған күні</w:t>
            </w:r>
          </w:p>
        </w:tc>
      </w:tr>
    </w:tbl>
    <w:p w:rsidR="00AD61C4" w:rsidRPr="002F1D73" w:rsidRDefault="00AD61C4">
      <w:pPr>
        <w:pStyle w:val="af9"/>
        <w:ind w:left="0"/>
        <w:rPr>
          <w:rFonts w:ascii="Times New Roman" w:hAnsi="Times New Roman" w:cs="Times New Roman"/>
          <w:sz w:val="24"/>
          <w:szCs w:val="24"/>
          <w:lang w:val="kk-KZ"/>
        </w:rPr>
      </w:pPr>
    </w:p>
    <w:p w:rsidR="00AD61C4" w:rsidRPr="002F1D73" w:rsidRDefault="00695538">
      <w:pPr>
        <w:pStyle w:val="af9"/>
        <w:ind w:left="0"/>
        <w:rPr>
          <w:rFonts w:ascii="Times New Roman" w:hAnsi="Times New Roman" w:cs="Times New Roman"/>
          <w:sz w:val="24"/>
          <w:szCs w:val="24"/>
          <w:lang w:val="kk-KZ"/>
        </w:rPr>
      </w:pPr>
      <w:r w:rsidRPr="002F1D73">
        <w:rPr>
          <w:rFonts w:ascii="Times New Roman" w:hAnsi="Times New Roman" w:cs="Times New Roman"/>
          <w:sz w:val="24"/>
          <w:szCs w:val="24"/>
          <w:lang w:val="kk-KZ"/>
        </w:rPr>
        <w:t>Осы Спецификацияда тікелей көрсетілмеген терминдер Сауда ережелеріне, Клиринг ережелеріне, Қазақстан Республикасының заңнамасына сәйкес түсініледі.</w:t>
      </w:r>
    </w:p>
    <w:p w:rsidR="00AD61C4" w:rsidRDefault="00695538">
      <w:pPr>
        <w:pStyle w:val="1200"/>
        <w:numPr>
          <w:ilvl w:val="0"/>
          <w:numId w:val="33"/>
        </w:numPr>
        <w:spacing w:before="240" w:after="240"/>
        <w:rPr>
          <w:rFonts w:ascii="Times New Roman" w:hAnsi="Times New Roman"/>
          <w:b/>
          <w:sz w:val="24"/>
          <w:szCs w:val="24"/>
        </w:rPr>
      </w:pPr>
      <w:r>
        <w:rPr>
          <w:rFonts w:ascii="Times New Roman" w:hAnsi="Times New Roman"/>
          <w:b/>
          <w:sz w:val="24"/>
          <w:szCs w:val="24"/>
        </w:rPr>
        <w:t>Жалпы ережелер</w:t>
      </w:r>
    </w:p>
    <w:p w:rsidR="00AD61C4" w:rsidRDefault="00695538">
      <w:pPr>
        <w:pStyle w:val="1200"/>
        <w:numPr>
          <w:ilvl w:val="1"/>
          <w:numId w:val="33"/>
        </w:numPr>
        <w:rPr>
          <w:rFonts w:ascii="Times New Roman" w:hAnsi="Times New Roman"/>
          <w:sz w:val="24"/>
          <w:szCs w:val="24"/>
        </w:rPr>
      </w:pPr>
      <w:r>
        <w:rPr>
          <w:rFonts w:ascii="Times New Roman" w:hAnsi="Times New Roman"/>
          <w:sz w:val="24"/>
          <w:szCs w:val="24"/>
        </w:rPr>
        <w:t xml:space="preserve">Сауда </w:t>
      </w:r>
      <w:r>
        <w:rPr>
          <w:rFonts w:ascii="Times New Roman" w:hAnsi="Times New Roman"/>
          <w:sz w:val="24"/>
          <w:szCs w:val="24"/>
        </w:rPr>
        <w:t>құралының коды: D8DE1TO – "ПКОП" ЖШС АИ-98 бензині;</w:t>
      </w:r>
    </w:p>
    <w:p w:rsidR="00AD61C4" w:rsidRDefault="00695538">
      <w:pPr>
        <w:pStyle w:val="1200"/>
        <w:numPr>
          <w:ilvl w:val="1"/>
          <w:numId w:val="33"/>
        </w:numPr>
      </w:pPr>
      <w:r>
        <w:rPr>
          <w:rFonts w:ascii="Times New Roman" w:hAnsi="Times New Roman"/>
          <w:sz w:val="24"/>
          <w:szCs w:val="24"/>
        </w:rPr>
        <w:t>Саудалық лот - 65 метрикалық тонна;</w:t>
      </w:r>
    </w:p>
    <w:p w:rsidR="00AD61C4" w:rsidRDefault="00695538">
      <w:pPr>
        <w:pStyle w:val="1200"/>
        <w:numPr>
          <w:ilvl w:val="1"/>
          <w:numId w:val="33"/>
        </w:numPr>
      </w:pPr>
      <w:r>
        <w:rPr>
          <w:rFonts w:ascii="Times New Roman" w:hAnsi="Times New Roman"/>
          <w:sz w:val="24"/>
          <w:szCs w:val="24"/>
        </w:rPr>
        <w:t>Тауардың бағасы ҚҚС есебімен теңгемен көрсетіледі;</w:t>
      </w:r>
    </w:p>
    <w:p w:rsidR="00AD61C4" w:rsidRDefault="00695538">
      <w:pPr>
        <w:pStyle w:val="1200"/>
        <w:numPr>
          <w:ilvl w:val="1"/>
          <w:numId w:val="33"/>
        </w:numPr>
        <w:rPr>
          <w:rFonts w:ascii="Times New Roman" w:hAnsi="Times New Roman"/>
          <w:sz w:val="24"/>
          <w:szCs w:val="24"/>
        </w:rPr>
      </w:pPr>
      <w:r>
        <w:rPr>
          <w:rFonts w:ascii="Times New Roman" w:hAnsi="Times New Roman"/>
          <w:sz w:val="24"/>
          <w:szCs w:val="24"/>
        </w:rPr>
        <w:t>Жеткізу шарттары – ИНКОТЕРМС-2020, FCA, "Текесу" станциясы, көлік түрі: теміржол;</w:t>
      </w:r>
    </w:p>
    <w:p w:rsidR="00AD61C4" w:rsidRDefault="00695538">
      <w:pPr>
        <w:pStyle w:val="1200"/>
        <w:numPr>
          <w:ilvl w:val="1"/>
          <w:numId w:val="33"/>
        </w:numPr>
        <w:rPr>
          <w:rFonts w:ascii="Times New Roman" w:hAnsi="Times New Roman"/>
          <w:sz w:val="24"/>
          <w:szCs w:val="24"/>
        </w:rPr>
      </w:pPr>
      <w:r>
        <w:rPr>
          <w:rFonts w:ascii="Times New Roman" w:hAnsi="Times New Roman"/>
          <w:sz w:val="24"/>
          <w:szCs w:val="24"/>
        </w:rPr>
        <w:t xml:space="preserve">Тауарды жөнелту фактісін растайтын </w:t>
      </w:r>
      <w:r>
        <w:rPr>
          <w:rFonts w:ascii="Times New Roman" w:hAnsi="Times New Roman"/>
          <w:sz w:val="24"/>
          <w:szCs w:val="24"/>
        </w:rPr>
        <w:t>құжат Қазақстан Республикасы заңнамасының талаптарына сәйкес ресімделген тауарға ілеспе жүкқұжат болып табылады.</w:t>
      </w:r>
    </w:p>
    <w:p w:rsidR="00AD61C4" w:rsidRDefault="00695538">
      <w:pPr>
        <w:pStyle w:val="1200"/>
        <w:numPr>
          <w:ilvl w:val="1"/>
          <w:numId w:val="33"/>
        </w:numPr>
        <w:rPr>
          <w:rFonts w:ascii="Times New Roman" w:hAnsi="Times New Roman"/>
          <w:sz w:val="24"/>
          <w:szCs w:val="24"/>
        </w:rPr>
      </w:pPr>
      <w:r>
        <w:rPr>
          <w:rFonts w:ascii="Times New Roman" w:hAnsi="Times New Roman"/>
          <w:sz w:val="24"/>
          <w:szCs w:val="24"/>
        </w:rPr>
        <w:t>Тауарды төлеу Ерекшеліктің 4-тармағында көрсетілген мерзімде Клирингтік орталықтың банктік шотына мәміле сомасының 100% алдын ала төлемі мөлшер</w:t>
      </w:r>
      <w:r>
        <w:rPr>
          <w:rFonts w:ascii="Times New Roman" w:hAnsi="Times New Roman"/>
          <w:sz w:val="24"/>
          <w:szCs w:val="24"/>
        </w:rPr>
        <w:t>інде жүзеге асырылады;</w:t>
      </w:r>
    </w:p>
    <w:p w:rsidR="00AD61C4" w:rsidRDefault="00695538">
      <w:pPr>
        <w:pStyle w:val="1200"/>
        <w:numPr>
          <w:ilvl w:val="1"/>
          <w:numId w:val="33"/>
        </w:numPr>
        <w:rPr>
          <w:rFonts w:ascii="Times New Roman" w:hAnsi="Times New Roman"/>
          <w:sz w:val="24"/>
          <w:szCs w:val="24"/>
        </w:rPr>
      </w:pPr>
      <w:bookmarkStart w:id="1" w:name="_Hlk219129094"/>
      <w:bookmarkEnd w:id="1"/>
      <w:r>
        <w:rPr>
          <w:rFonts w:ascii="Times New Roman" w:hAnsi="Times New Roman"/>
          <w:sz w:val="24"/>
          <w:szCs w:val="24"/>
        </w:rPr>
        <w:t>Тауарды жеткізу және төлеу Ерекшеліктің 4-тармағында көрсетілген мерзімде жүзеге асырылады;</w:t>
      </w:r>
    </w:p>
    <w:p w:rsidR="00AD61C4" w:rsidRDefault="00695538">
      <w:pPr>
        <w:pStyle w:val="1200"/>
        <w:numPr>
          <w:ilvl w:val="1"/>
          <w:numId w:val="33"/>
        </w:numPr>
      </w:pPr>
      <w:r>
        <w:rPr>
          <w:rFonts w:ascii="Times New Roman" w:hAnsi="Times New Roman"/>
          <w:sz w:val="24"/>
          <w:szCs w:val="24"/>
        </w:rPr>
        <w:t xml:space="preserve">Биржалық қамтамасыз етудің мөлшері – </w:t>
      </w:r>
      <w:r>
        <w:rPr>
          <w:rFonts w:ascii="Times New Roman" w:hAnsi="Times New Roman"/>
          <w:sz w:val="24"/>
          <w:szCs w:val="24"/>
        </w:rPr>
        <w:t xml:space="preserve">15 </w:t>
      </w:r>
      <w:r>
        <w:rPr>
          <w:rFonts w:ascii="Times New Roman" w:hAnsi="Times New Roman"/>
          <w:sz w:val="24"/>
          <w:szCs w:val="24"/>
        </w:rPr>
        <w:t>мәміленің (өтінімнің) болжамды сомасының %-ы (он бес пайызы);</w:t>
      </w:r>
    </w:p>
    <w:p w:rsidR="00AD61C4" w:rsidRDefault="00695538">
      <w:pPr>
        <w:pStyle w:val="1200"/>
        <w:numPr>
          <w:ilvl w:val="1"/>
          <w:numId w:val="33"/>
        </w:numPr>
        <w:rPr>
          <w:rFonts w:ascii="Times New Roman" w:hAnsi="Times New Roman"/>
          <w:sz w:val="24"/>
          <w:szCs w:val="24"/>
        </w:rPr>
      </w:pPr>
      <w:r>
        <w:rPr>
          <w:rFonts w:ascii="Times New Roman" w:hAnsi="Times New Roman"/>
          <w:sz w:val="24"/>
          <w:szCs w:val="24"/>
        </w:rPr>
        <w:lastRenderedPageBreak/>
        <w:t>Тауарды жеткізу кезінде жол берілетін т</w:t>
      </w:r>
      <w:r>
        <w:rPr>
          <w:rFonts w:ascii="Times New Roman" w:hAnsi="Times New Roman"/>
          <w:sz w:val="24"/>
          <w:szCs w:val="24"/>
        </w:rPr>
        <w:t>өзімділік – +/- 15 (</w:t>
      </w:r>
      <w:r>
        <w:rPr>
          <w:rFonts w:ascii="Times New Roman" w:hAnsi="Times New Roman"/>
          <w:sz w:val="24"/>
          <w:szCs w:val="24"/>
        </w:rPr>
        <w:t>он бес</w:t>
      </w:r>
      <w:r>
        <w:rPr>
          <w:rFonts w:ascii="Times New Roman" w:hAnsi="Times New Roman"/>
          <w:sz w:val="24"/>
          <w:szCs w:val="24"/>
        </w:rPr>
        <w:t>) сауда лотына метрикалық тонна;</w:t>
      </w:r>
    </w:p>
    <w:p w:rsidR="00AD61C4" w:rsidRDefault="00695538">
      <w:pPr>
        <w:pStyle w:val="1200"/>
        <w:numPr>
          <w:ilvl w:val="1"/>
          <w:numId w:val="33"/>
        </w:numPr>
        <w:rPr>
          <w:rFonts w:ascii="Times New Roman" w:hAnsi="Times New Roman"/>
          <w:sz w:val="24"/>
          <w:szCs w:val="24"/>
        </w:rPr>
      </w:pPr>
      <w:r>
        <w:rPr>
          <w:rFonts w:ascii="Times New Roman" w:hAnsi="Times New Roman"/>
          <w:sz w:val="24"/>
          <w:szCs w:val="24"/>
        </w:rPr>
        <w:t>ІАД режимінде жасалған Тауарлармен биржалық мәміле осы Спецификацияның No1 қосымшасы болып табылатын мұнай өнімдерін сатып алу-сату шартының негіздемелік нысанына сәйкес ресімделуі тиіс. Шарттың бұ</w:t>
      </w:r>
      <w:r>
        <w:rPr>
          <w:rFonts w:ascii="Times New Roman" w:hAnsi="Times New Roman"/>
          <w:sz w:val="24"/>
          <w:szCs w:val="24"/>
        </w:rPr>
        <w:t>л нысаны тауарды жеткізудің негізгі шарттарын қамтиды, оларды тараптар қажет болған жағдайда тараптар қол қойған қорытынды шартта толықтыра алады;</w:t>
      </w:r>
    </w:p>
    <w:p w:rsidR="00AD61C4" w:rsidRDefault="00695538">
      <w:pPr>
        <w:pStyle w:val="1200"/>
        <w:numPr>
          <w:ilvl w:val="1"/>
          <w:numId w:val="33"/>
        </w:numPr>
        <w:rPr>
          <w:rFonts w:ascii="Times New Roman" w:hAnsi="Times New Roman"/>
          <w:sz w:val="24"/>
          <w:szCs w:val="24"/>
        </w:rPr>
      </w:pPr>
      <w:r>
        <w:rPr>
          <w:rFonts w:ascii="Times New Roman" w:hAnsi="Times New Roman"/>
          <w:sz w:val="24"/>
          <w:szCs w:val="24"/>
        </w:rPr>
        <w:t>Осы Ерекшелік тиісті биржалық мәміле негізінде жасалатын тауар жеткізілімі (сатып алу-сату) шартының ажырамас</w:t>
      </w:r>
      <w:r>
        <w:rPr>
          <w:rFonts w:ascii="Times New Roman" w:hAnsi="Times New Roman"/>
          <w:sz w:val="24"/>
          <w:szCs w:val="24"/>
        </w:rPr>
        <w:t xml:space="preserve"> қосымшасы болып табылады және Тараптардың осындай шартты орындау кезінде міндетті түрде қолдануына жатады.</w:t>
      </w:r>
    </w:p>
    <w:p w:rsidR="00AD61C4" w:rsidRDefault="00695538">
      <w:pPr>
        <w:pStyle w:val="a"/>
        <w:numPr>
          <w:ilvl w:val="0"/>
          <w:numId w:val="33"/>
        </w:numPr>
        <w:suppressAutoHyphens w:val="0"/>
        <w:spacing w:before="360" w:after="360"/>
      </w:pPr>
      <w:bookmarkStart w:id="2" w:name="_Ref349647362"/>
      <w:r>
        <w:t>Биржалық мәміле бойынша шарттар жасасу мерзімдері</w:t>
      </w:r>
      <w:bookmarkEnd w:id="2"/>
    </w:p>
    <w:tbl>
      <w:tblPr>
        <w:tblW w:w="9356" w:type="dxa"/>
        <w:tblInd w:w="-147" w:type="dxa"/>
        <w:tblLayout w:type="fixed"/>
        <w:tblLook w:val="0000" w:firstRow="0" w:lastRow="0" w:firstColumn="0" w:lastColumn="0" w:noHBand="0" w:noVBand="0"/>
      </w:tblPr>
      <w:tblGrid>
        <w:gridCol w:w="1843"/>
        <w:gridCol w:w="7513"/>
      </w:tblGrid>
      <w:tr w:rsidR="00AD61C4">
        <w:tc>
          <w:tcPr>
            <w:tcW w:w="1843" w:type="dxa"/>
            <w:tcBorders>
              <w:top w:val="single" w:sz="4" w:space="0" w:color="000000"/>
              <w:left w:val="single" w:sz="4" w:space="0" w:color="000000"/>
              <w:bottom w:val="single" w:sz="4" w:space="0" w:color="000000"/>
              <w:right w:val="single" w:sz="4" w:space="0" w:color="000000"/>
            </w:tcBorders>
          </w:tcPr>
          <w:p w:rsidR="00AD61C4" w:rsidRDefault="00695538">
            <w:pPr>
              <w:pStyle w:val="1200"/>
              <w:suppressAutoHyphens w:val="0"/>
              <w:rPr>
                <w:rFonts w:ascii="Times New Roman" w:hAnsi="Times New Roman"/>
                <w:sz w:val="24"/>
                <w:szCs w:val="24"/>
              </w:rPr>
            </w:pPr>
            <w:r>
              <w:rPr>
                <w:rFonts w:ascii="Times New Roman" w:hAnsi="Times New Roman"/>
                <w:sz w:val="24"/>
                <w:szCs w:val="24"/>
              </w:rPr>
              <w:t>TD</w:t>
            </w:r>
            <w:r>
              <w:rPr>
                <w:rFonts w:ascii="Times New Roman" w:hAnsi="Times New Roman"/>
                <w:b/>
                <w:bCs/>
                <w:sz w:val="24"/>
                <w:szCs w:val="24"/>
              </w:rPr>
              <w:t xml:space="preserve">+ </w:t>
            </w:r>
            <w:r>
              <w:rPr>
                <w:rFonts w:ascii="Times New Roman" w:hAnsi="Times New Roman"/>
                <w:sz w:val="24"/>
                <w:szCs w:val="24"/>
              </w:rPr>
              <w:t xml:space="preserve">3 </w:t>
            </w:r>
            <w:r>
              <w:rPr>
                <w:rFonts w:ascii="Times New Roman" w:hAnsi="Times New Roman"/>
                <w:sz w:val="24"/>
              </w:rPr>
              <w:t>16:00-ге дейін</w:t>
            </w:r>
          </w:p>
        </w:tc>
        <w:tc>
          <w:tcPr>
            <w:tcW w:w="7513" w:type="dxa"/>
            <w:tcBorders>
              <w:top w:val="single" w:sz="4" w:space="0" w:color="000000"/>
              <w:left w:val="single" w:sz="4" w:space="0" w:color="000000"/>
              <w:bottom w:val="single" w:sz="4" w:space="0" w:color="000000"/>
              <w:right w:val="single" w:sz="4" w:space="0" w:color="000000"/>
            </w:tcBorders>
          </w:tcPr>
          <w:p w:rsidR="00AD61C4" w:rsidRDefault="00695538">
            <w:pPr>
              <w:pStyle w:val="1200"/>
              <w:suppressAutoHyphens w:val="0"/>
              <w:rPr>
                <w:rFonts w:ascii="Times New Roman" w:hAnsi="Times New Roman"/>
                <w:sz w:val="24"/>
                <w:szCs w:val="24"/>
              </w:rPr>
            </w:pPr>
            <w:r>
              <w:rPr>
                <w:rFonts w:ascii="Times New Roman" w:eastAsia="Arial Unicode MS" w:hAnsi="Times New Roman"/>
                <w:bCs/>
                <w:sz w:val="24"/>
                <w:szCs w:val="24"/>
              </w:rPr>
              <w:t>Сатушы мен сатып алушының биржалық мәмілелер бойынша есеп айырысуларға клирин</w:t>
            </w:r>
            <w:r>
              <w:rPr>
                <w:rFonts w:ascii="Times New Roman" w:eastAsia="Arial Unicode MS" w:hAnsi="Times New Roman"/>
                <w:bCs/>
                <w:sz w:val="24"/>
                <w:szCs w:val="24"/>
              </w:rPr>
              <w:t>гтік қызмет көрсету туралы Клирингтік орт</w:t>
            </w:r>
            <w:r>
              <w:rPr>
                <w:rFonts w:ascii="Times New Roman" w:eastAsia="Arial Unicode MS" w:hAnsi="Times New Roman"/>
                <w:bCs/>
                <w:sz w:val="24"/>
                <w:szCs w:val="24"/>
              </w:rPr>
              <w:t>а</w:t>
            </w:r>
            <w:r>
              <w:rPr>
                <w:rFonts w:ascii="Times New Roman" w:eastAsia="Arial Unicode MS" w:hAnsi="Times New Roman"/>
                <w:bCs/>
                <w:sz w:val="24"/>
                <w:szCs w:val="24"/>
              </w:rPr>
              <w:t>лықтың үлгі шартына қосылуы туралы өтінішті ұсыну мерзімі</w:t>
            </w:r>
          </w:p>
        </w:tc>
      </w:tr>
      <w:tr w:rsidR="00AD61C4">
        <w:tc>
          <w:tcPr>
            <w:tcW w:w="1843" w:type="dxa"/>
            <w:tcBorders>
              <w:top w:val="single" w:sz="4" w:space="0" w:color="000000"/>
              <w:left w:val="single" w:sz="4" w:space="0" w:color="000000"/>
              <w:bottom w:val="single" w:sz="4" w:space="0" w:color="000000"/>
              <w:right w:val="single" w:sz="4" w:space="0" w:color="000000"/>
            </w:tcBorders>
          </w:tcPr>
          <w:p w:rsidR="00AD61C4" w:rsidRDefault="00695538">
            <w:pPr>
              <w:pStyle w:val="1200"/>
              <w:suppressAutoHyphens w:val="0"/>
              <w:rPr>
                <w:rFonts w:ascii="Times New Roman" w:hAnsi="Times New Roman"/>
                <w:sz w:val="24"/>
                <w:szCs w:val="24"/>
              </w:rPr>
            </w:pPr>
            <w:r>
              <w:rPr>
                <w:rFonts w:ascii="Times New Roman" w:hAnsi="Times New Roman"/>
                <w:sz w:val="24"/>
                <w:szCs w:val="24"/>
              </w:rPr>
              <w:t>ТД + 3 16:00-ге дейін</w:t>
            </w:r>
          </w:p>
        </w:tc>
        <w:tc>
          <w:tcPr>
            <w:tcW w:w="7513" w:type="dxa"/>
            <w:tcBorders>
              <w:top w:val="single" w:sz="4" w:space="0" w:color="000000"/>
              <w:left w:val="single" w:sz="4" w:space="0" w:color="000000"/>
              <w:bottom w:val="single" w:sz="4" w:space="0" w:color="000000"/>
              <w:right w:val="single" w:sz="4" w:space="0" w:color="000000"/>
            </w:tcBorders>
          </w:tcPr>
          <w:p w:rsidR="00AD61C4" w:rsidRDefault="00695538">
            <w:pPr>
              <w:pStyle w:val="1200"/>
              <w:suppressAutoHyphens w:val="0"/>
            </w:pPr>
            <w:r>
              <w:rPr>
                <w:rFonts w:ascii="Times New Roman" w:hAnsi="Times New Roman"/>
                <w:sz w:val="24"/>
                <w:szCs w:val="24"/>
              </w:rPr>
              <w:t>Биржалық мәміле негізінде жасалатын жеткізу шартына және/немесе жеткізу шартына қосымша келісімге/қосымшаға қол қою мерзімі.</w:t>
            </w:r>
          </w:p>
        </w:tc>
      </w:tr>
      <w:tr w:rsidR="00AD61C4">
        <w:tc>
          <w:tcPr>
            <w:tcW w:w="1843" w:type="dxa"/>
            <w:tcBorders>
              <w:top w:val="single" w:sz="4" w:space="0" w:color="000000"/>
              <w:left w:val="single" w:sz="4" w:space="0" w:color="000000"/>
              <w:bottom w:val="single" w:sz="4" w:space="0" w:color="000000"/>
              <w:right w:val="single" w:sz="4" w:space="0" w:color="000000"/>
            </w:tcBorders>
          </w:tcPr>
          <w:p w:rsidR="00AD61C4" w:rsidRDefault="00695538">
            <w:pPr>
              <w:pStyle w:val="1200"/>
              <w:suppressAutoHyphens w:val="0"/>
              <w:rPr>
                <w:rFonts w:ascii="Times New Roman" w:hAnsi="Times New Roman"/>
                <w:sz w:val="24"/>
                <w:szCs w:val="24"/>
              </w:rPr>
            </w:pPr>
            <w:r>
              <w:rPr>
                <w:rFonts w:ascii="Times New Roman" w:hAnsi="Times New Roman"/>
                <w:sz w:val="24"/>
                <w:szCs w:val="24"/>
              </w:rPr>
              <w:t xml:space="preserve">CS + 3 </w:t>
            </w:r>
            <w:r>
              <w:rPr>
                <w:rFonts w:ascii="Times New Roman" w:hAnsi="Times New Roman"/>
                <w:sz w:val="24"/>
                <w:szCs w:val="24"/>
              </w:rPr>
              <w:t xml:space="preserve">16:00-ге дейін </w:t>
            </w:r>
          </w:p>
        </w:tc>
        <w:tc>
          <w:tcPr>
            <w:tcW w:w="7513" w:type="dxa"/>
            <w:tcBorders>
              <w:top w:val="single" w:sz="4" w:space="0" w:color="000000"/>
              <w:left w:val="single" w:sz="4" w:space="0" w:color="000000"/>
              <w:bottom w:val="single" w:sz="4" w:space="0" w:color="000000"/>
              <w:right w:val="single" w:sz="4" w:space="0" w:color="000000"/>
            </w:tcBorders>
          </w:tcPr>
          <w:p w:rsidR="00AD61C4" w:rsidRDefault="00695538">
            <w:pPr>
              <w:pStyle w:val="1200"/>
              <w:suppressAutoHyphens w:val="0"/>
              <w:rPr>
                <w:rFonts w:ascii="Times New Roman" w:hAnsi="Times New Roman"/>
                <w:sz w:val="24"/>
                <w:szCs w:val="24"/>
              </w:rPr>
            </w:pPr>
            <w:r>
              <w:rPr>
                <w:rFonts w:ascii="Times New Roman" w:hAnsi="Times New Roman"/>
                <w:sz w:val="24"/>
                <w:szCs w:val="24"/>
              </w:rPr>
              <w:t>Сатушының Клирингтік орталыққа екі тарап қол қойған жеткізу шартын ұсыну мерзімі.</w:t>
            </w:r>
          </w:p>
        </w:tc>
      </w:tr>
    </w:tbl>
    <w:p w:rsidR="00AD61C4" w:rsidRDefault="00695538">
      <w:pPr>
        <w:pStyle w:val="1200"/>
        <w:numPr>
          <w:ilvl w:val="1"/>
          <w:numId w:val="33"/>
        </w:numPr>
      </w:pPr>
      <w:r>
        <w:rPr>
          <w:rFonts w:ascii="Times New Roman" w:hAnsi="Times New Roman"/>
          <w:sz w:val="24"/>
          <w:szCs w:val="24"/>
        </w:rPr>
        <w:t xml:space="preserve">Тараптар биржалық мәміле жасалған күннен бастап 3 жұмыс күнінен кешіктірмей Клиринг орталығына үлгілік шартқа қосылу туралы қол қойылған өтінішті жібереді </w:t>
      </w:r>
      <w:r>
        <w:rPr>
          <w:rFonts w:ascii="Times New Roman" w:eastAsia="Arial Unicode MS" w:hAnsi="Times New Roman"/>
          <w:sz w:val="24"/>
          <w:szCs w:val="24"/>
        </w:rPr>
        <w:t>би</w:t>
      </w:r>
      <w:r>
        <w:rPr>
          <w:rFonts w:ascii="Times New Roman" w:eastAsia="Arial Unicode MS" w:hAnsi="Times New Roman"/>
          <w:sz w:val="24"/>
          <w:szCs w:val="24"/>
        </w:rPr>
        <w:t>ржалық мәмілелер бойынша есеп айырысуларға клирингтік қызмет көрсету туралы (бұдан әрі - қосылу туралы өтініш), егер Тараптар бұрын Клирингтік орталыққа қосылу туралы қол қойылған өтінішті ұсынған болса, қайта ұсыну талап етілмейді.</w:t>
      </w:r>
      <w:r>
        <w:rPr>
          <w:rFonts w:ascii="Times New Roman" w:hAnsi="Times New Roman"/>
          <w:sz w:val="24"/>
          <w:szCs w:val="24"/>
        </w:rPr>
        <w:t xml:space="preserve">;  </w:t>
      </w:r>
    </w:p>
    <w:p w:rsidR="00AD61C4" w:rsidRDefault="00695538">
      <w:pPr>
        <w:pStyle w:val="1200"/>
        <w:numPr>
          <w:ilvl w:val="1"/>
          <w:numId w:val="33"/>
        </w:numPr>
        <w:rPr>
          <w:rFonts w:ascii="Times New Roman" w:hAnsi="Times New Roman"/>
          <w:sz w:val="24"/>
          <w:szCs w:val="24"/>
        </w:rPr>
      </w:pPr>
      <w:r>
        <w:rPr>
          <w:rFonts w:ascii="Times New Roman" w:hAnsi="Times New Roman"/>
          <w:sz w:val="24"/>
          <w:szCs w:val="24"/>
        </w:rPr>
        <w:t>Тараптар биржалық мә</w:t>
      </w:r>
      <w:r>
        <w:rPr>
          <w:rFonts w:ascii="Times New Roman" w:hAnsi="Times New Roman"/>
          <w:sz w:val="24"/>
          <w:szCs w:val="24"/>
        </w:rPr>
        <w:t xml:space="preserve">міле жасалған күннен бастап 3 жұмыс күнінен кешіктірмей тауарды жеткізу шартына қол қояды </w:t>
      </w:r>
      <w:r>
        <w:rPr>
          <w:rFonts w:ascii="Times New Roman" w:hAnsi="Times New Roman"/>
          <w:sz w:val="24"/>
          <w:szCs w:val="24"/>
        </w:rPr>
        <w:t>және және/немесе жеткізу шартына қосымша келісімнің/қосымшаның</w:t>
      </w:r>
      <w:r>
        <w:rPr>
          <w:rFonts w:ascii="Times New Roman" w:hAnsi="Times New Roman"/>
          <w:sz w:val="24"/>
          <w:szCs w:val="24"/>
        </w:rPr>
        <w:t xml:space="preserve"> тауардың;</w:t>
      </w:r>
    </w:p>
    <w:p w:rsidR="00AD61C4" w:rsidRDefault="00695538">
      <w:pPr>
        <w:pStyle w:val="1200"/>
        <w:numPr>
          <w:ilvl w:val="1"/>
          <w:numId w:val="33"/>
        </w:numPr>
        <w:rPr>
          <w:rFonts w:ascii="Times New Roman" w:hAnsi="Times New Roman"/>
          <w:sz w:val="24"/>
          <w:szCs w:val="24"/>
        </w:rPr>
      </w:pPr>
      <w:r>
        <w:rPr>
          <w:rFonts w:ascii="Times New Roman" w:hAnsi="Times New Roman"/>
          <w:sz w:val="24"/>
          <w:szCs w:val="24"/>
        </w:rPr>
        <w:t>Сатушы тауарды жеткізу шартына тараптар қол қойғаннан кейін 3 жұмыс күнінен кешіктірмей шартт</w:t>
      </w:r>
      <w:r>
        <w:rPr>
          <w:rFonts w:ascii="Times New Roman" w:hAnsi="Times New Roman"/>
          <w:sz w:val="24"/>
          <w:szCs w:val="24"/>
        </w:rPr>
        <w:t>ың сканерленген көшірмесін клирингтік орталыққа жібереді.</w:t>
      </w:r>
    </w:p>
    <w:p w:rsidR="00AD61C4" w:rsidRDefault="00695538">
      <w:pPr>
        <w:pStyle w:val="a"/>
        <w:numPr>
          <w:ilvl w:val="0"/>
          <w:numId w:val="33"/>
        </w:numPr>
        <w:suppressAutoHyphens w:val="0"/>
        <w:spacing w:before="360" w:after="360"/>
      </w:pPr>
      <w:bookmarkStart w:id="3" w:name="_Hlk218860551"/>
      <w:bookmarkEnd w:id="3"/>
      <w:r>
        <w:t>Биржалық мәміле бойынша тауарды төлеу және жеткізу мерзімдері мен тәртібі</w:t>
      </w:r>
    </w:p>
    <w:tbl>
      <w:tblPr>
        <w:tblW w:w="9315" w:type="dxa"/>
        <w:tblInd w:w="-113" w:type="dxa"/>
        <w:tblLayout w:type="fixed"/>
        <w:tblLook w:val="0000" w:firstRow="0" w:lastRow="0" w:firstColumn="0" w:lastColumn="0" w:noHBand="0" w:noVBand="0"/>
      </w:tblPr>
      <w:tblGrid>
        <w:gridCol w:w="2518"/>
        <w:gridCol w:w="6797"/>
      </w:tblGrid>
      <w:tr w:rsidR="00AD61C4">
        <w:tc>
          <w:tcPr>
            <w:tcW w:w="2518" w:type="dxa"/>
            <w:tcBorders>
              <w:top w:val="single" w:sz="4" w:space="0" w:color="000000"/>
              <w:left w:val="single" w:sz="4" w:space="0" w:color="000000"/>
              <w:bottom w:val="single" w:sz="4" w:space="0" w:color="000000"/>
              <w:right w:val="single" w:sz="4" w:space="0" w:color="000000"/>
            </w:tcBorders>
          </w:tcPr>
          <w:p w:rsidR="00AD61C4" w:rsidRDefault="00695538">
            <w:pPr>
              <w:pStyle w:val="1200"/>
              <w:suppressAutoHyphens w:val="0"/>
            </w:pPr>
            <w:r>
              <w:rPr>
                <w:rFonts w:ascii="Times New Roman" w:hAnsi="Times New Roman"/>
                <w:sz w:val="24"/>
                <w:szCs w:val="24"/>
              </w:rPr>
              <w:t>СЅ + 4 16:00-ге дейін</w:t>
            </w:r>
          </w:p>
        </w:tc>
        <w:tc>
          <w:tcPr>
            <w:tcW w:w="6797" w:type="dxa"/>
            <w:tcBorders>
              <w:top w:val="single" w:sz="4" w:space="0" w:color="000000"/>
              <w:left w:val="single" w:sz="4" w:space="0" w:color="000000"/>
              <w:bottom w:val="single" w:sz="4" w:space="0" w:color="000000"/>
              <w:right w:val="single" w:sz="4" w:space="0" w:color="000000"/>
            </w:tcBorders>
          </w:tcPr>
          <w:p w:rsidR="00AD61C4" w:rsidRDefault="00695538">
            <w:pPr>
              <w:pStyle w:val="1200"/>
              <w:suppressAutoHyphens w:val="0"/>
              <w:rPr>
                <w:rFonts w:ascii="Times New Roman" w:hAnsi="Times New Roman"/>
                <w:sz w:val="24"/>
                <w:szCs w:val="24"/>
              </w:rPr>
            </w:pPr>
            <w:r>
              <w:rPr>
                <w:rFonts w:ascii="Times New Roman" w:hAnsi="Times New Roman"/>
                <w:sz w:val="24"/>
                <w:szCs w:val="24"/>
              </w:rPr>
              <w:t>Сатып алушының тауар үшін 100% алдын ала төлем ретінде Клирингтік орталықтың банктік шотына ақша аудар</w:t>
            </w:r>
            <w:r>
              <w:rPr>
                <w:rFonts w:ascii="Times New Roman" w:hAnsi="Times New Roman"/>
                <w:sz w:val="24"/>
                <w:szCs w:val="24"/>
              </w:rPr>
              <w:t>у мерзімі</w:t>
            </w:r>
          </w:p>
        </w:tc>
      </w:tr>
      <w:tr w:rsidR="00AD61C4">
        <w:tc>
          <w:tcPr>
            <w:tcW w:w="2518" w:type="dxa"/>
            <w:tcBorders>
              <w:top w:val="single" w:sz="4" w:space="0" w:color="000000"/>
              <w:left w:val="single" w:sz="4" w:space="0" w:color="000000"/>
              <w:bottom w:val="single" w:sz="4" w:space="0" w:color="000000"/>
              <w:right w:val="single" w:sz="4" w:space="0" w:color="000000"/>
            </w:tcBorders>
          </w:tcPr>
          <w:p w:rsidR="00AD61C4" w:rsidRDefault="00695538">
            <w:pPr>
              <w:pStyle w:val="1200"/>
              <w:suppressAutoHyphens w:val="0"/>
              <w:rPr>
                <w:rFonts w:ascii="Times New Roman" w:hAnsi="Times New Roman"/>
                <w:sz w:val="24"/>
                <w:szCs w:val="24"/>
              </w:rPr>
            </w:pPr>
            <w:r>
              <w:rPr>
                <w:rFonts w:ascii="Times New Roman" w:hAnsi="Times New Roman"/>
                <w:sz w:val="24"/>
                <w:szCs w:val="24"/>
              </w:rPr>
              <w:t>КК + 1 16:00-ге дейін</w:t>
            </w:r>
          </w:p>
        </w:tc>
        <w:tc>
          <w:tcPr>
            <w:tcW w:w="6797" w:type="dxa"/>
            <w:tcBorders>
              <w:top w:val="single" w:sz="4" w:space="0" w:color="000000"/>
              <w:left w:val="single" w:sz="4" w:space="0" w:color="000000"/>
              <w:bottom w:val="single" w:sz="4" w:space="0" w:color="000000"/>
              <w:right w:val="single" w:sz="4" w:space="0" w:color="000000"/>
            </w:tcBorders>
          </w:tcPr>
          <w:p w:rsidR="00AD61C4" w:rsidRDefault="00695538">
            <w:pPr>
              <w:pStyle w:val="1200"/>
              <w:suppressAutoHyphens w:val="0"/>
              <w:rPr>
                <w:rFonts w:ascii="Times New Roman" w:hAnsi="Times New Roman"/>
                <w:sz w:val="24"/>
                <w:szCs w:val="24"/>
              </w:rPr>
            </w:pPr>
            <w:r>
              <w:rPr>
                <w:rFonts w:ascii="Times New Roman" w:hAnsi="Times New Roman"/>
                <w:sz w:val="24"/>
                <w:szCs w:val="24"/>
              </w:rPr>
              <w:t>Клирингтік орталықтың сатушыға ақша қаражатын аудару мерзімдері</w:t>
            </w:r>
          </w:p>
        </w:tc>
      </w:tr>
      <w:tr w:rsidR="00AD61C4">
        <w:tc>
          <w:tcPr>
            <w:tcW w:w="2518" w:type="dxa"/>
            <w:tcBorders>
              <w:top w:val="single" w:sz="4" w:space="0" w:color="000000"/>
              <w:left w:val="single" w:sz="4" w:space="0" w:color="000000"/>
              <w:bottom w:val="single" w:sz="4" w:space="0" w:color="000000"/>
              <w:right w:val="single" w:sz="4" w:space="0" w:color="000000"/>
            </w:tcBorders>
          </w:tcPr>
          <w:p w:rsidR="00AD61C4" w:rsidRDefault="00695538">
            <w:pPr>
              <w:pStyle w:val="1200"/>
              <w:suppressAutoHyphens w:val="0"/>
              <w:rPr>
                <w:rFonts w:ascii="Times New Roman" w:hAnsi="Times New Roman"/>
                <w:sz w:val="24"/>
                <w:szCs w:val="24"/>
              </w:rPr>
            </w:pPr>
            <w:r>
              <w:rPr>
                <w:rFonts w:ascii="Times New Roman" w:hAnsi="Times New Roman"/>
                <w:sz w:val="24"/>
                <w:szCs w:val="24"/>
              </w:rPr>
              <w:t xml:space="preserve">SP + 30 16:00-ге дейін </w:t>
            </w:r>
          </w:p>
        </w:tc>
        <w:tc>
          <w:tcPr>
            <w:tcW w:w="6797" w:type="dxa"/>
            <w:tcBorders>
              <w:top w:val="single" w:sz="4" w:space="0" w:color="000000"/>
              <w:left w:val="single" w:sz="4" w:space="0" w:color="000000"/>
              <w:bottom w:val="single" w:sz="4" w:space="0" w:color="000000"/>
              <w:right w:val="single" w:sz="4" w:space="0" w:color="000000"/>
            </w:tcBorders>
          </w:tcPr>
          <w:p w:rsidR="00AD61C4" w:rsidRDefault="00695538">
            <w:pPr>
              <w:pStyle w:val="1200"/>
              <w:suppressAutoHyphens w:val="0"/>
              <w:rPr>
                <w:rFonts w:ascii="Times New Roman" w:hAnsi="Times New Roman"/>
                <w:sz w:val="24"/>
                <w:szCs w:val="24"/>
              </w:rPr>
            </w:pPr>
            <w:r>
              <w:rPr>
                <w:rFonts w:ascii="Times New Roman" w:hAnsi="Times New Roman"/>
                <w:sz w:val="24"/>
                <w:szCs w:val="24"/>
              </w:rPr>
              <w:t xml:space="preserve">Сатушының тауарды жеткізу/жөнелту мерзімі </w:t>
            </w:r>
          </w:p>
        </w:tc>
      </w:tr>
    </w:tbl>
    <w:p w:rsidR="00AD61C4" w:rsidRDefault="00695538">
      <w:pPr>
        <w:pStyle w:val="a"/>
        <w:numPr>
          <w:ilvl w:val="1"/>
          <w:numId w:val="33"/>
        </w:numPr>
      </w:pPr>
      <w:r>
        <w:rPr>
          <w:rFonts w:ascii="Times New Roman" w:hAnsi="Times New Roman" w:cs="Times New Roman"/>
          <w:b w:val="0"/>
          <w:color w:val="000000"/>
          <w:sz w:val="24"/>
          <w:szCs w:val="24"/>
        </w:rPr>
        <w:t>Сатып алушы жеткізу шартына қол қойылған күннен кейін 4 жұмыс күнінен кешіктірмей мәміле с</w:t>
      </w:r>
      <w:r>
        <w:rPr>
          <w:rFonts w:ascii="Times New Roman" w:hAnsi="Times New Roman" w:cs="Times New Roman"/>
          <w:b w:val="0"/>
          <w:color w:val="000000"/>
          <w:sz w:val="24"/>
          <w:szCs w:val="24"/>
        </w:rPr>
        <w:t>омасының 100% мөлшеріндегі соманы Клиринг орталығының банктік шотына аударады;</w:t>
      </w:r>
    </w:p>
    <w:p w:rsidR="00AD61C4" w:rsidRDefault="00695538">
      <w:pPr>
        <w:pStyle w:val="a"/>
        <w:numPr>
          <w:ilvl w:val="1"/>
          <w:numId w:val="33"/>
        </w:numPr>
        <w:rPr>
          <w:rFonts w:ascii="Times New Roman" w:hAnsi="Times New Roman" w:cs="Times New Roman"/>
          <w:b w:val="0"/>
          <w:color w:val="000000"/>
          <w:sz w:val="24"/>
          <w:szCs w:val="24"/>
        </w:rPr>
      </w:pPr>
      <w:r>
        <w:rPr>
          <w:rFonts w:ascii="Times New Roman" w:hAnsi="Times New Roman" w:cs="Times New Roman"/>
          <w:b w:val="0"/>
          <w:color w:val="000000"/>
          <w:sz w:val="24"/>
          <w:szCs w:val="24"/>
        </w:rPr>
        <w:lastRenderedPageBreak/>
        <w:t>Клирингтік орталық мәміле сомасының 100% -ын алған күннен бастап 1 жұмыс күнінен кешіктірмей екі тарап қол қойған жеткізілім шарты негізінде тауар сомасын сатушының шотына аудар</w:t>
      </w:r>
      <w:r>
        <w:rPr>
          <w:rFonts w:ascii="Times New Roman" w:hAnsi="Times New Roman" w:cs="Times New Roman"/>
          <w:b w:val="0"/>
          <w:color w:val="000000"/>
          <w:sz w:val="24"/>
          <w:szCs w:val="24"/>
        </w:rPr>
        <w:t>ады.;</w:t>
      </w:r>
    </w:p>
    <w:p w:rsidR="00AD61C4" w:rsidRDefault="00695538">
      <w:pPr>
        <w:pStyle w:val="a"/>
        <w:numPr>
          <w:ilvl w:val="1"/>
          <w:numId w:val="33"/>
        </w:numPr>
        <w:rPr>
          <w:rFonts w:ascii="Times New Roman" w:hAnsi="Times New Roman" w:cs="Times New Roman"/>
          <w:b w:val="0"/>
          <w:color w:val="000000"/>
          <w:sz w:val="24"/>
          <w:szCs w:val="24"/>
        </w:rPr>
      </w:pPr>
      <w:r>
        <w:rPr>
          <w:rFonts w:ascii="Times New Roman" w:hAnsi="Times New Roman" w:cs="Times New Roman"/>
          <w:b w:val="0"/>
          <w:color w:val="000000"/>
          <w:sz w:val="24"/>
          <w:szCs w:val="24"/>
        </w:rPr>
        <w:t>Сатушы Клирингтік орталық ақша қаражатын аударған күннен бастап күнтізбелік 30 күннен кешіктірмей тауарды Спецификацияға сәйкес және оның талаптары бойынша жөнелтеді;</w:t>
      </w:r>
    </w:p>
    <w:p w:rsidR="00AD61C4" w:rsidRDefault="00AD61C4">
      <w:pPr>
        <w:pStyle w:val="a"/>
        <w:numPr>
          <w:ilvl w:val="0"/>
          <w:numId w:val="0"/>
        </w:numPr>
        <w:spacing w:before="0" w:after="0"/>
        <w:ind w:left="397" w:firstLine="454"/>
        <w:rPr>
          <w:rFonts w:ascii="Times New Roman" w:hAnsi="Times New Roman" w:cs="Times New Roman"/>
          <w:b w:val="0"/>
          <w:color w:val="000000"/>
          <w:sz w:val="24"/>
          <w:szCs w:val="24"/>
        </w:rPr>
      </w:pPr>
    </w:p>
    <w:p w:rsidR="00AD61C4" w:rsidRDefault="00695538">
      <w:pPr>
        <w:pStyle w:val="1200"/>
        <w:numPr>
          <w:ilvl w:val="0"/>
          <w:numId w:val="33"/>
        </w:numPr>
        <w:rPr>
          <w:rFonts w:ascii="Times New Roman" w:hAnsi="Times New Roman"/>
          <w:sz w:val="24"/>
          <w:szCs w:val="24"/>
        </w:rPr>
      </w:pPr>
      <w:r>
        <w:rPr>
          <w:rFonts w:ascii="Times New Roman" w:hAnsi="Times New Roman"/>
          <w:b/>
          <w:bCs/>
          <w:sz w:val="24"/>
          <w:szCs w:val="24"/>
        </w:rPr>
        <w:t>Ерекшелікке өзгерістер мен толықтырулар енгізу</w:t>
      </w:r>
    </w:p>
    <w:p w:rsidR="00AD61C4" w:rsidRDefault="00695538">
      <w:pPr>
        <w:pStyle w:val="1200"/>
        <w:numPr>
          <w:ilvl w:val="1"/>
          <w:numId w:val="42"/>
        </w:numPr>
        <w:suppressAutoHyphens w:val="0"/>
        <w:rPr>
          <w:rFonts w:ascii="Times New Roman" w:hAnsi="Times New Roman"/>
          <w:sz w:val="24"/>
          <w:szCs w:val="24"/>
        </w:rPr>
      </w:pPr>
      <w:r>
        <w:rPr>
          <w:rFonts w:ascii="Times New Roman" w:hAnsi="Times New Roman"/>
          <w:sz w:val="24"/>
          <w:szCs w:val="24"/>
        </w:rPr>
        <w:t>Биржа Спецификацияны жаңа редакцияд</w:t>
      </w:r>
      <w:r>
        <w:rPr>
          <w:rFonts w:ascii="Times New Roman" w:hAnsi="Times New Roman"/>
          <w:sz w:val="24"/>
          <w:szCs w:val="24"/>
        </w:rPr>
        <w:t>а бекіту арқылы оған өзгерістер мен т</w:t>
      </w:r>
      <w:r>
        <w:rPr>
          <w:rFonts w:ascii="Times New Roman" w:hAnsi="Times New Roman"/>
          <w:sz w:val="24"/>
          <w:szCs w:val="24"/>
        </w:rPr>
        <w:t>о</w:t>
      </w:r>
      <w:r>
        <w:rPr>
          <w:rFonts w:ascii="Times New Roman" w:hAnsi="Times New Roman"/>
          <w:sz w:val="24"/>
          <w:szCs w:val="24"/>
        </w:rPr>
        <w:t>лықтырулар енгізуге құқылы.</w:t>
      </w:r>
    </w:p>
    <w:p w:rsidR="00AD61C4" w:rsidRDefault="00695538">
      <w:pPr>
        <w:pStyle w:val="1200"/>
        <w:numPr>
          <w:ilvl w:val="1"/>
          <w:numId w:val="33"/>
        </w:numPr>
        <w:suppressAutoHyphens w:val="0"/>
        <w:rPr>
          <w:rFonts w:ascii="Times New Roman" w:hAnsi="Times New Roman"/>
          <w:sz w:val="24"/>
          <w:szCs w:val="24"/>
        </w:rPr>
      </w:pPr>
      <w:r>
        <w:rPr>
          <w:rFonts w:ascii="Times New Roman" w:hAnsi="Times New Roman"/>
          <w:sz w:val="24"/>
          <w:szCs w:val="24"/>
        </w:rPr>
        <w:t>Өзгерістер мен толықтырулар енгізілген спецификация Биржаның интернет-ресурсында жарияланған күннен бастап күшіне енеді.</w:t>
      </w:r>
    </w:p>
    <w:p w:rsidR="00AD61C4" w:rsidRDefault="00695538">
      <w:pPr>
        <w:pStyle w:val="1200"/>
        <w:numPr>
          <w:ilvl w:val="1"/>
          <w:numId w:val="33"/>
        </w:numPr>
        <w:rPr>
          <w:rFonts w:ascii="Times New Roman" w:hAnsi="Times New Roman"/>
          <w:sz w:val="24"/>
          <w:szCs w:val="24"/>
        </w:rPr>
      </w:pPr>
      <w:r>
        <w:rPr>
          <w:rFonts w:ascii="Times New Roman" w:hAnsi="Times New Roman"/>
          <w:sz w:val="24"/>
          <w:szCs w:val="24"/>
        </w:rPr>
        <w:t>Спецификацияны Биржаның интернет-ресурсында жариялау ол бойынша сауда</w:t>
      </w:r>
      <w:r>
        <w:rPr>
          <w:rFonts w:ascii="Times New Roman" w:hAnsi="Times New Roman"/>
          <w:sz w:val="24"/>
          <w:szCs w:val="24"/>
        </w:rPr>
        <w:t>-саттық басталғанға дейін кемінде 3 (үш) сауда күні бұрын жүзеге асырылады.</w:t>
      </w:r>
    </w:p>
    <w:p w:rsidR="00AD61C4" w:rsidRDefault="00AD61C4">
      <w:pPr>
        <w:pStyle w:val="1200"/>
        <w:ind w:left="851"/>
        <w:rPr>
          <w:rFonts w:ascii="Times New Roman" w:hAnsi="Times New Roman"/>
          <w:sz w:val="24"/>
          <w:szCs w:val="24"/>
        </w:rPr>
      </w:pPr>
    </w:p>
    <w:p w:rsidR="00AD61C4" w:rsidRDefault="00695538">
      <w:pPr>
        <w:pStyle w:val="1200"/>
      </w:pPr>
      <w:r>
        <w:rPr>
          <w:rFonts w:ascii="Times New Roman" w:hAnsi="Times New Roman"/>
          <w:b/>
          <w:sz w:val="24"/>
          <w:szCs w:val="24"/>
        </w:rPr>
        <w:t xml:space="preserve">6. </w:t>
      </w:r>
      <w:r>
        <w:rPr>
          <w:rFonts w:ascii="Times New Roman" w:hAnsi="Times New Roman"/>
          <w:b/>
          <w:sz w:val="24"/>
          <w:szCs w:val="24"/>
        </w:rPr>
        <w:tab/>
      </w:r>
      <w:r>
        <w:rPr>
          <w:rFonts w:ascii="Times New Roman" w:hAnsi="Times New Roman"/>
          <w:b/>
          <w:bCs/>
          <w:sz w:val="24"/>
          <w:szCs w:val="24"/>
        </w:rPr>
        <w:t>Өзге шарттар</w:t>
      </w:r>
    </w:p>
    <w:p w:rsidR="00AD61C4" w:rsidRDefault="00695538">
      <w:pPr>
        <w:pStyle w:val="1200"/>
        <w:suppressAutoHyphens w:val="0"/>
        <w:ind w:left="824" w:hanging="540"/>
        <w:rPr>
          <w:rFonts w:ascii="Times New Roman" w:hAnsi="Times New Roman"/>
          <w:sz w:val="24"/>
          <w:szCs w:val="24"/>
        </w:rPr>
      </w:pPr>
      <w:r>
        <w:rPr>
          <w:rFonts w:ascii="Times New Roman" w:hAnsi="Times New Roman"/>
          <w:bCs/>
          <w:sz w:val="24"/>
          <w:szCs w:val="24"/>
        </w:rPr>
        <w:t>6.1.</w:t>
      </w:r>
      <w:r>
        <w:rPr>
          <w:rFonts w:ascii="Times New Roman" w:hAnsi="Times New Roman"/>
          <w:bCs/>
          <w:sz w:val="24"/>
          <w:szCs w:val="24"/>
        </w:rPr>
        <w:tab/>
      </w:r>
      <w:r>
        <w:rPr>
          <w:rFonts w:ascii="Times New Roman" w:hAnsi="Times New Roman"/>
          <w:sz w:val="24"/>
          <w:szCs w:val="24"/>
        </w:rPr>
        <w:t>Биржалық брокерлердің клиенттері осы Спецификацияның сауда-саттық құралы бойынша биржалық мәміле жасасу туралы соңғысына бұйрық бере отырып, оның барлық шарт</w:t>
      </w:r>
      <w:r>
        <w:rPr>
          <w:rFonts w:ascii="Times New Roman" w:hAnsi="Times New Roman"/>
          <w:sz w:val="24"/>
          <w:szCs w:val="24"/>
        </w:rPr>
        <w:t>тарын толығымен қабылдайды, сонымен қатар биржалық мәмілені жасасу фактісіне байланысты оларға қолданылатын Сауда ережелерінің, Клиринг ережелерінің және Биржаның басқа ішкі нормативтік құжаттарының барлық т</w:t>
      </w:r>
      <w:r>
        <w:rPr>
          <w:rFonts w:ascii="Times New Roman" w:hAnsi="Times New Roman"/>
          <w:sz w:val="24"/>
          <w:szCs w:val="24"/>
        </w:rPr>
        <w:t>а</w:t>
      </w:r>
      <w:r>
        <w:rPr>
          <w:rFonts w:ascii="Times New Roman" w:hAnsi="Times New Roman"/>
          <w:sz w:val="24"/>
          <w:szCs w:val="24"/>
        </w:rPr>
        <w:t>лаптарын орындауға міндеттенеді. олардың бұйрықт</w:t>
      </w:r>
      <w:r>
        <w:rPr>
          <w:rFonts w:ascii="Times New Roman" w:hAnsi="Times New Roman"/>
          <w:sz w:val="24"/>
          <w:szCs w:val="24"/>
        </w:rPr>
        <w:t>ары бойынша.</w:t>
      </w:r>
    </w:p>
    <w:p w:rsidR="00AD61C4" w:rsidRDefault="00AD61C4">
      <w:pPr>
        <w:pStyle w:val="1200"/>
        <w:suppressAutoHyphens w:val="0"/>
        <w:ind w:left="824" w:hanging="540"/>
        <w:rPr>
          <w:rFonts w:ascii="Times New Roman" w:hAnsi="Times New Roman"/>
          <w:bCs/>
          <w:sz w:val="24"/>
          <w:szCs w:val="24"/>
        </w:rPr>
      </w:pPr>
    </w:p>
    <w:p w:rsidR="00AD61C4" w:rsidRDefault="00AD61C4">
      <w:pPr>
        <w:pStyle w:val="1200"/>
        <w:suppressAutoHyphens w:val="0"/>
        <w:ind w:left="824" w:hanging="540"/>
        <w:rPr>
          <w:rFonts w:ascii="Times New Roman" w:hAnsi="Times New Roman"/>
          <w:bCs/>
          <w:sz w:val="24"/>
          <w:szCs w:val="24"/>
        </w:rPr>
      </w:pPr>
    </w:p>
    <w:p w:rsidR="00AD61C4" w:rsidRDefault="00AD61C4">
      <w:pPr>
        <w:pStyle w:val="1200"/>
        <w:suppressAutoHyphens w:val="0"/>
        <w:ind w:left="824" w:hanging="540"/>
        <w:rPr>
          <w:rFonts w:ascii="Times New Roman" w:hAnsi="Times New Roman"/>
          <w:bCs/>
          <w:sz w:val="24"/>
          <w:szCs w:val="24"/>
        </w:rPr>
      </w:pPr>
    </w:p>
    <w:p w:rsidR="00AD61C4" w:rsidRDefault="00AD61C4">
      <w:pPr>
        <w:pStyle w:val="1200"/>
        <w:suppressAutoHyphens w:val="0"/>
        <w:ind w:left="824" w:hanging="540"/>
        <w:rPr>
          <w:rFonts w:ascii="Times New Roman" w:hAnsi="Times New Roman"/>
          <w:bCs/>
          <w:sz w:val="24"/>
          <w:szCs w:val="24"/>
        </w:rPr>
      </w:pPr>
    </w:p>
    <w:p w:rsidR="00AD61C4" w:rsidRDefault="00AD61C4">
      <w:pPr>
        <w:pStyle w:val="1200"/>
        <w:suppressAutoHyphens w:val="0"/>
        <w:ind w:left="824" w:hanging="540"/>
        <w:rPr>
          <w:rFonts w:ascii="Times New Roman" w:hAnsi="Times New Roman"/>
          <w:bCs/>
          <w:sz w:val="24"/>
          <w:szCs w:val="24"/>
        </w:rPr>
      </w:pPr>
    </w:p>
    <w:p w:rsidR="00AD61C4" w:rsidRDefault="00AD61C4">
      <w:pPr>
        <w:pStyle w:val="1200"/>
        <w:suppressAutoHyphens w:val="0"/>
        <w:ind w:left="824" w:hanging="540"/>
        <w:rPr>
          <w:rFonts w:ascii="Times New Roman" w:hAnsi="Times New Roman"/>
          <w:bCs/>
          <w:sz w:val="24"/>
          <w:szCs w:val="24"/>
        </w:rPr>
      </w:pPr>
    </w:p>
    <w:p w:rsidR="00AD61C4" w:rsidRDefault="00AD61C4">
      <w:pPr>
        <w:pStyle w:val="1200"/>
        <w:suppressAutoHyphens w:val="0"/>
        <w:ind w:left="824" w:hanging="540"/>
        <w:rPr>
          <w:rFonts w:ascii="Times New Roman" w:hAnsi="Times New Roman"/>
          <w:bCs/>
          <w:sz w:val="24"/>
          <w:szCs w:val="24"/>
        </w:rPr>
      </w:pPr>
    </w:p>
    <w:p w:rsidR="00AD61C4" w:rsidRDefault="00AD61C4">
      <w:pPr>
        <w:pStyle w:val="1200"/>
        <w:suppressAutoHyphens w:val="0"/>
        <w:ind w:left="824" w:hanging="540"/>
        <w:rPr>
          <w:rFonts w:ascii="Times New Roman" w:hAnsi="Times New Roman"/>
          <w:bCs/>
          <w:sz w:val="24"/>
          <w:szCs w:val="24"/>
        </w:rPr>
      </w:pPr>
    </w:p>
    <w:p w:rsidR="00AD61C4" w:rsidRDefault="00AD61C4">
      <w:pPr>
        <w:pStyle w:val="1200"/>
        <w:suppressAutoHyphens w:val="0"/>
        <w:ind w:left="824" w:hanging="540"/>
        <w:rPr>
          <w:rFonts w:ascii="Times New Roman" w:hAnsi="Times New Roman"/>
          <w:bCs/>
          <w:sz w:val="24"/>
          <w:szCs w:val="24"/>
        </w:rPr>
      </w:pPr>
    </w:p>
    <w:p w:rsidR="00AD61C4" w:rsidRDefault="00AD61C4">
      <w:pPr>
        <w:pStyle w:val="1200"/>
        <w:suppressAutoHyphens w:val="0"/>
        <w:rPr>
          <w:rFonts w:ascii="Times New Roman" w:hAnsi="Times New Roman"/>
          <w:bCs/>
          <w:sz w:val="24"/>
          <w:szCs w:val="24"/>
        </w:rPr>
      </w:pPr>
    </w:p>
    <w:p w:rsidR="00AD61C4" w:rsidRDefault="00AD61C4">
      <w:pPr>
        <w:rPr>
          <w:bCs/>
          <w:color w:val="000000"/>
        </w:rPr>
      </w:pPr>
    </w:p>
    <w:p w:rsidR="00AD61C4" w:rsidRDefault="00AD61C4">
      <w:pPr>
        <w:jc w:val="right"/>
        <w:rPr>
          <w:bCs/>
          <w:color w:val="000000"/>
        </w:rPr>
      </w:pPr>
    </w:p>
    <w:p w:rsidR="00AD61C4" w:rsidRDefault="00AD61C4">
      <w:pPr>
        <w:jc w:val="right"/>
      </w:pPr>
    </w:p>
    <w:p w:rsidR="00AD61C4" w:rsidRDefault="00AD61C4">
      <w:pPr>
        <w:jc w:val="right"/>
      </w:pPr>
    </w:p>
    <w:p w:rsidR="00AD61C4" w:rsidRDefault="00AD61C4">
      <w:pPr>
        <w:jc w:val="right"/>
      </w:pPr>
    </w:p>
    <w:p w:rsidR="00AD61C4" w:rsidRDefault="00AD61C4">
      <w:pPr>
        <w:jc w:val="right"/>
      </w:pPr>
    </w:p>
    <w:p w:rsidR="00AD61C4" w:rsidRDefault="00AD61C4">
      <w:pPr>
        <w:jc w:val="right"/>
      </w:pPr>
    </w:p>
    <w:p w:rsidR="00AD61C4" w:rsidRDefault="00AD61C4">
      <w:pPr>
        <w:jc w:val="right"/>
      </w:pPr>
    </w:p>
    <w:p w:rsidR="00AD61C4" w:rsidRDefault="00AD61C4">
      <w:pPr>
        <w:jc w:val="right"/>
      </w:pPr>
    </w:p>
    <w:p w:rsidR="00AD61C4" w:rsidRDefault="00AD61C4">
      <w:pPr>
        <w:rPr>
          <w:bCs/>
          <w:color w:val="000000"/>
        </w:rPr>
      </w:pPr>
    </w:p>
    <w:p w:rsidR="00AD61C4" w:rsidRDefault="00AD61C4">
      <w:pPr>
        <w:jc w:val="right"/>
        <w:rPr>
          <w:bCs/>
          <w:color w:val="000000"/>
        </w:rPr>
      </w:pPr>
    </w:p>
    <w:p w:rsidR="00AD61C4" w:rsidRDefault="00695538">
      <w:pPr>
        <w:jc w:val="right"/>
      </w:pPr>
      <w:r>
        <w:lastRenderedPageBreak/>
        <w:t>Ерекшелікке №1 қосымша</w:t>
      </w:r>
    </w:p>
    <w:p w:rsidR="00AD61C4" w:rsidRDefault="00AD61C4">
      <w:pPr>
        <w:rPr>
          <w:lang w:val="en-US"/>
        </w:rPr>
      </w:pPr>
    </w:p>
    <w:p w:rsidR="00AD61C4" w:rsidRDefault="00AD61C4">
      <w:pPr>
        <w:rPr>
          <w:lang w:val="en-US"/>
        </w:rPr>
      </w:pPr>
    </w:p>
    <w:tbl>
      <w:tblPr>
        <w:tblW w:w="11057" w:type="dxa"/>
        <w:tblInd w:w="-1385" w:type="dxa"/>
        <w:tblLayout w:type="fixed"/>
        <w:tblLook w:val="0000" w:firstRow="0" w:lastRow="0" w:firstColumn="0" w:lastColumn="0" w:noHBand="0" w:noVBand="0"/>
      </w:tblPr>
      <w:tblGrid>
        <w:gridCol w:w="5528"/>
        <w:gridCol w:w="5529"/>
      </w:tblGrid>
      <w:tr w:rsidR="00AD61C4">
        <w:trPr>
          <w:trHeight w:val="3911"/>
        </w:trPr>
        <w:tc>
          <w:tcPr>
            <w:tcW w:w="5528" w:type="dxa"/>
          </w:tcPr>
          <w:p w:rsidR="00AD61C4" w:rsidRDefault="00695538">
            <w:pPr>
              <w:ind w:left="567"/>
              <w:jc w:val="center"/>
              <w:rPr>
                <w:b/>
                <w:sz w:val="22"/>
                <w:szCs w:val="22"/>
              </w:rPr>
            </w:pPr>
            <w:r>
              <w:rPr>
                <w:b/>
                <w:sz w:val="22"/>
                <w:szCs w:val="22"/>
              </w:rPr>
              <w:t>№ ШАРТ</w:t>
            </w:r>
            <w:r>
              <w:rPr>
                <w:b/>
                <w:color w:val="000000"/>
                <w:sz w:val="22"/>
                <w:szCs w:val="22"/>
                <w:lang w:val="en-US"/>
              </w:rPr>
              <w:t>B2-___</w:t>
            </w:r>
          </w:p>
          <w:p w:rsidR="00AD61C4" w:rsidRDefault="00695538">
            <w:pPr>
              <w:ind w:left="567"/>
              <w:jc w:val="center"/>
              <w:rPr>
                <w:b/>
                <w:sz w:val="22"/>
                <w:szCs w:val="22"/>
              </w:rPr>
            </w:pPr>
            <w:r>
              <w:rPr>
                <w:b/>
                <w:sz w:val="22"/>
                <w:szCs w:val="22"/>
              </w:rPr>
              <w:t>мұнай өнімдерін сатып алу-сату</w:t>
            </w:r>
          </w:p>
          <w:p w:rsidR="00AD61C4" w:rsidRDefault="00AD61C4">
            <w:pPr>
              <w:rPr>
                <w:b/>
                <w:sz w:val="22"/>
                <w:szCs w:val="22"/>
              </w:rPr>
            </w:pPr>
          </w:p>
          <w:p w:rsidR="00AD61C4" w:rsidRDefault="00695538">
            <w:pPr>
              <w:tabs>
                <w:tab w:val="left" w:pos="360"/>
                <w:tab w:val="left" w:pos="3382"/>
              </w:tabs>
              <w:jc w:val="both"/>
            </w:pPr>
            <w:r>
              <w:rPr>
                <w:b/>
                <w:bCs/>
                <w:sz w:val="22"/>
                <w:szCs w:val="22"/>
              </w:rPr>
              <w:t>қ. Алматы                                            __________</w:t>
            </w:r>
            <w:r>
              <w:rPr>
                <w:rFonts w:eastAsia="SimSun;宋体"/>
                <w:b/>
                <w:bCs/>
                <w:sz w:val="22"/>
                <w:szCs w:val="22"/>
              </w:rPr>
              <w:t xml:space="preserve"> </w:t>
            </w:r>
            <w:r>
              <w:rPr>
                <w:b/>
                <w:color w:val="000000"/>
                <w:sz w:val="22"/>
                <w:szCs w:val="22"/>
              </w:rPr>
              <w:t>2026 ж.</w:t>
            </w:r>
            <w:r>
              <w:rPr>
                <w:b/>
                <w:sz w:val="22"/>
                <w:szCs w:val="22"/>
              </w:rPr>
              <w:t>.</w:t>
            </w:r>
          </w:p>
          <w:p w:rsidR="00AD61C4" w:rsidRDefault="00AD61C4">
            <w:pPr>
              <w:ind w:left="34"/>
              <w:jc w:val="both"/>
              <w:rPr>
                <w:b/>
                <w:sz w:val="22"/>
                <w:szCs w:val="22"/>
              </w:rPr>
            </w:pPr>
          </w:p>
          <w:p w:rsidR="00AD61C4" w:rsidRDefault="00AD61C4">
            <w:pPr>
              <w:ind w:left="34"/>
              <w:jc w:val="both"/>
              <w:rPr>
                <w:sz w:val="22"/>
                <w:szCs w:val="22"/>
              </w:rPr>
            </w:pPr>
          </w:p>
          <w:p w:rsidR="00AD61C4" w:rsidRDefault="00695538">
            <w:pPr>
              <w:jc w:val="both"/>
            </w:pPr>
            <w:r>
              <w:rPr>
                <w:b/>
                <w:sz w:val="22"/>
                <w:szCs w:val="22"/>
              </w:rPr>
              <w:t>"______" ЖШС,</w:t>
            </w:r>
            <w:r>
              <w:rPr>
                <w:sz w:val="22"/>
                <w:szCs w:val="22"/>
              </w:rPr>
              <w:t xml:space="preserve"> бұдан әрі "Сатушы" деп аталатын тұлғада ________, </w:t>
            </w:r>
            <w:r>
              <w:rPr>
                <w:rStyle w:val="Bodytext2NotBold"/>
                <w:sz w:val="22"/>
                <w:szCs w:val="22"/>
              </w:rPr>
              <w:t>негізінде әре</w:t>
            </w:r>
            <w:r>
              <w:rPr>
                <w:rStyle w:val="Bodytext2NotBold"/>
                <w:sz w:val="22"/>
                <w:szCs w:val="22"/>
              </w:rPr>
              <w:t>кет ететін____</w:t>
            </w:r>
            <w:r>
              <w:rPr>
                <w:sz w:val="22"/>
                <w:szCs w:val="22"/>
              </w:rPr>
              <w:t xml:space="preserve">, бір жағынан, </w:t>
            </w:r>
          </w:p>
          <w:p w:rsidR="00AD61C4" w:rsidRDefault="00AD61C4">
            <w:pPr>
              <w:jc w:val="both"/>
              <w:rPr>
                <w:sz w:val="22"/>
                <w:szCs w:val="22"/>
              </w:rPr>
            </w:pPr>
          </w:p>
          <w:p w:rsidR="00AD61C4" w:rsidRDefault="00695538">
            <w:pPr>
              <w:ind w:left="34"/>
              <w:jc w:val="center"/>
              <w:rPr>
                <w:sz w:val="22"/>
                <w:szCs w:val="22"/>
              </w:rPr>
            </w:pPr>
            <w:r>
              <w:rPr>
                <w:sz w:val="22"/>
                <w:szCs w:val="22"/>
              </w:rPr>
              <w:t>және</w:t>
            </w:r>
          </w:p>
          <w:p w:rsidR="00AD61C4" w:rsidRDefault="00695538">
            <w:pPr>
              <w:jc w:val="both"/>
            </w:pPr>
            <w:r>
              <w:rPr>
                <w:b/>
                <w:sz w:val="22"/>
                <w:szCs w:val="22"/>
              </w:rPr>
              <w:t xml:space="preserve">"__" ЖШС, </w:t>
            </w:r>
            <w:r>
              <w:rPr>
                <w:sz w:val="22"/>
                <w:szCs w:val="22"/>
              </w:rPr>
              <w:t>бұдан әрі "Сатып алушы" деп аталатын, екінші жағынан, Жарғы негізінде әрекет ететін __ тұлғасында</w:t>
            </w:r>
            <w:r>
              <w:rPr>
                <w:rFonts w:eastAsia="Calibri"/>
                <w:sz w:val="22"/>
                <w:szCs w:val="22"/>
                <w:lang w:bidi="kk-KZ"/>
              </w:rPr>
              <w:t>,</w:t>
            </w:r>
            <w:r>
              <w:rPr>
                <w:sz w:val="22"/>
                <w:szCs w:val="22"/>
              </w:rPr>
              <w:t xml:space="preserve"> Сатушы мен Сатып алушы бұдан әрі бірлесіп "Тараптар" және жеке "Тарап" деп аталады, Тараптар жасалған биржалық </w:t>
            </w:r>
            <w:r>
              <w:rPr>
                <w:sz w:val="22"/>
                <w:szCs w:val="22"/>
              </w:rPr>
              <w:t>мәмілені растау үшін төмендегілер туралы осы Шартты (бұдан әрі – Шарт) жасады:</w:t>
            </w:r>
          </w:p>
          <w:p w:rsidR="00AD61C4" w:rsidRDefault="00AD61C4">
            <w:pPr>
              <w:ind w:right="14"/>
              <w:jc w:val="both"/>
              <w:outlineLvl w:val="0"/>
              <w:rPr>
                <w:sz w:val="22"/>
                <w:szCs w:val="22"/>
              </w:rPr>
            </w:pPr>
          </w:p>
          <w:p w:rsidR="00AD61C4" w:rsidRDefault="00695538">
            <w:pPr>
              <w:ind w:right="14"/>
              <w:jc w:val="both"/>
              <w:outlineLvl w:val="0"/>
              <w:rPr>
                <w:sz w:val="22"/>
              </w:rPr>
            </w:pPr>
            <w:r>
              <w:rPr>
                <w:sz w:val="22"/>
              </w:rPr>
              <w:t>Тараптар осы Шарттың және оған барлық Қосымшалардың биржалық мәмілені орындау үшін жасалғанын және жасалған тиісті биржалық мәмілелердің шарттарымен бірге, сондай-ақ "</w:t>
            </w:r>
            <w:r w:rsidR="002F1D73">
              <w:rPr>
                <w:sz w:val="22"/>
              </w:rPr>
              <w:t>ЕСЖ</w:t>
            </w:r>
            <w:r>
              <w:rPr>
                <w:sz w:val="22"/>
              </w:rPr>
              <w:t>" Тау</w:t>
            </w:r>
            <w:r>
              <w:rPr>
                <w:sz w:val="22"/>
              </w:rPr>
              <w:t>ар биржасы" АҚ бекіткен биржалық тауардың спецификациясына сәйкес қолданылуға жататынын растайды.".</w:t>
            </w:r>
          </w:p>
          <w:p w:rsidR="00AD61C4" w:rsidRDefault="00AD61C4">
            <w:pPr>
              <w:jc w:val="both"/>
              <w:rPr>
                <w:sz w:val="22"/>
              </w:rPr>
            </w:pPr>
          </w:p>
          <w:p w:rsidR="00AD61C4" w:rsidRDefault="00695538">
            <w:pPr>
              <w:jc w:val="both"/>
              <w:rPr>
                <w:sz w:val="22"/>
              </w:rPr>
            </w:pPr>
            <w:r>
              <w:rPr>
                <w:sz w:val="22"/>
              </w:rPr>
              <w:t xml:space="preserve">Осы Шарттың, оған Қосымшалардың талаптары мен жасалған биржалық мәмілелердің талаптары мен биржалық тауардың ерекшеліктері арасында сәйкессіздіктер болған </w:t>
            </w:r>
            <w:r>
              <w:rPr>
                <w:sz w:val="22"/>
              </w:rPr>
              <w:t>жағдайда, жасалған биржалық мәмілелер мен ерекшеліктердің талаптары басымдыққа ие болады.</w:t>
            </w:r>
          </w:p>
          <w:p w:rsidR="00AD61C4" w:rsidRDefault="00AD61C4">
            <w:pPr>
              <w:jc w:val="both"/>
              <w:rPr>
                <w:sz w:val="22"/>
                <w:szCs w:val="22"/>
              </w:rPr>
            </w:pPr>
          </w:p>
          <w:p w:rsidR="00AD61C4" w:rsidRDefault="00695538">
            <w:pPr>
              <w:ind w:right="14"/>
              <w:jc w:val="both"/>
            </w:pPr>
            <w:r>
              <w:rPr>
                <w:sz w:val="22"/>
              </w:rPr>
              <w:t>Тараптар биржалық мәміле жасалған күннен бастап 3 (үш) жұмыс күнінен кешіктірмей уәкілетті тұлға қол қойған тауар биржасының клирингтік орталығына Қазақстан Республи</w:t>
            </w:r>
            <w:r>
              <w:rPr>
                <w:sz w:val="22"/>
              </w:rPr>
              <w:t>касының Азаматтық кодексінің 389-бабына сәйкес биржалық мәмілелер бойынша есеп айырысуларға клирингтік қызмет көрсету туралы үлгілік шартқа қосылу туралы Өтінішті жіберуге міндетті. және Биржалық мәмілелер бойынша клирингтік қызметті жүзеге асыру қағидалар</w:t>
            </w:r>
            <w:r>
              <w:rPr>
                <w:sz w:val="22"/>
              </w:rPr>
              <w:t>ының 5-тармағында бекітілген</w:t>
            </w:r>
            <w:r>
              <w:t xml:space="preserve"> </w:t>
            </w:r>
            <w:r>
              <w:rPr>
                <w:sz w:val="22"/>
              </w:rPr>
              <w:t>Қазақстан Республикасы Ұлттық экономика министрінің м.а. 2015 жылғы 25 қарашадағы № 729 бұйрығымен.</w:t>
            </w:r>
          </w:p>
          <w:p w:rsidR="00AD61C4" w:rsidRDefault="00AD61C4">
            <w:pPr>
              <w:jc w:val="both"/>
              <w:rPr>
                <w:sz w:val="22"/>
                <w:szCs w:val="22"/>
              </w:rPr>
            </w:pPr>
          </w:p>
        </w:tc>
        <w:tc>
          <w:tcPr>
            <w:tcW w:w="5529" w:type="dxa"/>
          </w:tcPr>
          <w:p w:rsidR="00AD61C4" w:rsidRDefault="00695538">
            <w:pPr>
              <w:ind w:left="567"/>
              <w:jc w:val="center"/>
            </w:pPr>
            <w:r>
              <w:rPr>
                <w:b/>
                <w:sz w:val="22"/>
                <w:szCs w:val="22"/>
              </w:rPr>
              <w:t>№B2-___ мұнай өнімдерін сатып алу-сату</w:t>
            </w:r>
          </w:p>
          <w:p w:rsidR="00AD61C4" w:rsidRDefault="00695538">
            <w:pPr>
              <w:ind w:left="567"/>
              <w:jc w:val="center"/>
            </w:pPr>
            <w:r>
              <w:rPr>
                <w:b/>
                <w:sz w:val="22"/>
                <w:szCs w:val="22"/>
              </w:rPr>
              <w:t xml:space="preserve">ШАРТЫ </w:t>
            </w:r>
          </w:p>
          <w:p w:rsidR="00AD61C4" w:rsidRDefault="00AD61C4">
            <w:pPr>
              <w:ind w:left="567"/>
              <w:jc w:val="center"/>
              <w:rPr>
                <w:b/>
                <w:sz w:val="22"/>
                <w:szCs w:val="22"/>
              </w:rPr>
            </w:pPr>
          </w:p>
          <w:p w:rsidR="00AD61C4" w:rsidRDefault="00695538">
            <w:pPr>
              <w:ind w:left="34"/>
              <w:jc w:val="both"/>
              <w:rPr>
                <w:sz w:val="22"/>
                <w:szCs w:val="22"/>
              </w:rPr>
            </w:pPr>
            <w:r>
              <w:rPr>
                <w:b/>
                <w:bCs/>
                <w:sz w:val="22"/>
                <w:szCs w:val="22"/>
              </w:rPr>
              <w:t>Алматы қ.                                           __________</w:t>
            </w:r>
            <w:r>
              <w:rPr>
                <w:rFonts w:eastAsia="SimSun;宋体"/>
                <w:b/>
                <w:bCs/>
                <w:sz w:val="22"/>
                <w:szCs w:val="22"/>
              </w:rPr>
              <w:t xml:space="preserve"> </w:t>
            </w:r>
            <w:r>
              <w:rPr>
                <w:b/>
                <w:color w:val="000000"/>
                <w:sz w:val="22"/>
                <w:szCs w:val="22"/>
              </w:rPr>
              <w:t>2026 ж.</w:t>
            </w:r>
          </w:p>
          <w:p w:rsidR="00AD61C4" w:rsidRDefault="00AD61C4">
            <w:pPr>
              <w:ind w:left="34"/>
              <w:jc w:val="both"/>
              <w:rPr>
                <w:sz w:val="22"/>
                <w:szCs w:val="22"/>
              </w:rPr>
            </w:pPr>
          </w:p>
          <w:p w:rsidR="00AD61C4" w:rsidRDefault="00AD61C4">
            <w:pPr>
              <w:ind w:left="34"/>
              <w:jc w:val="both"/>
              <w:rPr>
                <w:sz w:val="22"/>
                <w:szCs w:val="22"/>
              </w:rPr>
            </w:pPr>
          </w:p>
          <w:p w:rsidR="00AD61C4" w:rsidRDefault="00695538">
            <w:pPr>
              <w:jc w:val="both"/>
            </w:pPr>
            <w:r>
              <w:rPr>
                <w:sz w:val="22"/>
                <w:szCs w:val="22"/>
              </w:rPr>
              <w:t xml:space="preserve">Бұдан </w:t>
            </w:r>
            <w:r>
              <w:rPr>
                <w:sz w:val="22"/>
                <w:szCs w:val="22"/>
              </w:rPr>
              <w:t xml:space="preserve">әрі «Сатушы» деп _______негізінде әрекет ететін ___________, </w:t>
            </w:r>
            <w:r>
              <w:rPr>
                <w:b/>
                <w:sz w:val="23"/>
                <w:szCs w:val="23"/>
              </w:rPr>
              <w:t>"_________", ҚШС</w:t>
            </w:r>
            <w:r>
              <w:rPr>
                <w:sz w:val="23"/>
                <w:szCs w:val="23"/>
              </w:rPr>
              <w:t xml:space="preserve"> </w:t>
            </w:r>
            <w:r>
              <w:rPr>
                <w:sz w:val="22"/>
                <w:szCs w:val="22"/>
              </w:rPr>
              <w:t>бір жағынан,                                 және</w:t>
            </w:r>
          </w:p>
          <w:p w:rsidR="00AD61C4" w:rsidRDefault="00695538">
            <w:pPr>
              <w:jc w:val="both"/>
            </w:pPr>
            <w:r>
              <w:rPr>
                <w:sz w:val="22"/>
                <w:szCs w:val="22"/>
              </w:rPr>
              <w:t xml:space="preserve">екінші жағынан, бұдан әрі «Сатып алушы» деп аталатын, Жарғы негізінде әрекет ететін Директорының </w:t>
            </w:r>
            <w:r>
              <w:t>АТЫ-ЖӨНІ_______</w:t>
            </w:r>
            <w:r>
              <w:rPr>
                <w:sz w:val="22"/>
                <w:szCs w:val="22"/>
                <w:lang w:bidi="kk-KZ"/>
              </w:rPr>
              <w:t xml:space="preserve"> </w:t>
            </w:r>
            <w:r>
              <w:rPr>
                <w:lang w:bidi="kk-KZ"/>
              </w:rPr>
              <w:t>мырза</w:t>
            </w:r>
            <w:r>
              <w:rPr>
                <w:sz w:val="22"/>
                <w:szCs w:val="22"/>
              </w:rPr>
              <w:t xml:space="preserve"> тұлғасынд</w:t>
            </w:r>
            <w:r>
              <w:rPr>
                <w:sz w:val="22"/>
                <w:szCs w:val="22"/>
              </w:rPr>
              <w:t xml:space="preserve">ағы, </w:t>
            </w:r>
            <w:r>
              <w:rPr>
                <w:b/>
                <w:sz w:val="22"/>
                <w:szCs w:val="22"/>
              </w:rPr>
              <w:t>«</w:t>
            </w:r>
            <w:r>
              <w:rPr>
                <w:b/>
              </w:rPr>
              <w:t>_________</w:t>
            </w:r>
            <w:r>
              <w:rPr>
                <w:b/>
                <w:sz w:val="22"/>
                <w:szCs w:val="22"/>
              </w:rPr>
              <w:t>" ҚТЖ</w:t>
            </w:r>
            <w:r>
              <w:rPr>
                <w:sz w:val="22"/>
                <w:szCs w:val="22"/>
                <w:lang w:bidi="kk-KZ"/>
              </w:rPr>
              <w:t xml:space="preserve">, </w:t>
            </w:r>
            <w:r>
              <w:rPr>
                <w:sz w:val="22"/>
                <w:szCs w:val="22"/>
              </w:rPr>
              <w:t>Сатушы мен Сатып алушы бұдан әрі бірлесе «Тараптар» және жекеше «Тарап» деп аталады, Тараптар жасалған биржалық мәмілені растау үшін төмендегілер туралы осы Шартты (бұдан әрі – Шарт) жасады:</w:t>
            </w:r>
          </w:p>
          <w:p w:rsidR="00AD61C4" w:rsidRDefault="00AD61C4">
            <w:pPr>
              <w:ind w:right="14"/>
              <w:jc w:val="both"/>
              <w:outlineLvl w:val="0"/>
              <w:rPr>
                <w:sz w:val="22"/>
                <w:szCs w:val="22"/>
                <w:lang w:val="kk-KZ"/>
              </w:rPr>
            </w:pPr>
          </w:p>
          <w:p w:rsidR="00AD61C4" w:rsidRDefault="00695538">
            <w:pPr>
              <w:jc w:val="both"/>
              <w:rPr>
                <w:sz w:val="22"/>
                <w:lang w:val="kk-KZ"/>
              </w:rPr>
            </w:pPr>
            <w:r>
              <w:rPr>
                <w:sz w:val="22"/>
                <w:lang w:val="kk-KZ"/>
              </w:rPr>
              <w:t>Тараптар осы Келісімшартты және оған қосым</w:t>
            </w:r>
            <w:r>
              <w:rPr>
                <w:sz w:val="22"/>
                <w:lang w:val="kk-KZ"/>
              </w:rPr>
              <w:t>шаларын биржалық мәміле бойынша орындалатын жұмыстар ретінде бекіткенін және оларды тиісінше жасалған биржалық мәмілелердің шарттарымен бірге қолдануға жататынын растайды, сондай-ақ «ЕТС» тауар биржасы бекіткен биржалық тауардың сипаттамасына сәйкес қолдан</w:t>
            </w:r>
            <w:r>
              <w:rPr>
                <w:sz w:val="22"/>
                <w:lang w:val="kk-KZ"/>
              </w:rPr>
              <w:t>ылады.</w:t>
            </w:r>
          </w:p>
          <w:p w:rsidR="00AD61C4" w:rsidRDefault="00AD61C4">
            <w:pPr>
              <w:jc w:val="both"/>
              <w:rPr>
                <w:sz w:val="22"/>
                <w:lang w:val="kk-KZ"/>
              </w:rPr>
            </w:pPr>
          </w:p>
          <w:p w:rsidR="00AD61C4" w:rsidRDefault="00695538">
            <w:pPr>
              <w:jc w:val="both"/>
              <w:rPr>
                <w:sz w:val="22"/>
                <w:lang w:val="kk-KZ"/>
              </w:rPr>
            </w:pPr>
            <w:r>
              <w:rPr>
                <w:sz w:val="22"/>
                <w:lang w:val="kk-KZ"/>
              </w:rPr>
              <w:t>Егер осы Келісімшарттың, оған қосымшаларының шарттары мен биржалық мәмілелердің шарттары және биржалық тауардың сипаттамасы арасында айырмашылықтар туындаса, онда басымдық биржалық мәмілелердің шарттарына және сипаттамасына беріледі.</w:t>
            </w:r>
          </w:p>
          <w:p w:rsidR="00AD61C4" w:rsidRDefault="00AD61C4">
            <w:pPr>
              <w:jc w:val="both"/>
              <w:rPr>
                <w:sz w:val="22"/>
                <w:szCs w:val="22"/>
                <w:lang w:val="kk-KZ"/>
              </w:rPr>
            </w:pPr>
          </w:p>
          <w:p w:rsidR="00AD61C4" w:rsidRDefault="00695538">
            <w:pPr>
              <w:pStyle w:val="Default"/>
              <w:jc w:val="both"/>
              <w:rPr>
                <w:rFonts w:ascii="Times New Roman" w:hAnsi="Times New Roman" w:cs="Times New Roman"/>
                <w:sz w:val="22"/>
                <w:lang w:val="kk-KZ"/>
              </w:rPr>
            </w:pPr>
            <w:r>
              <w:rPr>
                <w:rFonts w:ascii="Times New Roman" w:hAnsi="Times New Roman" w:cs="Times New Roman"/>
                <w:sz w:val="22"/>
                <w:lang w:val="kk-KZ"/>
              </w:rPr>
              <w:t>Тараптар бирж</w:t>
            </w:r>
            <w:r>
              <w:rPr>
                <w:rFonts w:ascii="Times New Roman" w:hAnsi="Times New Roman" w:cs="Times New Roman"/>
                <w:sz w:val="22"/>
                <w:lang w:val="kk-KZ"/>
              </w:rPr>
              <w:t>алық мәміле жасалған күннен бастап 3 (үш) жұмыс күнінен кешіктірмей, тауар биржасының клиринг орталығына қол қойылған, уәкілетті тұлға тарапынан жіберілген Биржалық мәмілелер бойынша клирингтік қызмет көрсету туралы үлгі келісімге қосылу туралы Өтінішті ұс</w:t>
            </w:r>
            <w:r>
              <w:rPr>
                <w:rFonts w:ascii="Times New Roman" w:hAnsi="Times New Roman" w:cs="Times New Roman"/>
                <w:sz w:val="22"/>
                <w:lang w:val="kk-KZ"/>
              </w:rPr>
              <w:t>ынуы тиіс, бұл Қазақстан Республикасының Азаматтық кодексінің 389-бабына және Қазақстан Республикасының Ұлттық экономика министрінің 2015 жылғы 25 қарашадағы № 729 бұйрығымен бекітілген Биржалық мәмілелер бойынша клирингтік қызмет көрсету ережелерінің 5-та</w:t>
            </w:r>
            <w:r>
              <w:rPr>
                <w:rFonts w:ascii="Times New Roman" w:hAnsi="Times New Roman" w:cs="Times New Roman"/>
                <w:sz w:val="22"/>
                <w:lang w:val="kk-KZ"/>
              </w:rPr>
              <w:t>рмағына сәйкес жүзеге асырылады.</w:t>
            </w:r>
          </w:p>
          <w:p w:rsidR="00AD61C4" w:rsidRDefault="00AD61C4">
            <w:pPr>
              <w:pStyle w:val="Default"/>
              <w:jc w:val="both"/>
              <w:rPr>
                <w:rFonts w:ascii="Times New Roman" w:hAnsi="Times New Roman" w:cs="Times New Roman"/>
                <w:sz w:val="22"/>
                <w:szCs w:val="22"/>
                <w:lang w:val="kk-KZ"/>
              </w:rPr>
            </w:pPr>
          </w:p>
        </w:tc>
      </w:tr>
      <w:tr w:rsidR="00AD61C4">
        <w:tc>
          <w:tcPr>
            <w:tcW w:w="5528" w:type="dxa"/>
          </w:tcPr>
          <w:p w:rsidR="00AD61C4" w:rsidRDefault="00695538">
            <w:pPr>
              <w:numPr>
                <w:ilvl w:val="0"/>
                <w:numId w:val="37"/>
              </w:numPr>
              <w:tabs>
                <w:tab w:val="left" w:pos="744"/>
              </w:tabs>
              <w:ind w:left="567" w:firstLine="0"/>
              <w:jc w:val="center"/>
              <w:textAlignment w:val="baseline"/>
              <w:rPr>
                <w:sz w:val="22"/>
                <w:szCs w:val="22"/>
              </w:rPr>
            </w:pPr>
            <w:r>
              <w:rPr>
                <w:b/>
                <w:sz w:val="22"/>
                <w:szCs w:val="22"/>
              </w:rPr>
              <w:t>ШАРТТЫҢ НЫСАНАСЫ</w:t>
            </w:r>
          </w:p>
          <w:p w:rsidR="00AD61C4" w:rsidRDefault="00695538">
            <w:pPr>
              <w:numPr>
                <w:ilvl w:val="0"/>
                <w:numId w:val="20"/>
              </w:numPr>
              <w:jc w:val="both"/>
              <w:textAlignment w:val="baseline"/>
              <w:rPr>
                <w:sz w:val="22"/>
                <w:szCs w:val="22"/>
              </w:rPr>
            </w:pPr>
            <w:r>
              <w:rPr>
                <w:sz w:val="22"/>
                <w:szCs w:val="22"/>
              </w:rPr>
              <w:t xml:space="preserve">Сатушы бұдан әрі "Тауар" деп аталатын мұнай өнімдерін жеткізуге міндеттенеді, ал Сатып алушы Келісімшартта және Келісімшарттың </w:t>
            </w:r>
            <w:r>
              <w:rPr>
                <w:sz w:val="22"/>
                <w:szCs w:val="22"/>
              </w:rPr>
              <w:lastRenderedPageBreak/>
              <w:t>ажырамас бөлігі болып табылатын Қосымша Келісімде (бұдан әрі – "Қосымша келіс</w:t>
            </w:r>
            <w:r>
              <w:rPr>
                <w:sz w:val="22"/>
                <w:szCs w:val="22"/>
              </w:rPr>
              <w:t>ім") көрсетілген шарттар бойынша жеткізілген Тауарларға ақы төлеуге және қабылдауға міндеттенеді. . ИНКОТЕРМС-2020 халықаралық сатып алу-сатуға қатысты экспорттық лицензияларды алу, кедендік рәсімдеу және т.б. сияқты Ережелер Шартқа қолданылмайды.</w:t>
            </w:r>
          </w:p>
          <w:p w:rsidR="00AD61C4" w:rsidRDefault="00AD61C4">
            <w:pPr>
              <w:jc w:val="both"/>
              <w:rPr>
                <w:sz w:val="22"/>
                <w:szCs w:val="22"/>
              </w:rPr>
            </w:pPr>
          </w:p>
          <w:p w:rsidR="00AD61C4" w:rsidRDefault="00695538">
            <w:pPr>
              <w:numPr>
                <w:ilvl w:val="0"/>
                <w:numId w:val="20"/>
              </w:numPr>
              <w:jc w:val="both"/>
              <w:textAlignment w:val="baseline"/>
              <w:rPr>
                <w:sz w:val="22"/>
                <w:szCs w:val="22"/>
              </w:rPr>
            </w:pPr>
            <w:r>
              <w:rPr>
                <w:sz w:val="22"/>
                <w:szCs w:val="22"/>
              </w:rPr>
              <w:t>Тауарды</w:t>
            </w:r>
            <w:r>
              <w:rPr>
                <w:sz w:val="22"/>
                <w:szCs w:val="22"/>
              </w:rPr>
              <w:t xml:space="preserve"> жеткізу шарты осы Шарттың ажырамас бөлігі болып табылатын Тауардың әрбір биржалық мәмілесі үшін Шартқа тиісті қосымша келісімде келісіледі.</w:t>
            </w:r>
          </w:p>
          <w:p w:rsidR="00AD61C4" w:rsidRDefault="00695538">
            <w:pPr>
              <w:numPr>
                <w:ilvl w:val="0"/>
                <w:numId w:val="20"/>
              </w:numPr>
              <w:jc w:val="both"/>
              <w:textAlignment w:val="baseline"/>
              <w:rPr>
                <w:sz w:val="22"/>
                <w:szCs w:val="22"/>
              </w:rPr>
            </w:pPr>
            <w:r>
              <w:rPr>
                <w:sz w:val="22"/>
                <w:szCs w:val="22"/>
              </w:rPr>
              <w:t>Осы Шарттың мақсаты үшін мұнай өңдеу зауыты "Атырау мұнай өңдеу зауыты" ЖШС (АМӨЗ) мұнай өңдеу зауытын білдіреді.</w:t>
            </w:r>
          </w:p>
          <w:p w:rsidR="00AD61C4" w:rsidRDefault="00AD61C4">
            <w:pPr>
              <w:ind w:left="504"/>
              <w:jc w:val="both"/>
              <w:rPr>
                <w:sz w:val="22"/>
                <w:szCs w:val="22"/>
              </w:rPr>
            </w:pPr>
          </w:p>
        </w:tc>
        <w:tc>
          <w:tcPr>
            <w:tcW w:w="5529" w:type="dxa"/>
          </w:tcPr>
          <w:p w:rsidR="00AD61C4" w:rsidRDefault="00695538">
            <w:pPr>
              <w:pStyle w:val="afe"/>
              <w:numPr>
                <w:ilvl w:val="2"/>
                <w:numId w:val="37"/>
              </w:numPr>
              <w:tabs>
                <w:tab w:val="left" w:pos="744"/>
              </w:tabs>
              <w:ind w:left="1911" w:hanging="186"/>
              <w:textAlignment w:val="baseline"/>
              <w:rPr>
                <w:sz w:val="22"/>
                <w:szCs w:val="22"/>
              </w:rPr>
            </w:pPr>
            <w:r>
              <w:rPr>
                <w:b/>
                <w:sz w:val="22"/>
                <w:szCs w:val="22"/>
              </w:rPr>
              <w:lastRenderedPageBreak/>
              <w:t>ШАРТТЫҢ МӘНІ</w:t>
            </w:r>
          </w:p>
          <w:p w:rsidR="00AD61C4" w:rsidRDefault="00695538">
            <w:pPr>
              <w:numPr>
                <w:ilvl w:val="0"/>
                <w:numId w:val="18"/>
              </w:numPr>
              <w:tabs>
                <w:tab w:val="left" w:pos="317"/>
              </w:tabs>
              <w:jc w:val="both"/>
              <w:textAlignment w:val="baseline"/>
              <w:rPr>
                <w:sz w:val="22"/>
                <w:szCs w:val="22"/>
                <w:lang w:val="kk-KZ"/>
              </w:rPr>
            </w:pPr>
            <w:r>
              <w:rPr>
                <w:sz w:val="22"/>
                <w:szCs w:val="22"/>
                <w:lang w:val="kk-KZ"/>
              </w:rPr>
              <w:t xml:space="preserve">Сатушы бұдан әрі «Тауар» деп аталатын мұнай өнімдерін жеткізуге міндеттенеді, ал Сатып алушы жеткізілген Тауарды бөлшек сатушыларға </w:t>
            </w:r>
            <w:r>
              <w:rPr>
                <w:sz w:val="22"/>
                <w:szCs w:val="22"/>
                <w:lang w:val="kk-KZ"/>
              </w:rPr>
              <w:lastRenderedPageBreak/>
              <w:t>және/немесе тұтынушыларға өз қажеттіліктері үшін Шартта және Шарттың ажырамас бөлігі болып табылатын Қосымша ке</w:t>
            </w:r>
            <w:r>
              <w:rPr>
                <w:sz w:val="22"/>
                <w:szCs w:val="22"/>
                <w:lang w:val="kk-KZ"/>
              </w:rPr>
              <w:t>лісімде (бұдан әрі – «Қосымша келісім») көрсетілген талаптармен одан әрі өткізу үшін төлеуге және қабылдауға міндеттенеді. Экспорттық лицензияларды алу, кедендік рәсімдеу және т.б. секілді халықаралық сатып алу-сатуға қатысты ИНКОТЕРМС-2020 ережелері Шартқ</w:t>
            </w:r>
            <w:r>
              <w:rPr>
                <w:sz w:val="22"/>
                <w:szCs w:val="22"/>
                <w:lang w:val="kk-KZ"/>
              </w:rPr>
              <w:t>а қолданылмайды.</w:t>
            </w:r>
          </w:p>
          <w:p w:rsidR="00AD61C4" w:rsidRDefault="00695538">
            <w:pPr>
              <w:numPr>
                <w:ilvl w:val="0"/>
                <w:numId w:val="18"/>
              </w:numPr>
              <w:tabs>
                <w:tab w:val="left" w:pos="566"/>
                <w:tab w:val="left" w:pos="601"/>
              </w:tabs>
              <w:jc w:val="both"/>
              <w:textAlignment w:val="baseline"/>
              <w:rPr>
                <w:sz w:val="22"/>
                <w:szCs w:val="22"/>
                <w:lang w:val="kk-KZ"/>
              </w:rPr>
            </w:pPr>
            <w:r>
              <w:rPr>
                <w:sz w:val="22"/>
                <w:szCs w:val="22"/>
                <w:lang w:val="kk-KZ"/>
              </w:rPr>
              <w:t>Тауарды жеткізу шарты осы Шарттың ажырамас бөлігі болып табылатын Тауардың әрбір биржалық мәмілсіне арналған Шартқа тиісті қосымша келісімде ескертілген.</w:t>
            </w:r>
          </w:p>
          <w:p w:rsidR="00AD61C4" w:rsidRDefault="00AD61C4">
            <w:pPr>
              <w:tabs>
                <w:tab w:val="left" w:pos="566"/>
                <w:tab w:val="left" w:pos="601"/>
              </w:tabs>
              <w:ind w:left="459"/>
              <w:jc w:val="both"/>
              <w:rPr>
                <w:sz w:val="22"/>
                <w:szCs w:val="22"/>
                <w:lang w:val="kk-KZ"/>
              </w:rPr>
            </w:pPr>
          </w:p>
          <w:p w:rsidR="00AD61C4" w:rsidRDefault="00695538">
            <w:pPr>
              <w:numPr>
                <w:ilvl w:val="0"/>
                <w:numId w:val="18"/>
              </w:numPr>
              <w:tabs>
                <w:tab w:val="left" w:pos="566"/>
                <w:tab w:val="left" w:pos="601"/>
              </w:tabs>
              <w:ind w:left="459" w:hanging="142"/>
              <w:jc w:val="both"/>
              <w:textAlignment w:val="baseline"/>
              <w:rPr>
                <w:sz w:val="22"/>
                <w:szCs w:val="22"/>
                <w:lang w:val="kk-KZ"/>
              </w:rPr>
            </w:pPr>
            <w:r>
              <w:rPr>
                <w:sz w:val="22"/>
                <w:szCs w:val="22"/>
                <w:lang w:val="kk-KZ"/>
              </w:rPr>
              <w:t>Осы Шарттың мақсаты үшін МӨЗ «Атырау мұнай өңдеу зауыты» (АНПЗ) ЖШС.</w:t>
            </w:r>
          </w:p>
          <w:p w:rsidR="00AD61C4" w:rsidRDefault="00AD61C4">
            <w:pPr>
              <w:ind w:left="504"/>
              <w:jc w:val="both"/>
              <w:rPr>
                <w:sz w:val="22"/>
                <w:szCs w:val="22"/>
                <w:lang w:val="kk-KZ"/>
              </w:rPr>
            </w:pPr>
          </w:p>
        </w:tc>
      </w:tr>
      <w:tr w:rsidR="00AD61C4">
        <w:trPr>
          <w:trHeight w:val="903"/>
        </w:trPr>
        <w:tc>
          <w:tcPr>
            <w:tcW w:w="5528" w:type="dxa"/>
          </w:tcPr>
          <w:p w:rsidR="00AD61C4" w:rsidRDefault="00695538">
            <w:pPr>
              <w:numPr>
                <w:ilvl w:val="0"/>
                <w:numId w:val="37"/>
              </w:numPr>
              <w:tabs>
                <w:tab w:val="left" w:pos="744"/>
              </w:tabs>
              <w:ind w:left="567" w:firstLine="0"/>
              <w:jc w:val="center"/>
              <w:textAlignment w:val="baseline"/>
              <w:rPr>
                <w:b/>
                <w:sz w:val="22"/>
                <w:szCs w:val="22"/>
              </w:rPr>
            </w:pPr>
            <w:r>
              <w:rPr>
                <w:b/>
                <w:sz w:val="22"/>
                <w:szCs w:val="22"/>
              </w:rPr>
              <w:lastRenderedPageBreak/>
              <w:t>ТАУАРДЫҢ САНЫ</w:t>
            </w:r>
            <w:r>
              <w:rPr>
                <w:b/>
                <w:sz w:val="22"/>
                <w:szCs w:val="22"/>
              </w:rPr>
              <w:t xml:space="preserve"> МЕН САПАСЫ</w:t>
            </w:r>
          </w:p>
          <w:p w:rsidR="00AD61C4" w:rsidRDefault="00695538">
            <w:pPr>
              <w:numPr>
                <w:ilvl w:val="0"/>
                <w:numId w:val="12"/>
              </w:numPr>
              <w:jc w:val="both"/>
              <w:textAlignment w:val="baseline"/>
              <w:rPr>
                <w:sz w:val="22"/>
                <w:szCs w:val="22"/>
              </w:rPr>
            </w:pPr>
            <w:r>
              <w:rPr>
                <w:sz w:val="22"/>
                <w:szCs w:val="22"/>
              </w:rPr>
              <w:t>Сатушы осы Шарт бойынша жеткізетін Тауарлардың саны мен түрі Қосымша Келісімде белгіленеді.</w:t>
            </w:r>
          </w:p>
          <w:p w:rsidR="00AD61C4" w:rsidRDefault="00695538">
            <w:pPr>
              <w:numPr>
                <w:ilvl w:val="0"/>
                <w:numId w:val="12"/>
              </w:numPr>
              <w:jc w:val="both"/>
              <w:textAlignment w:val="baseline"/>
              <w:rPr>
                <w:sz w:val="22"/>
                <w:szCs w:val="22"/>
              </w:rPr>
            </w:pPr>
            <w:r>
              <w:rPr>
                <w:sz w:val="22"/>
              </w:rPr>
              <w:t>Сатушының Сатып алушыға жеткізетін тауарларының саны жасалған биржалық мәміле бойынша биржалық тауардың спецификациясында көзделген рұқсат етілген төзім</w:t>
            </w:r>
            <w:r>
              <w:rPr>
                <w:sz w:val="22"/>
              </w:rPr>
              <w:t>ділік шегінде өзгеруі мүмкін. Осы Келісімшарттың рұқсат етілген толеранттылығын қолдануға байланысты туындайтын барлық есеп айырысулар тауар биржасының клирингтік орталығының қатысуынсыз Сатушы мен Сатып алушы арасында дербес жүзеге асырылады.</w:t>
            </w:r>
          </w:p>
          <w:p w:rsidR="00AD61C4" w:rsidRDefault="00AD61C4">
            <w:pPr>
              <w:ind w:left="504"/>
              <w:jc w:val="both"/>
              <w:textAlignment w:val="baseline"/>
              <w:rPr>
                <w:sz w:val="22"/>
                <w:szCs w:val="22"/>
              </w:rPr>
            </w:pPr>
          </w:p>
          <w:p w:rsidR="00AD61C4" w:rsidRDefault="00695538">
            <w:pPr>
              <w:pStyle w:val="33"/>
              <w:numPr>
                <w:ilvl w:val="0"/>
                <w:numId w:val="12"/>
              </w:numPr>
              <w:spacing w:after="0"/>
              <w:jc w:val="both"/>
              <w:textAlignment w:val="baseline"/>
            </w:pPr>
            <w:r>
              <w:rPr>
                <w:sz w:val="22"/>
                <w:szCs w:val="22"/>
              </w:rPr>
              <w:t>Қосымша Кел</w:t>
            </w:r>
            <w:r>
              <w:rPr>
                <w:sz w:val="22"/>
                <w:szCs w:val="22"/>
              </w:rPr>
              <w:t>ісімде көрсетілген Тауарлар саны мен нақты жөнелтілген тауарлар саны (вагондық емес нормалар және басқа да қалыптасу жағдайлары) арасында айырмашылық туындаған жағдайда, Сатушы Сатып алушыдан түпнұсқаны алған күннен бастап күнтізбелік 1 (бір) ай ішінде Сат</w:t>
            </w:r>
            <w:r>
              <w:rPr>
                <w:sz w:val="22"/>
                <w:szCs w:val="22"/>
              </w:rPr>
              <w:t>ып алушыға жеткізілмеген тауарлар үшін соманы қайтарады. жеткізілмегенін растайтын қоса берілген құжаттармен бірге осы айырмашылықты қайтаруды сұрайтын хаттар.</w:t>
            </w:r>
          </w:p>
          <w:p w:rsidR="00AD61C4" w:rsidRDefault="00695538">
            <w:pPr>
              <w:pStyle w:val="33"/>
              <w:numPr>
                <w:ilvl w:val="0"/>
                <w:numId w:val="12"/>
              </w:numPr>
              <w:spacing w:after="0"/>
              <w:jc w:val="both"/>
              <w:textAlignment w:val="baseline"/>
              <w:rPr>
                <w:sz w:val="22"/>
                <w:szCs w:val="22"/>
              </w:rPr>
            </w:pPr>
            <w:r>
              <w:rPr>
                <w:sz w:val="22"/>
                <w:szCs w:val="22"/>
              </w:rPr>
              <w:t xml:space="preserve">Тауардың сапасы деп өндіруші берген сапа сәйкестігі сертификатында көрсетілген сапа түсініледі. </w:t>
            </w:r>
            <w:r>
              <w:rPr>
                <w:sz w:val="22"/>
                <w:szCs w:val="22"/>
              </w:rPr>
              <w:t>Сапа Қазақстан Республикасында қолданылатын МЕМСТ және ТШ сәйкес болуы тиіс.</w:t>
            </w:r>
          </w:p>
          <w:p w:rsidR="00AD61C4" w:rsidRDefault="00AD61C4">
            <w:pPr>
              <w:pStyle w:val="33"/>
              <w:spacing w:after="0"/>
              <w:ind w:left="504"/>
              <w:rPr>
                <w:sz w:val="22"/>
                <w:szCs w:val="22"/>
              </w:rPr>
            </w:pPr>
          </w:p>
        </w:tc>
        <w:tc>
          <w:tcPr>
            <w:tcW w:w="5529" w:type="dxa"/>
          </w:tcPr>
          <w:p w:rsidR="00AD61C4" w:rsidRDefault="00695538">
            <w:pPr>
              <w:pStyle w:val="afe"/>
              <w:tabs>
                <w:tab w:val="left" w:pos="744"/>
              </w:tabs>
              <w:ind w:left="360"/>
              <w:jc w:val="center"/>
              <w:textAlignment w:val="baseline"/>
              <w:rPr>
                <w:b/>
                <w:sz w:val="22"/>
                <w:szCs w:val="22"/>
              </w:rPr>
            </w:pPr>
            <w:r>
              <w:rPr>
                <w:b/>
                <w:sz w:val="22"/>
                <w:szCs w:val="22"/>
              </w:rPr>
              <w:t>2. ТАУАР САНЫ МЕН САПАСЫ</w:t>
            </w:r>
          </w:p>
          <w:p w:rsidR="00AD61C4" w:rsidRDefault="00695538">
            <w:pPr>
              <w:numPr>
                <w:ilvl w:val="0"/>
                <w:numId w:val="21"/>
              </w:numPr>
              <w:jc w:val="both"/>
              <w:textAlignment w:val="baseline"/>
              <w:rPr>
                <w:sz w:val="22"/>
                <w:szCs w:val="22"/>
                <w:lang w:val="kk-KZ"/>
              </w:rPr>
            </w:pPr>
            <w:r>
              <w:rPr>
                <w:sz w:val="22"/>
                <w:szCs w:val="22"/>
                <w:lang w:val="kk-KZ"/>
              </w:rPr>
              <w:t>Сатушы осы Шарт бойынша жеткізетін Тауар саны мен түрі Қосымша Келісімде белгіленеді.</w:t>
            </w:r>
          </w:p>
          <w:p w:rsidR="00AD61C4" w:rsidRDefault="00AD61C4">
            <w:pPr>
              <w:ind w:left="504"/>
              <w:jc w:val="both"/>
              <w:textAlignment w:val="baseline"/>
              <w:rPr>
                <w:sz w:val="22"/>
                <w:szCs w:val="22"/>
                <w:lang w:val="kk-KZ"/>
              </w:rPr>
            </w:pPr>
          </w:p>
          <w:p w:rsidR="00AD61C4" w:rsidRDefault="00695538">
            <w:pPr>
              <w:numPr>
                <w:ilvl w:val="0"/>
                <w:numId w:val="21"/>
              </w:numPr>
              <w:jc w:val="both"/>
              <w:textAlignment w:val="baseline"/>
              <w:rPr>
                <w:sz w:val="22"/>
                <w:szCs w:val="22"/>
                <w:lang w:val="kk-KZ"/>
              </w:rPr>
            </w:pPr>
            <w:r>
              <w:rPr>
                <w:sz w:val="22"/>
                <w:lang w:val="kk-KZ"/>
              </w:rPr>
              <w:t>Сатушы Сатып алушыға беретін тауардың саны жасалған биржалық мәміл</w:t>
            </w:r>
            <w:r>
              <w:rPr>
                <w:sz w:val="22"/>
                <w:lang w:val="kk-KZ"/>
              </w:rPr>
              <w:t>е бойынша биржалық тауардың ерекшелігінде көзделген рұқсат етілген толеранстың шегінде өзгеруі мүмкін. Осы Шарттың жол берілетін толерансын қолдануға байланысты туындайтын барлық есептеулер тауар биржасының клирингтік орталығының қатысуынсыз сатушы мен Сат</w:t>
            </w:r>
            <w:r>
              <w:rPr>
                <w:sz w:val="22"/>
                <w:lang w:val="kk-KZ"/>
              </w:rPr>
              <w:t>ып алушы арасында дербес жүзеге асырылады.</w:t>
            </w:r>
          </w:p>
          <w:p w:rsidR="00AD61C4" w:rsidRDefault="00AD61C4">
            <w:pPr>
              <w:jc w:val="both"/>
              <w:rPr>
                <w:sz w:val="22"/>
                <w:szCs w:val="22"/>
                <w:lang w:val="kk-KZ"/>
              </w:rPr>
            </w:pPr>
          </w:p>
          <w:p w:rsidR="00AD61C4" w:rsidRDefault="00695538">
            <w:pPr>
              <w:pStyle w:val="33"/>
              <w:numPr>
                <w:ilvl w:val="0"/>
                <w:numId w:val="21"/>
              </w:numPr>
              <w:spacing w:after="0"/>
              <w:jc w:val="both"/>
              <w:textAlignment w:val="baseline"/>
              <w:rPr>
                <w:sz w:val="22"/>
                <w:szCs w:val="22"/>
                <w:lang w:val="kk-KZ"/>
              </w:rPr>
            </w:pPr>
            <w:r>
              <w:rPr>
                <w:sz w:val="22"/>
                <w:szCs w:val="22"/>
                <w:lang w:val="kk-KZ"/>
              </w:rPr>
              <w:t>Қосымша келісімде көрсетілген Тауардың саны мен нақты жөнелтілген Тауар саны арасында айырмашылық болған жағдайда (вагондық емес нормалар және басқа да қалыптасу жағдайлары) Сатушы Сатып алушыға жеткізілмеген Тау</w:t>
            </w:r>
            <w:r>
              <w:rPr>
                <w:sz w:val="22"/>
                <w:szCs w:val="22"/>
                <w:lang w:val="kk-KZ"/>
              </w:rPr>
              <w:t>ар үшін төлемді Сатып алушыдан осы айырмашылықты қайтару туралы өтініш хатты, кем жеткізуді растайтын құжаттарды алған күннен бастап 1 (бір) ай ішінде қайтарады.</w:t>
            </w:r>
          </w:p>
          <w:p w:rsidR="00AD61C4" w:rsidRDefault="00695538">
            <w:pPr>
              <w:pStyle w:val="33"/>
              <w:numPr>
                <w:ilvl w:val="0"/>
                <w:numId w:val="21"/>
              </w:numPr>
              <w:spacing w:after="0"/>
              <w:jc w:val="both"/>
              <w:textAlignment w:val="baseline"/>
              <w:rPr>
                <w:sz w:val="22"/>
                <w:szCs w:val="22"/>
                <w:lang w:val="kk-KZ"/>
              </w:rPr>
            </w:pPr>
            <w:r>
              <w:rPr>
                <w:sz w:val="22"/>
                <w:szCs w:val="22"/>
                <w:lang w:val="kk-KZ"/>
              </w:rPr>
              <w:t>Тауардың сапасы деп өндіруші зауыт берген сапа сәйкестігі сертификатында көрсетілген сапа түсі</w:t>
            </w:r>
            <w:r>
              <w:rPr>
                <w:sz w:val="22"/>
                <w:szCs w:val="22"/>
                <w:lang w:val="kk-KZ"/>
              </w:rPr>
              <w:t>ніледі. Сапа Қазақстан Республикасында әрекет ететін МЕМСТ-терге және ТШ-ға сәйкес болуы тиіс.</w:t>
            </w:r>
          </w:p>
        </w:tc>
      </w:tr>
      <w:tr w:rsidR="00AD61C4">
        <w:trPr>
          <w:trHeight w:val="611"/>
        </w:trPr>
        <w:tc>
          <w:tcPr>
            <w:tcW w:w="5528" w:type="dxa"/>
          </w:tcPr>
          <w:p w:rsidR="00AD61C4" w:rsidRDefault="00695538">
            <w:pPr>
              <w:numPr>
                <w:ilvl w:val="0"/>
                <w:numId w:val="37"/>
              </w:numPr>
              <w:tabs>
                <w:tab w:val="left" w:pos="744"/>
              </w:tabs>
              <w:ind w:left="567" w:firstLine="0"/>
              <w:jc w:val="center"/>
              <w:textAlignment w:val="baseline"/>
              <w:rPr>
                <w:b/>
                <w:sz w:val="22"/>
                <w:szCs w:val="22"/>
              </w:rPr>
            </w:pPr>
            <w:r>
              <w:rPr>
                <w:b/>
                <w:sz w:val="22"/>
                <w:szCs w:val="22"/>
              </w:rPr>
              <w:t>ҚОСЫМША КЕЛІСІМ</w:t>
            </w:r>
          </w:p>
          <w:p w:rsidR="00AD61C4" w:rsidRDefault="00695538">
            <w:pPr>
              <w:pStyle w:val="33"/>
              <w:numPr>
                <w:ilvl w:val="0"/>
                <w:numId w:val="10"/>
              </w:numPr>
              <w:spacing w:after="0"/>
              <w:ind w:left="601"/>
              <w:jc w:val="both"/>
              <w:textAlignment w:val="baseline"/>
            </w:pPr>
            <w:r>
              <w:rPr>
                <w:bCs/>
                <w:sz w:val="22"/>
                <w:szCs w:val="22"/>
              </w:rPr>
              <w:t>Қосымша Келісім Жеткізу жоспары шеңберіндегі биржалық мәмілелер бойынша есеп(тер)ге негізделеді.</w:t>
            </w:r>
          </w:p>
          <w:p w:rsidR="00AD61C4" w:rsidRDefault="00695538">
            <w:pPr>
              <w:pStyle w:val="33"/>
              <w:spacing w:after="0"/>
              <w:ind w:left="601"/>
            </w:pPr>
            <w:r>
              <w:rPr>
                <w:bCs/>
                <w:sz w:val="22"/>
                <w:szCs w:val="22"/>
              </w:rPr>
              <w:t>Тараптар Сатушы Келісім-шарттарға қол қойылғанн</w:t>
            </w:r>
            <w:r>
              <w:rPr>
                <w:bCs/>
                <w:sz w:val="22"/>
                <w:szCs w:val="22"/>
              </w:rPr>
              <w:t xml:space="preserve">ан кейін келісті/Қосымша келісімдер биржалық мәміле жасалған күннен кейін 1 (бір) жұмыс күні ішінде Сатып алушыға қол қойылған </w:t>
            </w:r>
            <w:r>
              <w:rPr>
                <w:bCs/>
                <w:sz w:val="22"/>
                <w:szCs w:val="22"/>
              </w:rPr>
              <w:lastRenderedPageBreak/>
              <w:t>Келісімшарттың сканерленген көшірмесін электрондық пошта (e-mail) арқылы жібереді/Қосымша келісімнің.</w:t>
            </w:r>
          </w:p>
          <w:p w:rsidR="00AD61C4" w:rsidRDefault="00695538">
            <w:pPr>
              <w:ind w:left="601"/>
              <w:jc w:val="both"/>
              <w:rPr>
                <w:sz w:val="22"/>
                <w:szCs w:val="22"/>
              </w:rPr>
            </w:pPr>
            <w:r>
              <w:rPr>
                <w:sz w:val="22"/>
                <w:szCs w:val="22"/>
              </w:rPr>
              <w:t xml:space="preserve">Биржалық сауда ережелеріне </w:t>
            </w:r>
            <w:r>
              <w:rPr>
                <w:sz w:val="22"/>
                <w:szCs w:val="22"/>
              </w:rPr>
              <w:t>сәйкес Сатып алушы Сатушыдан алған Келісімшартқа қол қояды/Қосымша келісім және биржалық мәміле жасалған күннен бастап 2 (екі) жұмыс күні ішінде Сатушыға электрондық пошта (e-mail) арқылы қол қойылған Шарттың сканерленген көшірмесін жібереді/Кейіннен тауар</w:t>
            </w:r>
            <w:r>
              <w:rPr>
                <w:sz w:val="22"/>
                <w:szCs w:val="22"/>
              </w:rPr>
              <w:t xml:space="preserve"> биржасының Клирингтік орталығына ұсынуға жарамды қосымша келісім. </w:t>
            </w:r>
          </w:p>
          <w:p w:rsidR="00AD61C4" w:rsidRDefault="00695538">
            <w:pPr>
              <w:spacing w:after="120"/>
              <w:ind w:left="607"/>
              <w:jc w:val="both"/>
              <w:rPr>
                <w:sz w:val="22"/>
                <w:szCs w:val="22"/>
              </w:rPr>
            </w:pPr>
            <w:r>
              <w:rPr>
                <w:sz w:val="22"/>
                <w:szCs w:val="22"/>
              </w:rPr>
              <w:t>Сатушы Клирингтік орталыққа екі Тарап қол қойған Шарттың сканерленген көшірмесін ұсынуды қамтамасыз етеді/Биржалық мәміле жасалған күннен бастап 3 (үш) жұмыс күні ішінде Қосымша келісімнің</w:t>
            </w:r>
            <w:r>
              <w:rPr>
                <w:sz w:val="22"/>
                <w:szCs w:val="22"/>
              </w:rPr>
              <w:t xml:space="preserve">. </w:t>
            </w:r>
          </w:p>
          <w:p w:rsidR="00AD61C4" w:rsidRDefault="00695538">
            <w:pPr>
              <w:ind w:left="601"/>
              <w:jc w:val="both"/>
            </w:pPr>
            <w:r>
              <w:rPr>
                <w:sz w:val="22"/>
                <w:szCs w:val="22"/>
              </w:rPr>
              <w:t>Тараптар Сатушы өз тарапынан Келісім-шарттарға қол қойылғаннан кейін келісті/Қосымша келісімдердің екі данасын Сатып алушыға қағаз жүзінде (қолма-қол/курьер арқылы) немесе пошта байланысы арқылы жібереді. Сатып алушы алынған даналарға қол қояды және Сат</w:t>
            </w:r>
            <w:r>
              <w:rPr>
                <w:sz w:val="22"/>
                <w:szCs w:val="22"/>
              </w:rPr>
              <w:t>ушы жөнелткен күннен бастап күнтізбелік 30 (отыз) күн ішінде Сатушыға бір данасын қайтаруға міндеттенеді.</w:t>
            </w:r>
          </w:p>
          <w:p w:rsidR="00AD61C4" w:rsidRDefault="00695538">
            <w:pPr>
              <w:pStyle w:val="33"/>
              <w:numPr>
                <w:ilvl w:val="1"/>
                <w:numId w:val="15"/>
              </w:numPr>
              <w:tabs>
                <w:tab w:val="left" w:pos="602"/>
              </w:tabs>
              <w:spacing w:after="0"/>
              <w:ind w:left="566" w:hanging="566"/>
              <w:jc w:val="both"/>
              <w:textAlignment w:val="baseline"/>
              <w:rPr>
                <w:color w:val="000000"/>
                <w:sz w:val="22"/>
                <w:szCs w:val="22"/>
              </w:rPr>
            </w:pPr>
            <w:r>
              <w:rPr>
                <w:bCs/>
                <w:sz w:val="22"/>
                <w:szCs w:val="22"/>
              </w:rPr>
              <w:t>Сатып алушы Тауарды жөнелтуге өтінімді Келісім-шарт немесе Қосымша Келісім жасалған күннен бастап 5 (бес) жұмыс күні ішінде беруге міндеттенеді, бұл т</w:t>
            </w:r>
            <w:r>
              <w:rPr>
                <w:bCs/>
                <w:sz w:val="22"/>
                <w:szCs w:val="22"/>
              </w:rPr>
              <w:t>еміржол вокзалының Тауарды қабылдауға дайын екендігін растайды. Жөнелтуге арналған өтінімнің нысанын тараптар осы Шарттың No1 қосымшасында қарастырады.</w:t>
            </w:r>
          </w:p>
          <w:p w:rsidR="00AD61C4" w:rsidRDefault="00695538">
            <w:pPr>
              <w:pStyle w:val="33"/>
              <w:numPr>
                <w:ilvl w:val="1"/>
                <w:numId w:val="15"/>
              </w:numPr>
              <w:tabs>
                <w:tab w:val="left" w:pos="602"/>
              </w:tabs>
              <w:spacing w:after="0"/>
              <w:ind w:left="566" w:hanging="566"/>
              <w:jc w:val="both"/>
              <w:textAlignment w:val="baseline"/>
            </w:pPr>
            <w:r>
              <w:rPr>
                <w:iCs/>
                <w:sz w:val="22"/>
                <w:szCs w:val="22"/>
              </w:rPr>
              <w:t>Тауарларға ілеспе жүкқұжаттар (бұдан әрі - "ТІЖ") Сатушы ҚР ҚМ МКК Интернет-ресурсы (бұдан әрі - Бағдарл</w:t>
            </w:r>
            <w:r>
              <w:rPr>
                <w:iCs/>
                <w:sz w:val="22"/>
                <w:szCs w:val="22"/>
              </w:rPr>
              <w:t xml:space="preserve">ама) арқылы Қазақстан Республикасының қолданыстағы заңнамасына сәйкес электронды түрде ресімдейді. Сәйкессіздік себебінен шарт талаптарына сәйкес жеткізілетін Тауарлардың көлеміне ТНТ ресімдеу мүмкін болмаған жағдайда </w:t>
            </w:r>
            <w:r>
              <w:rPr>
                <w:rStyle w:val="s0"/>
                <w:iCs/>
                <w:sz w:val="22"/>
                <w:szCs w:val="22"/>
              </w:rPr>
              <w:t>мұнай өнімдерін Сатып алушының заңды м</w:t>
            </w:r>
            <w:r>
              <w:rPr>
                <w:rStyle w:val="s0"/>
                <w:iCs/>
                <w:sz w:val="22"/>
                <w:szCs w:val="22"/>
              </w:rPr>
              <w:t>екен-жайы және тағайындалған мекен-жайы (егер бар болса) Бағдарлама тізімінде көрсетілген мекен-жайлар бойынша Сатушы Тауардың жеткізілмегені немесе уақтылы жеткізілмегені үшін Келісімшарт талаптарына сәйкес жауап бермейді. Мұнай өңдеу зауыттарында артық п</w:t>
            </w:r>
            <w:r>
              <w:rPr>
                <w:rStyle w:val="s0"/>
                <w:iCs/>
                <w:sz w:val="22"/>
                <w:szCs w:val="22"/>
              </w:rPr>
              <w:t xml:space="preserve">ісіруді болдырмау немесе осы тармақта көрсетілген жағдайларда айыппұлдарды/айыппұлдарды есептемеу үшін Сатушы өз қалауы бойынша Тауарды үшінші тұлғаларға сатуға құқылы. Бұл ретте, егер вагондардың тұрып қалуы осы тармақта көрсетілген себептер бойынша орын </w:t>
            </w:r>
            <w:r>
              <w:rPr>
                <w:rStyle w:val="s0"/>
                <w:iCs/>
                <w:sz w:val="22"/>
                <w:szCs w:val="22"/>
              </w:rPr>
              <w:t xml:space="preserve">алса, вагондардың тұрып қалуы үшін Сатушының атына үшінші тұлғалар </w:t>
            </w:r>
            <w:r>
              <w:rPr>
                <w:rStyle w:val="s0"/>
                <w:iCs/>
                <w:sz w:val="22"/>
                <w:szCs w:val="22"/>
              </w:rPr>
              <w:lastRenderedPageBreak/>
              <w:t>қойған барлық айыппұлдарды/тұрақсыздық айыбын Сатып алушы толық көлемде өтейді.</w:t>
            </w:r>
          </w:p>
          <w:p w:rsidR="00AD61C4" w:rsidRDefault="00695538">
            <w:pPr>
              <w:pStyle w:val="33"/>
              <w:numPr>
                <w:ilvl w:val="1"/>
                <w:numId w:val="15"/>
              </w:numPr>
              <w:tabs>
                <w:tab w:val="left" w:pos="144"/>
              </w:tabs>
              <w:spacing w:after="0"/>
              <w:ind w:left="566" w:hanging="566"/>
              <w:jc w:val="both"/>
              <w:textAlignment w:val="baseline"/>
              <w:rPr>
                <w:sz w:val="22"/>
                <w:szCs w:val="22"/>
              </w:rPr>
            </w:pPr>
            <w:r>
              <w:rPr>
                <w:bCs/>
                <w:sz w:val="22"/>
                <w:szCs w:val="22"/>
              </w:rPr>
              <w:t>Қосымша Келісім Қосымша Келісімде көрсетілген күннен бастап күшіне енеді</w:t>
            </w:r>
            <w:r>
              <w:rPr>
                <w:b/>
                <w:sz w:val="22"/>
                <w:szCs w:val="22"/>
              </w:rPr>
              <w:t xml:space="preserve"> </w:t>
            </w:r>
            <w:r>
              <w:rPr>
                <w:bCs/>
                <w:sz w:val="22"/>
                <w:szCs w:val="22"/>
              </w:rPr>
              <w:t>және ол жасалған күннен бастап күнті</w:t>
            </w:r>
            <w:r>
              <w:rPr>
                <w:bCs/>
                <w:sz w:val="22"/>
                <w:szCs w:val="22"/>
              </w:rPr>
              <w:t xml:space="preserve">збелік 30 (отыз) күн ішінде жарамды. Жоғарыда көрсетілген мерзім басталғаннан кейін Тараптардың міндеттемелері тоқтатылады, ал өзара есеп айырысу бөлігінде – олар толық аяқталғанға дейін </w:t>
            </w:r>
            <w:r>
              <w:rPr>
                <w:color w:val="000000"/>
                <w:sz w:val="22"/>
                <w:szCs w:val="22"/>
              </w:rPr>
              <w:t>аяқтау</w:t>
            </w:r>
            <w:r>
              <w:rPr>
                <w:bCs/>
                <w:sz w:val="22"/>
                <w:szCs w:val="22"/>
              </w:rPr>
              <w:t>.</w:t>
            </w:r>
          </w:p>
          <w:p w:rsidR="00AD61C4" w:rsidRDefault="00695538">
            <w:pPr>
              <w:pStyle w:val="33"/>
              <w:numPr>
                <w:ilvl w:val="1"/>
                <w:numId w:val="15"/>
              </w:numPr>
              <w:tabs>
                <w:tab w:val="left" w:pos="144"/>
              </w:tabs>
              <w:spacing w:after="0"/>
              <w:ind w:left="566" w:hanging="566"/>
              <w:jc w:val="both"/>
              <w:textAlignment w:val="baseline"/>
              <w:rPr>
                <w:sz w:val="22"/>
                <w:szCs w:val="22"/>
              </w:rPr>
            </w:pPr>
            <w:r>
              <w:rPr>
                <w:bCs/>
                <w:sz w:val="22"/>
                <w:szCs w:val="22"/>
              </w:rPr>
              <w:t>Қосымша Келісім Қосымша Келісімде көрсетілген күннен бастап к</w:t>
            </w:r>
            <w:r>
              <w:rPr>
                <w:bCs/>
                <w:sz w:val="22"/>
                <w:szCs w:val="22"/>
              </w:rPr>
              <w:t>үшіне енеді</w:t>
            </w:r>
            <w:r>
              <w:rPr>
                <w:b/>
                <w:sz w:val="22"/>
                <w:szCs w:val="22"/>
              </w:rPr>
              <w:t xml:space="preserve"> </w:t>
            </w:r>
            <w:r>
              <w:rPr>
                <w:bCs/>
                <w:sz w:val="22"/>
                <w:szCs w:val="22"/>
              </w:rPr>
              <w:t>және келесі жағдайлардың кез келгенінде күшін тоқтатады:</w:t>
            </w:r>
          </w:p>
          <w:p w:rsidR="00AD61C4" w:rsidRDefault="00695538">
            <w:pPr>
              <w:pStyle w:val="33"/>
              <w:numPr>
                <w:ilvl w:val="1"/>
                <w:numId w:val="27"/>
              </w:numPr>
              <w:spacing w:after="0"/>
              <w:ind w:left="993" w:hanging="426"/>
              <w:jc w:val="both"/>
              <w:textAlignment w:val="baseline"/>
              <w:rPr>
                <w:bCs/>
                <w:sz w:val="22"/>
                <w:szCs w:val="22"/>
              </w:rPr>
            </w:pPr>
            <w:r>
              <w:rPr>
                <w:bCs/>
                <w:sz w:val="22"/>
                <w:szCs w:val="22"/>
              </w:rPr>
              <w:t>Тараптар Қосымша келісім бойынша міндеттемелерін орындағаннан кейін Шарттың 3.4 тармағында белгіленген мерзімге дейін;</w:t>
            </w:r>
          </w:p>
          <w:p w:rsidR="00AD61C4" w:rsidRDefault="00695538">
            <w:pPr>
              <w:pStyle w:val="33"/>
              <w:numPr>
                <w:ilvl w:val="1"/>
                <w:numId w:val="27"/>
              </w:numPr>
              <w:spacing w:after="0"/>
              <w:ind w:left="993" w:hanging="426"/>
              <w:jc w:val="both"/>
              <w:textAlignment w:val="baseline"/>
              <w:rPr>
                <w:bCs/>
                <w:sz w:val="22"/>
                <w:szCs w:val="22"/>
              </w:rPr>
            </w:pPr>
            <w:r>
              <w:rPr>
                <w:bCs/>
                <w:sz w:val="22"/>
                <w:szCs w:val="22"/>
              </w:rPr>
              <w:t>тиісті қосымша келісімде көрсетілген төлем мерзімі аяқталғаннан кейі</w:t>
            </w:r>
            <w:r>
              <w:rPr>
                <w:bCs/>
                <w:sz w:val="22"/>
                <w:szCs w:val="22"/>
              </w:rPr>
              <w:t>н, егер Тауар үшін алдын ала төлем Сатушының шотына түспесе;</w:t>
            </w:r>
          </w:p>
          <w:p w:rsidR="00AD61C4" w:rsidRDefault="00695538">
            <w:pPr>
              <w:pStyle w:val="33"/>
              <w:numPr>
                <w:ilvl w:val="1"/>
                <w:numId w:val="27"/>
              </w:numPr>
              <w:spacing w:after="0"/>
              <w:ind w:left="993" w:hanging="426"/>
              <w:jc w:val="both"/>
              <w:textAlignment w:val="baseline"/>
              <w:rPr>
                <w:bCs/>
                <w:sz w:val="22"/>
                <w:szCs w:val="22"/>
              </w:rPr>
            </w:pPr>
            <w:r>
              <w:rPr>
                <w:bCs/>
                <w:sz w:val="22"/>
                <w:szCs w:val="22"/>
              </w:rPr>
              <w:t xml:space="preserve">     қосымша Келісімнің қолданылу мерзімі өткеннен кейін;</w:t>
            </w:r>
          </w:p>
          <w:p w:rsidR="00AD61C4" w:rsidRDefault="00695538">
            <w:pPr>
              <w:pStyle w:val="33"/>
              <w:numPr>
                <w:ilvl w:val="1"/>
                <w:numId w:val="27"/>
              </w:numPr>
              <w:spacing w:after="0"/>
              <w:ind w:left="993" w:hanging="426"/>
              <w:jc w:val="both"/>
              <w:textAlignment w:val="baseline"/>
              <w:rPr>
                <w:bCs/>
                <w:sz w:val="22"/>
                <w:szCs w:val="22"/>
              </w:rPr>
            </w:pPr>
            <w:r>
              <w:rPr>
                <w:sz w:val="22"/>
                <w:szCs w:val="22"/>
              </w:rPr>
              <w:t xml:space="preserve">     сатып алушының осы Шарттың 3.2 тармағында белгіленген Тауарларды жөнелтуге өтінімді ұсынбауы;</w:t>
            </w:r>
          </w:p>
          <w:p w:rsidR="00AD61C4" w:rsidRDefault="00695538">
            <w:pPr>
              <w:pStyle w:val="33"/>
              <w:numPr>
                <w:ilvl w:val="1"/>
                <w:numId w:val="27"/>
              </w:numPr>
              <w:spacing w:after="0"/>
              <w:ind w:left="993" w:hanging="426"/>
              <w:jc w:val="both"/>
              <w:textAlignment w:val="baseline"/>
              <w:rPr>
                <w:bCs/>
                <w:sz w:val="22"/>
                <w:szCs w:val="22"/>
              </w:rPr>
            </w:pPr>
            <w:r>
              <w:rPr>
                <w:bCs/>
                <w:sz w:val="22"/>
                <w:szCs w:val="22"/>
              </w:rPr>
              <w:t xml:space="preserve">     шартта және Қазақстан Республикас</w:t>
            </w:r>
            <w:r>
              <w:rPr>
                <w:bCs/>
                <w:sz w:val="22"/>
                <w:szCs w:val="22"/>
              </w:rPr>
              <w:t>ының заңнамасында көзделген басқа жағдайларда.</w:t>
            </w:r>
          </w:p>
          <w:p w:rsidR="00AD61C4" w:rsidRDefault="00695538">
            <w:pPr>
              <w:pStyle w:val="33"/>
              <w:numPr>
                <w:ilvl w:val="1"/>
                <w:numId w:val="15"/>
              </w:numPr>
              <w:tabs>
                <w:tab w:val="left" w:pos="144"/>
              </w:tabs>
              <w:spacing w:after="0"/>
              <w:ind w:left="566" w:hanging="566"/>
              <w:jc w:val="both"/>
              <w:textAlignment w:val="baseline"/>
              <w:rPr>
                <w:sz w:val="22"/>
                <w:szCs w:val="22"/>
              </w:rPr>
            </w:pPr>
            <w:r>
              <w:rPr>
                <w:sz w:val="22"/>
                <w:szCs w:val="22"/>
              </w:rPr>
              <w:t>Мұнай өнімдерін сатып алушы Қазақстан Республикасы Қаржы министрлігі Мемлекеттік кірістер департаментінің Интернет-ресурстарында ТСЖ Сатушысы ресімдеген Тауарларды жөнелткен сәттен бастап 24 сағат ішінде тексе</w:t>
            </w:r>
            <w:r>
              <w:rPr>
                <w:sz w:val="22"/>
                <w:szCs w:val="22"/>
              </w:rPr>
              <w:t>руге міндеттенеді, егер ТСЖ-да көрсетілген мәліметтердің сәйкессіздігі анықталса, Сатушыға ТСЖ-ны уақтылы жою және қайта тіркеу туралы хабарлаңыз. .</w:t>
            </w:r>
          </w:p>
          <w:p w:rsidR="00AD61C4" w:rsidRDefault="00AD61C4">
            <w:pPr>
              <w:pStyle w:val="33"/>
              <w:tabs>
                <w:tab w:val="left" w:pos="144"/>
              </w:tabs>
              <w:spacing w:after="0"/>
              <w:ind w:left="567"/>
              <w:rPr>
                <w:sz w:val="22"/>
                <w:szCs w:val="22"/>
              </w:rPr>
            </w:pPr>
          </w:p>
        </w:tc>
        <w:tc>
          <w:tcPr>
            <w:tcW w:w="5529" w:type="dxa"/>
          </w:tcPr>
          <w:p w:rsidR="00AD61C4" w:rsidRDefault="00695538">
            <w:pPr>
              <w:pStyle w:val="afe"/>
              <w:numPr>
                <w:ilvl w:val="0"/>
                <w:numId w:val="29"/>
              </w:numPr>
              <w:tabs>
                <w:tab w:val="left" w:pos="744"/>
              </w:tabs>
              <w:jc w:val="center"/>
              <w:textAlignment w:val="baseline"/>
              <w:rPr>
                <w:b/>
                <w:sz w:val="22"/>
                <w:szCs w:val="22"/>
              </w:rPr>
            </w:pPr>
            <w:r>
              <w:rPr>
                <w:b/>
                <w:sz w:val="22"/>
                <w:szCs w:val="22"/>
              </w:rPr>
              <w:lastRenderedPageBreak/>
              <w:t>ҚОСЫМША КЕЛІСІМ</w:t>
            </w:r>
          </w:p>
          <w:p w:rsidR="00AD61C4" w:rsidRDefault="00695538">
            <w:pPr>
              <w:pStyle w:val="33"/>
              <w:numPr>
                <w:ilvl w:val="0"/>
                <w:numId w:val="39"/>
              </w:numPr>
              <w:spacing w:after="0"/>
              <w:ind w:left="602"/>
              <w:jc w:val="both"/>
              <w:textAlignment w:val="baseline"/>
              <w:rPr>
                <w:sz w:val="22"/>
                <w:szCs w:val="22"/>
                <w:lang w:val="kk-KZ"/>
              </w:rPr>
            </w:pPr>
            <w:r>
              <w:rPr>
                <w:bCs/>
                <w:sz w:val="22"/>
                <w:szCs w:val="22"/>
                <w:lang w:val="kk-KZ"/>
              </w:rPr>
              <w:t xml:space="preserve">Қосымша Келісім  </w:t>
            </w:r>
            <w:r>
              <w:rPr>
                <w:color w:val="202124"/>
                <w:sz w:val="22"/>
                <w:szCs w:val="22"/>
                <w:lang w:val="kk-KZ"/>
              </w:rPr>
              <w:t>Жеткізу жоспары шеңберіндегі айырбастау операциялары туралы есептерге (ес</w:t>
            </w:r>
            <w:r>
              <w:rPr>
                <w:color w:val="202124"/>
                <w:sz w:val="22"/>
                <w:szCs w:val="22"/>
                <w:lang w:val="kk-KZ"/>
              </w:rPr>
              <w:t xml:space="preserve">ептерге) </w:t>
            </w:r>
            <w:r>
              <w:rPr>
                <w:bCs/>
                <w:sz w:val="22"/>
                <w:szCs w:val="22"/>
                <w:lang w:val="kk-KZ"/>
              </w:rPr>
              <w:t>негізделеді.</w:t>
            </w:r>
          </w:p>
          <w:p w:rsidR="00AD61C4" w:rsidRDefault="00695538">
            <w:pPr>
              <w:pStyle w:val="aff5"/>
              <w:ind w:left="602"/>
              <w:jc w:val="both"/>
              <w:rPr>
                <w:sz w:val="22"/>
                <w:szCs w:val="22"/>
                <w:lang w:val="kk-KZ"/>
              </w:rPr>
            </w:pPr>
            <w:r>
              <w:rPr>
                <w:sz w:val="22"/>
                <w:szCs w:val="22"/>
                <w:lang w:val="kk-KZ"/>
              </w:rPr>
              <w:t xml:space="preserve">Тараптар Сатушының Шарттарға/Қосымша Келісімдерге қол қойғаннан кейін биржалық мәміле жасалған күннен кейін 1 (бір) жұмыс күні ішінде Сатып алушыға қол қойылған </w:t>
            </w:r>
            <w:r>
              <w:rPr>
                <w:sz w:val="22"/>
                <w:szCs w:val="22"/>
                <w:lang w:val="kk-KZ"/>
              </w:rPr>
              <w:lastRenderedPageBreak/>
              <w:t>Шарттың/Қосымша келісімнің сканерленген көшірмесін электрондық пошта (e-m</w:t>
            </w:r>
            <w:r>
              <w:rPr>
                <w:sz w:val="22"/>
                <w:szCs w:val="22"/>
                <w:lang w:val="kk-KZ"/>
              </w:rPr>
              <w:t>ail) арқылы жіберетініне келісті.</w:t>
            </w:r>
          </w:p>
          <w:p w:rsidR="00AD61C4" w:rsidRDefault="00695538">
            <w:pPr>
              <w:pStyle w:val="aff5"/>
              <w:ind w:left="602"/>
              <w:jc w:val="both"/>
            </w:pPr>
            <w:r>
              <w:rPr>
                <w:sz w:val="22"/>
                <w:szCs w:val="22"/>
                <w:lang w:val="kk-KZ"/>
              </w:rPr>
              <w:t>Биржалық сауда Қағидалары  сәйкес Сатып алушы Сатушыдан алынған Шартқа / Қосымша келісімге қол қойып, биржалық мәміле жасалған күннен бастап 2 (екі) жұмыс күні ішінде электрондық пошта (e-mail) арқылы Тауар биржасының Клир</w:t>
            </w:r>
            <w:r>
              <w:rPr>
                <w:sz w:val="22"/>
                <w:szCs w:val="22"/>
                <w:lang w:val="kk-KZ"/>
              </w:rPr>
              <w:t>инг Орталығына ұсынуға жарамды қол қойылған құжаттың сканерленген көшірмесін Сатушыға жібереді.</w:t>
            </w:r>
          </w:p>
          <w:p w:rsidR="00AD61C4" w:rsidRDefault="00695538">
            <w:pPr>
              <w:pStyle w:val="aff5"/>
              <w:ind w:left="602"/>
              <w:jc w:val="both"/>
              <w:rPr>
                <w:sz w:val="22"/>
                <w:szCs w:val="22"/>
                <w:lang w:val="kk-KZ"/>
              </w:rPr>
            </w:pPr>
            <w:r>
              <w:rPr>
                <w:sz w:val="22"/>
                <w:szCs w:val="22"/>
                <w:lang w:val="kk-KZ"/>
              </w:rPr>
              <w:t>Сатушы биржалық мәміле жасалған күннен бастап 3 (үш) жұмыс күні ішінде екі тарап қол қойған Шарттың/Қосымша келісімнің сканерленген көшірмесін Клиринг Орталығын</w:t>
            </w:r>
            <w:r>
              <w:rPr>
                <w:sz w:val="22"/>
                <w:szCs w:val="22"/>
                <w:lang w:val="kk-KZ"/>
              </w:rPr>
              <w:t>а ұсынуды қамтамасыз етеді.</w:t>
            </w:r>
          </w:p>
          <w:p w:rsidR="00AD61C4" w:rsidRDefault="00AD61C4">
            <w:pPr>
              <w:pStyle w:val="aff5"/>
              <w:ind w:left="602"/>
              <w:jc w:val="both"/>
              <w:rPr>
                <w:sz w:val="22"/>
                <w:szCs w:val="22"/>
                <w:lang w:val="kk-KZ"/>
              </w:rPr>
            </w:pPr>
          </w:p>
          <w:p w:rsidR="00AD61C4" w:rsidRDefault="00AD61C4">
            <w:pPr>
              <w:pStyle w:val="aff5"/>
              <w:ind w:left="602"/>
              <w:jc w:val="both"/>
              <w:rPr>
                <w:sz w:val="22"/>
                <w:szCs w:val="22"/>
                <w:lang w:val="kk-KZ"/>
              </w:rPr>
            </w:pPr>
          </w:p>
          <w:p w:rsidR="00AD61C4" w:rsidRDefault="00AD61C4">
            <w:pPr>
              <w:pStyle w:val="aff5"/>
              <w:ind w:left="602"/>
              <w:jc w:val="both"/>
              <w:rPr>
                <w:sz w:val="22"/>
                <w:szCs w:val="22"/>
                <w:lang w:val="kk-KZ"/>
              </w:rPr>
            </w:pPr>
          </w:p>
          <w:p w:rsidR="00AD61C4" w:rsidRDefault="00695538">
            <w:pPr>
              <w:pStyle w:val="aff5"/>
              <w:ind w:left="602"/>
              <w:jc w:val="both"/>
            </w:pPr>
            <w:r>
              <w:rPr>
                <w:sz w:val="22"/>
                <w:szCs w:val="22"/>
                <w:lang w:val="kk-KZ"/>
              </w:rPr>
              <w:t>Тараптар Сатушы өз тарапынан Шарттарға/Қосымша келісімдерге қол қойғаннан кейін Сатып алушыға қағаз жеткізгіште (шабарман/курьер арқылы) не пошта қызметі арқылы екі дананы жіберетінін келісті. Сатып алушы алынған даналарға Са</w:t>
            </w:r>
            <w:r>
              <w:rPr>
                <w:sz w:val="22"/>
                <w:szCs w:val="22"/>
                <w:lang w:val="kk-KZ"/>
              </w:rPr>
              <w:t>тушы жіберген күннен бастап 30 (отыз) күнтізбелік күн ішінде қол қояды және Сатушыға бір данасын қайтаруға міндеттенеді.</w:t>
            </w:r>
          </w:p>
          <w:p w:rsidR="00AD61C4" w:rsidRDefault="00AD61C4">
            <w:pPr>
              <w:pStyle w:val="aff5"/>
              <w:ind w:left="602"/>
              <w:jc w:val="both"/>
              <w:rPr>
                <w:sz w:val="22"/>
                <w:szCs w:val="22"/>
                <w:lang w:val="kk-KZ"/>
              </w:rPr>
            </w:pPr>
          </w:p>
          <w:p w:rsidR="00AD61C4" w:rsidRDefault="00695538">
            <w:pPr>
              <w:pStyle w:val="33"/>
              <w:numPr>
                <w:ilvl w:val="0"/>
                <w:numId w:val="39"/>
              </w:numPr>
              <w:spacing w:after="0"/>
              <w:ind w:left="601"/>
              <w:jc w:val="both"/>
              <w:textAlignment w:val="baseline"/>
            </w:pPr>
            <w:r>
              <w:rPr>
                <w:bCs/>
                <w:sz w:val="22"/>
                <w:szCs w:val="22"/>
                <w:lang w:val="kk-KZ"/>
              </w:rPr>
              <w:t xml:space="preserve">Сатып алушы Шарт/ Қосымша келісім күшіне енген күннен бастап 5 (бес) жұмыс күні ішінде Тауарды жөнелтуге өтінім беруге міндеттенеді. </w:t>
            </w:r>
            <w:r>
              <w:rPr>
                <w:bCs/>
                <w:sz w:val="22"/>
                <w:szCs w:val="22"/>
              </w:rPr>
              <w:t>Ж</w:t>
            </w:r>
            <w:r>
              <w:rPr>
                <w:bCs/>
                <w:sz w:val="22"/>
                <w:szCs w:val="22"/>
              </w:rPr>
              <w:t xml:space="preserve">өнелтуге өтінім нысанын тараптар осы Шарттың №1 Қосымшасында уағдаласады. </w:t>
            </w:r>
          </w:p>
          <w:p w:rsidR="00AD61C4" w:rsidRDefault="00AD61C4">
            <w:pPr>
              <w:pStyle w:val="33"/>
              <w:spacing w:after="0"/>
              <w:rPr>
                <w:bCs/>
                <w:sz w:val="22"/>
                <w:szCs w:val="22"/>
              </w:rPr>
            </w:pPr>
          </w:p>
          <w:p w:rsidR="00AD61C4" w:rsidRDefault="00AD61C4">
            <w:pPr>
              <w:pStyle w:val="33"/>
              <w:spacing w:after="0"/>
              <w:rPr>
                <w:bCs/>
                <w:sz w:val="22"/>
                <w:szCs w:val="22"/>
              </w:rPr>
            </w:pPr>
          </w:p>
          <w:p w:rsidR="00AD61C4" w:rsidRDefault="00AD61C4">
            <w:pPr>
              <w:pStyle w:val="33"/>
              <w:spacing w:after="0"/>
              <w:rPr>
                <w:bCs/>
                <w:sz w:val="22"/>
                <w:szCs w:val="22"/>
              </w:rPr>
            </w:pPr>
          </w:p>
          <w:p w:rsidR="00AD61C4" w:rsidRDefault="00695538">
            <w:pPr>
              <w:pStyle w:val="33"/>
              <w:numPr>
                <w:ilvl w:val="0"/>
                <w:numId w:val="39"/>
              </w:numPr>
              <w:spacing w:after="0"/>
              <w:ind w:left="601"/>
              <w:jc w:val="both"/>
              <w:textAlignment w:val="baseline"/>
              <w:rPr>
                <w:bCs/>
                <w:sz w:val="22"/>
                <w:szCs w:val="22"/>
              </w:rPr>
            </w:pPr>
            <w:r>
              <w:rPr>
                <w:bCs/>
                <w:sz w:val="22"/>
                <w:szCs w:val="22"/>
              </w:rPr>
              <w:t>Сатушы тауарларға ілеспе жүкқұжаттарды (бұдан әрі – «ТІЖ») ҚР қолданыстағы заңнамасына сәйкес ҚР ҚМ МКК интернет-ресурсы (бұдан әрі – Бағдарлама) арқылы электронды түрде рәсімдей</w:t>
            </w:r>
            <w:r>
              <w:rPr>
                <w:bCs/>
                <w:sz w:val="22"/>
                <w:szCs w:val="22"/>
              </w:rPr>
              <w:t>ді. Шарттың талаптарына сәйкес жеткізілуге тиіс Тауар көлемдеріне Сатып алушының заңды мекенжайы мен белгіленген орын мекенжайының (бар болса) Бағдарлама тізімінде көрсетілген мекенжайларға сәйкессіздік себебімен ТІЖ-ді рәсімдеу мүмкін емес болған жағдайда</w:t>
            </w:r>
            <w:r>
              <w:rPr>
                <w:bCs/>
                <w:sz w:val="22"/>
                <w:szCs w:val="22"/>
              </w:rPr>
              <w:t>, Сатушы Шарттың талаптарына сәйкес Тауардың жеткізілмеуі немесе мезгілсіз жеткізілуі үшін жауапкершілікті көтермейді. Осы тармақта көрсетілген жағдайларда МӨЗ-де артық тауардың жиналуын немесе айыппұлдың/тұрақсыздық айыбының есептелуін болдырмау үшін Сату</w:t>
            </w:r>
            <w:r>
              <w:rPr>
                <w:bCs/>
                <w:sz w:val="22"/>
                <w:szCs w:val="22"/>
              </w:rPr>
              <w:t xml:space="preserve">шы өз қалауы бойынша Тауарды үшінші тұлғаларға сатуға құқылы. Бұл ретте, егер вагондардың бос тоқтап тұруы осы </w:t>
            </w:r>
            <w:r>
              <w:rPr>
                <w:bCs/>
                <w:sz w:val="22"/>
                <w:szCs w:val="22"/>
              </w:rPr>
              <w:lastRenderedPageBreak/>
              <w:t>тармақта көрсетілген себептер бойынша орын алса, үшінші тұлғалардың Сатушыға ұсынған вагондардың бос тоқтап тұруы үшін барлық айыппұлдарды/тұрақс</w:t>
            </w:r>
            <w:r>
              <w:rPr>
                <w:bCs/>
                <w:sz w:val="22"/>
                <w:szCs w:val="22"/>
              </w:rPr>
              <w:t>ыздық айыбын Сатып алушы толық көлемде өтейді.</w:t>
            </w:r>
          </w:p>
          <w:p w:rsidR="00AD61C4" w:rsidRDefault="00695538">
            <w:pPr>
              <w:pStyle w:val="33"/>
              <w:numPr>
                <w:ilvl w:val="0"/>
                <w:numId w:val="39"/>
              </w:numPr>
              <w:spacing w:after="0"/>
              <w:ind w:left="568"/>
              <w:jc w:val="both"/>
              <w:textAlignment w:val="baseline"/>
              <w:rPr>
                <w:sz w:val="22"/>
                <w:szCs w:val="22"/>
              </w:rPr>
            </w:pPr>
            <w:r>
              <w:rPr>
                <w:sz w:val="22"/>
                <w:szCs w:val="22"/>
              </w:rPr>
              <w:t>Қосымша Келісім Қосымша Келісімде көрсетілген күннен бастап күшіне енеді және ол жасалған күннен бастап күнтізбелік 30 (отыз) күн ішінде әрекет етеді. Жоғарыда көрсетілген мерзім өткеннен кейін Тараптардың мін</w:t>
            </w:r>
            <w:r>
              <w:rPr>
                <w:sz w:val="22"/>
                <w:szCs w:val="22"/>
              </w:rPr>
              <w:t>деттемелері тоқтатылады, ал өзара есеп айырысу бөлігінде – толық аяқталғанға дейін жалғасады.</w:t>
            </w:r>
          </w:p>
          <w:p w:rsidR="00AD61C4" w:rsidRDefault="00695538">
            <w:pPr>
              <w:pStyle w:val="33"/>
              <w:numPr>
                <w:ilvl w:val="0"/>
                <w:numId w:val="39"/>
              </w:numPr>
              <w:tabs>
                <w:tab w:val="left" w:pos="35"/>
              </w:tabs>
              <w:spacing w:after="0"/>
              <w:ind w:left="567" w:hanging="249"/>
              <w:jc w:val="both"/>
              <w:textAlignment w:val="baseline"/>
              <w:rPr>
                <w:sz w:val="22"/>
                <w:szCs w:val="22"/>
              </w:rPr>
            </w:pPr>
            <w:r>
              <w:rPr>
                <w:sz w:val="22"/>
                <w:szCs w:val="22"/>
              </w:rPr>
              <w:t>Қосымша Келісім Қосымша Келісімде көрсетілген күннен бастап күшіне енеді және келесі жағдайлардың кез келгенінде тоқтатылады:</w:t>
            </w:r>
          </w:p>
          <w:p w:rsidR="00AD61C4" w:rsidRDefault="00AD61C4">
            <w:pPr>
              <w:pStyle w:val="33"/>
              <w:tabs>
                <w:tab w:val="left" w:pos="35"/>
              </w:tabs>
              <w:spacing w:after="0"/>
              <w:ind w:left="567"/>
              <w:rPr>
                <w:sz w:val="22"/>
                <w:szCs w:val="22"/>
              </w:rPr>
            </w:pPr>
          </w:p>
          <w:p w:rsidR="00AD61C4" w:rsidRDefault="00695538">
            <w:pPr>
              <w:pStyle w:val="33"/>
              <w:numPr>
                <w:ilvl w:val="1"/>
                <w:numId w:val="23"/>
              </w:numPr>
              <w:spacing w:after="0"/>
              <w:ind w:left="1027" w:hanging="425"/>
              <w:jc w:val="both"/>
              <w:textAlignment w:val="baseline"/>
              <w:rPr>
                <w:bCs/>
                <w:sz w:val="22"/>
                <w:szCs w:val="22"/>
              </w:rPr>
            </w:pPr>
            <w:r>
              <w:rPr>
                <w:bCs/>
                <w:sz w:val="22"/>
                <w:szCs w:val="22"/>
              </w:rPr>
              <w:t>Тараптар Қосымша келісім бойынша өз</w:t>
            </w:r>
            <w:r>
              <w:rPr>
                <w:bCs/>
                <w:sz w:val="22"/>
                <w:szCs w:val="22"/>
              </w:rPr>
              <w:t xml:space="preserve"> міндеттемелерін Шарттың 3.4-тармағында көрсетілген мерзімнің басталуына дейін орындағаннан кейін;</w:t>
            </w:r>
          </w:p>
          <w:p w:rsidR="00AD61C4" w:rsidRDefault="00695538">
            <w:pPr>
              <w:pStyle w:val="33"/>
              <w:numPr>
                <w:ilvl w:val="1"/>
                <w:numId w:val="23"/>
              </w:numPr>
              <w:spacing w:after="0"/>
              <w:ind w:left="993" w:hanging="426"/>
              <w:jc w:val="both"/>
              <w:textAlignment w:val="baseline"/>
              <w:rPr>
                <w:bCs/>
                <w:sz w:val="22"/>
                <w:szCs w:val="22"/>
              </w:rPr>
            </w:pPr>
            <w:r>
              <w:rPr>
                <w:bCs/>
                <w:sz w:val="22"/>
                <w:szCs w:val="22"/>
              </w:rPr>
              <w:t>егер Сатушының шотына Тауар үшін алдын ала төлем түспесе, тиісті қосымша келісімде көрсетілген төлем мерзімі өткеннен кейін;</w:t>
            </w:r>
          </w:p>
          <w:p w:rsidR="00AD61C4" w:rsidRDefault="00AD61C4">
            <w:pPr>
              <w:pStyle w:val="33"/>
              <w:spacing w:after="0"/>
              <w:ind w:left="993"/>
              <w:rPr>
                <w:bCs/>
                <w:sz w:val="22"/>
                <w:szCs w:val="22"/>
              </w:rPr>
            </w:pPr>
          </w:p>
          <w:p w:rsidR="00AD61C4" w:rsidRDefault="00695538">
            <w:pPr>
              <w:pStyle w:val="33"/>
              <w:numPr>
                <w:ilvl w:val="1"/>
                <w:numId w:val="23"/>
              </w:numPr>
              <w:spacing w:after="0"/>
              <w:ind w:left="993" w:hanging="426"/>
              <w:jc w:val="both"/>
              <w:textAlignment w:val="baseline"/>
              <w:rPr>
                <w:bCs/>
                <w:sz w:val="22"/>
                <w:szCs w:val="22"/>
              </w:rPr>
            </w:pPr>
            <w:r>
              <w:rPr>
                <w:bCs/>
                <w:sz w:val="22"/>
                <w:szCs w:val="22"/>
              </w:rPr>
              <w:t xml:space="preserve">     Қосымша Келісімнің әрекет </w:t>
            </w:r>
            <w:r>
              <w:rPr>
                <w:bCs/>
                <w:sz w:val="22"/>
                <w:szCs w:val="22"/>
              </w:rPr>
              <w:t>ету мерзімі өткеннен кейін;</w:t>
            </w:r>
          </w:p>
          <w:p w:rsidR="00AD61C4" w:rsidRDefault="00695538">
            <w:pPr>
              <w:pStyle w:val="33"/>
              <w:numPr>
                <w:ilvl w:val="1"/>
                <w:numId w:val="23"/>
              </w:numPr>
              <w:spacing w:after="0"/>
              <w:ind w:left="993" w:hanging="426"/>
              <w:jc w:val="both"/>
              <w:textAlignment w:val="baseline"/>
              <w:rPr>
                <w:bCs/>
                <w:sz w:val="22"/>
                <w:szCs w:val="22"/>
              </w:rPr>
            </w:pPr>
            <w:r>
              <w:rPr>
                <w:sz w:val="22"/>
                <w:szCs w:val="22"/>
              </w:rPr>
              <w:t xml:space="preserve">      Сатып алушының осы Шарттың 3.2-тармағында көрсетілген Тауарды жөнелтуге өтінімді бермеуі кезінде;</w:t>
            </w:r>
          </w:p>
          <w:p w:rsidR="00AD61C4" w:rsidRDefault="00695538">
            <w:pPr>
              <w:pStyle w:val="33"/>
              <w:numPr>
                <w:ilvl w:val="1"/>
                <w:numId w:val="23"/>
              </w:numPr>
              <w:spacing w:after="0"/>
              <w:ind w:left="993" w:hanging="426"/>
              <w:jc w:val="both"/>
              <w:textAlignment w:val="baseline"/>
              <w:rPr>
                <w:bCs/>
                <w:sz w:val="22"/>
                <w:szCs w:val="22"/>
              </w:rPr>
            </w:pPr>
            <w:r>
              <w:rPr>
                <w:bCs/>
                <w:sz w:val="22"/>
                <w:szCs w:val="22"/>
              </w:rPr>
              <w:t xml:space="preserve">     Шартпен және Қазақстан Республикасының қолданыстағы заңнамасымен ескерілген басқа жағдайларда.</w:t>
            </w:r>
          </w:p>
          <w:p w:rsidR="00AD61C4" w:rsidRDefault="00695538">
            <w:pPr>
              <w:pStyle w:val="33"/>
              <w:numPr>
                <w:ilvl w:val="0"/>
                <w:numId w:val="39"/>
              </w:numPr>
              <w:tabs>
                <w:tab w:val="left" w:pos="144"/>
              </w:tabs>
              <w:spacing w:after="0"/>
              <w:ind w:left="567" w:firstLine="0"/>
              <w:jc w:val="both"/>
              <w:textAlignment w:val="baseline"/>
              <w:rPr>
                <w:sz w:val="22"/>
                <w:szCs w:val="22"/>
              </w:rPr>
            </w:pPr>
            <w:r>
              <w:rPr>
                <w:sz w:val="22"/>
                <w:szCs w:val="22"/>
              </w:rPr>
              <w:t>Сатып алушы мұнай өнімде</w:t>
            </w:r>
            <w:r>
              <w:rPr>
                <w:sz w:val="22"/>
                <w:szCs w:val="22"/>
              </w:rPr>
              <w:t>рін сатып ала отырып, ҚР ҚМ МКК-нің Интернет-ресурстарында Сатушы рәсімдеген ТІЖ-ді тексеруге, және Тауарды тиеп жөнелткеннен кейін 24 сағат ішінде, ТІЖ-де қамтып көрсетілген деректердің сәйкессіздігін анықтаған жағдайда, ТІЖ-дің күшін жойып, қайта рәсімде</w:t>
            </w:r>
            <w:r>
              <w:rPr>
                <w:sz w:val="22"/>
                <w:szCs w:val="22"/>
              </w:rPr>
              <w:t>у үшін Сатушыға хабар беруге міндеттенеді.</w:t>
            </w:r>
          </w:p>
          <w:p w:rsidR="00AD61C4" w:rsidRDefault="00AD61C4">
            <w:pPr>
              <w:pStyle w:val="33"/>
              <w:tabs>
                <w:tab w:val="left" w:pos="144"/>
              </w:tabs>
              <w:spacing w:after="0"/>
              <w:ind w:left="567"/>
              <w:rPr>
                <w:sz w:val="22"/>
                <w:szCs w:val="22"/>
              </w:rPr>
            </w:pPr>
          </w:p>
        </w:tc>
      </w:tr>
      <w:tr w:rsidR="00AD61C4">
        <w:tc>
          <w:tcPr>
            <w:tcW w:w="5528" w:type="dxa"/>
          </w:tcPr>
          <w:p w:rsidR="00AD61C4" w:rsidRDefault="00695538">
            <w:pPr>
              <w:numPr>
                <w:ilvl w:val="0"/>
                <w:numId w:val="15"/>
              </w:numPr>
              <w:tabs>
                <w:tab w:val="left" w:pos="744"/>
              </w:tabs>
              <w:ind w:left="567" w:firstLine="0"/>
              <w:jc w:val="center"/>
              <w:textAlignment w:val="baseline"/>
              <w:rPr>
                <w:b/>
                <w:sz w:val="22"/>
                <w:szCs w:val="22"/>
              </w:rPr>
            </w:pPr>
            <w:r>
              <w:rPr>
                <w:b/>
                <w:sz w:val="22"/>
                <w:szCs w:val="22"/>
              </w:rPr>
              <w:lastRenderedPageBreak/>
              <w:t>ТАУАРДЫ ЖӨНЕЛТУ ТӘРТІБІ</w:t>
            </w:r>
          </w:p>
          <w:p w:rsidR="00AD61C4" w:rsidRDefault="00695538">
            <w:pPr>
              <w:pStyle w:val="33"/>
              <w:numPr>
                <w:ilvl w:val="0"/>
                <w:numId w:val="24"/>
              </w:numPr>
              <w:spacing w:after="0"/>
              <w:ind w:left="499" w:hanging="45"/>
              <w:jc w:val="both"/>
              <w:textAlignment w:val="baseline"/>
              <w:rPr>
                <w:sz w:val="22"/>
                <w:szCs w:val="22"/>
              </w:rPr>
            </w:pPr>
            <w:r>
              <w:rPr>
                <w:bCs/>
                <w:sz w:val="22"/>
                <w:szCs w:val="22"/>
              </w:rPr>
              <w:t>Тауарды жөнелту Сатып алушы Шарттың 3.2-тармағының талаптарын орындаған, Сатушы тауар биржасының Клирингтік орталығынан Сатып алушының ақша қаражатының 100% аударымын алған жағдайда 30 (о</w:t>
            </w:r>
            <w:r>
              <w:rPr>
                <w:bCs/>
                <w:sz w:val="22"/>
                <w:szCs w:val="22"/>
              </w:rPr>
              <w:t>тыз) күнтізбелік күн ішінде жүзеге асырылады.</w:t>
            </w:r>
            <w:r>
              <w:rPr>
                <w:bCs/>
                <w:color w:val="FF0000"/>
                <w:sz w:val="22"/>
                <w:szCs w:val="22"/>
              </w:rPr>
              <w:t>.</w:t>
            </w:r>
          </w:p>
          <w:p w:rsidR="00AD61C4" w:rsidRDefault="00AD61C4">
            <w:pPr>
              <w:ind w:left="463"/>
              <w:jc w:val="both"/>
              <w:rPr>
                <w:sz w:val="22"/>
                <w:szCs w:val="22"/>
              </w:rPr>
            </w:pPr>
          </w:p>
          <w:p w:rsidR="00AD61C4" w:rsidRDefault="00AD61C4">
            <w:pPr>
              <w:pStyle w:val="33"/>
              <w:spacing w:after="0"/>
              <w:rPr>
                <w:sz w:val="22"/>
                <w:szCs w:val="22"/>
              </w:rPr>
            </w:pPr>
          </w:p>
          <w:p w:rsidR="00AD61C4" w:rsidRDefault="00695538">
            <w:pPr>
              <w:pStyle w:val="33"/>
              <w:numPr>
                <w:ilvl w:val="0"/>
                <w:numId w:val="24"/>
              </w:numPr>
              <w:spacing w:after="0"/>
              <w:ind w:left="499" w:hanging="1"/>
              <w:jc w:val="both"/>
              <w:textAlignment w:val="baseline"/>
            </w:pPr>
            <w:r>
              <w:rPr>
                <w:sz w:val="22"/>
                <w:szCs w:val="22"/>
              </w:rPr>
              <w:t xml:space="preserve">Тауарды жөнелту осы Шартқа тиісті Қосымша келісімде келісілген талап бойынша жүзеге асырылады. Тауарды жөнелту Сатып алушы көрсеткен деректерге қатаң сәйкестікте жүзеге асырылады </w:t>
            </w:r>
            <w:r>
              <w:rPr>
                <w:color w:val="000000"/>
                <w:sz w:val="22"/>
                <w:szCs w:val="22"/>
              </w:rPr>
              <w:t>тиеп-жөнелтуге арналған өтін</w:t>
            </w:r>
            <w:r>
              <w:rPr>
                <w:color w:val="000000"/>
                <w:sz w:val="22"/>
                <w:szCs w:val="22"/>
              </w:rPr>
              <w:t>імде</w:t>
            </w:r>
            <w:r>
              <w:rPr>
                <w:sz w:val="22"/>
                <w:szCs w:val="22"/>
              </w:rPr>
              <w:t xml:space="preserve"> мұнай өнімдерінің. Сатып алушы Мұнай </w:t>
            </w:r>
            <w:r>
              <w:rPr>
                <w:sz w:val="22"/>
                <w:szCs w:val="22"/>
              </w:rPr>
              <w:lastRenderedPageBreak/>
              <w:t>өнімдерін жөнелтуге арналған өтінімде көрсетілген мәліметтер үшін толық дербес жауапкершілікте болады.</w:t>
            </w:r>
          </w:p>
          <w:p w:rsidR="00AD61C4" w:rsidRDefault="00695538">
            <w:pPr>
              <w:pStyle w:val="afe"/>
              <w:suppressAutoHyphens w:val="0"/>
              <w:ind w:left="499" w:hanging="1"/>
              <w:jc w:val="both"/>
              <w:rPr>
                <w:color w:val="000000"/>
                <w:sz w:val="22"/>
                <w:szCs w:val="22"/>
              </w:rPr>
            </w:pPr>
            <w:r>
              <w:rPr>
                <w:color w:val="000000"/>
                <w:sz w:val="22"/>
                <w:szCs w:val="22"/>
              </w:rPr>
              <w:t>Бұл ретте Тараптар мұнай өнімдерін сақтауға арналған мұнай өңдеу зауыттарының резервуарлық паркінің толып кетуі</w:t>
            </w:r>
            <w:r>
              <w:rPr>
                <w:color w:val="000000"/>
                <w:sz w:val="22"/>
                <w:szCs w:val="22"/>
              </w:rPr>
              <w:t>не жол бермеу мақсатында Сатушы Сатып алушының жөнелтуге арналған өтінімде көрсетілген тәуліктік кестелерін сақтамауға құқылы екендігімен келісті.</w:t>
            </w:r>
          </w:p>
          <w:p w:rsidR="00AD61C4" w:rsidRDefault="00695538">
            <w:pPr>
              <w:pStyle w:val="afe"/>
              <w:suppressAutoHyphens w:val="0"/>
              <w:ind w:left="499" w:hanging="464"/>
              <w:jc w:val="both"/>
            </w:pPr>
            <w:r>
              <w:rPr>
                <w:sz w:val="22"/>
                <w:szCs w:val="22"/>
                <w:lang w:val="ru-RU"/>
              </w:rPr>
              <w:t xml:space="preserve">4.3. </w:t>
            </w:r>
            <w:r>
              <w:rPr>
                <w:sz w:val="22"/>
                <w:szCs w:val="22"/>
              </w:rPr>
              <w:t>Сатып алушы вагондық емес мөлшерлеме мөлшеріндегі әрбір жеке өтінім бойынша мұнай өнімдерінің қалдықтары</w:t>
            </w:r>
            <w:r>
              <w:rPr>
                <w:sz w:val="22"/>
                <w:szCs w:val="22"/>
              </w:rPr>
              <w:t xml:space="preserve"> қосылмайтынымен және жалпы көлемде жөнелтілуге жатпайтынымен келіседі.</w:t>
            </w:r>
          </w:p>
          <w:p w:rsidR="00AD61C4" w:rsidRDefault="00695538">
            <w:pPr>
              <w:pStyle w:val="af7"/>
              <w:spacing w:after="0"/>
              <w:ind w:left="424" w:hanging="466"/>
              <w:jc w:val="both"/>
              <w:rPr>
                <w:sz w:val="22"/>
                <w:szCs w:val="22"/>
              </w:rPr>
            </w:pPr>
            <w:r>
              <w:rPr>
                <w:sz w:val="22"/>
                <w:szCs w:val="22"/>
              </w:rPr>
              <w:t>4.4. Сатушы Тауарды жөнелткен кезде Сатып алушы Қазақстан Республикасының заңнамасында белгіленген тәртіппен берілген сенімхат негізінде әрекет ететін өзінің уәкілетті өкілін тағайында</w:t>
            </w:r>
            <w:r>
              <w:rPr>
                <w:sz w:val="22"/>
                <w:szCs w:val="22"/>
              </w:rPr>
              <w:t>й алады. Сатып алушының өкілі қауіпсіздік техникасы бойынша нұсқаулықтан өтуі, өндіруші зауыттағы ішкі ережелермен танысуы керек, содан кейін Сатушының көмегімен Келісім-шарт бойынша міндеттемелерді орындау үшін қажетті уақыт пен шектерде өндірушінің аумағ</w:t>
            </w:r>
            <w:r>
              <w:rPr>
                <w:sz w:val="22"/>
                <w:szCs w:val="22"/>
              </w:rPr>
              <w:t>ына кіруге рұқсат алуы керек. .</w:t>
            </w:r>
          </w:p>
          <w:p w:rsidR="00AD61C4" w:rsidRDefault="00AD61C4">
            <w:pPr>
              <w:pStyle w:val="af7"/>
              <w:spacing w:after="0"/>
              <w:ind w:hanging="325"/>
              <w:jc w:val="both"/>
              <w:rPr>
                <w:sz w:val="22"/>
                <w:szCs w:val="22"/>
              </w:rPr>
            </w:pPr>
          </w:p>
          <w:p w:rsidR="00AD61C4" w:rsidRDefault="00695538">
            <w:pPr>
              <w:pStyle w:val="af7"/>
              <w:spacing w:after="0"/>
              <w:ind w:left="424" w:hanging="325"/>
              <w:jc w:val="both"/>
            </w:pPr>
            <w:r>
              <w:rPr>
                <w:sz w:val="22"/>
                <w:szCs w:val="22"/>
              </w:rPr>
              <w:t>4.5. Сатып алушы мұнай өңдеу зауытының мұнай өнімдерін құю станциясында өзінің уәкілетті өкілінің Тауарды Сатушыдан Сатып алушыға өткізгенін растайтын құжатқа қол қою үшін, сондай-ақ орындалған Жұмыстардың (көрсетілген қызм</w:t>
            </w:r>
            <w:r>
              <w:rPr>
                <w:sz w:val="22"/>
                <w:szCs w:val="22"/>
              </w:rPr>
              <w:t>еттердің) тиісті Актісіне қол қою үшін болуын қамтамасыз етеді. қағаз тасымалдағыштарда және/немесе СТН, егер бұл талап Қазақстан Республикасы Заңының талаптарына сәйкес қолданылса.</w:t>
            </w:r>
          </w:p>
          <w:p w:rsidR="00AD61C4" w:rsidRDefault="00695538">
            <w:pPr>
              <w:pStyle w:val="af7"/>
              <w:spacing w:after="0"/>
              <w:ind w:left="460"/>
              <w:jc w:val="both"/>
            </w:pPr>
            <w:r>
              <w:rPr>
                <w:sz w:val="22"/>
                <w:szCs w:val="22"/>
              </w:rPr>
              <w:t>Бұл ретте Қазақстан Республикасының қолданыстағы заңнамасының талаптарын с</w:t>
            </w:r>
            <w:r>
              <w:rPr>
                <w:sz w:val="22"/>
                <w:szCs w:val="22"/>
              </w:rPr>
              <w:t>ақтау мақсатында Тараптар Сатып алушының уәкілетті өкілінің болуына немесе болмауына қарамастан, Тауарға меншік құқығы мұнай өңдеу зауытының мұнай өнімдерін құю станциясында Сатушыдан Сатып алушыға өтетініне келісті. (Қазақстан Республикасы Азаматтық кодек</w:t>
            </w:r>
            <w:r>
              <w:rPr>
                <w:sz w:val="22"/>
                <w:szCs w:val="22"/>
              </w:rPr>
              <w:t>сінің 238-бабының 1-тармағына сәйкес).</w:t>
            </w:r>
          </w:p>
          <w:p w:rsidR="00AD61C4" w:rsidRDefault="00695538">
            <w:pPr>
              <w:pStyle w:val="af7"/>
              <w:spacing w:after="0"/>
              <w:ind w:left="460"/>
              <w:jc w:val="both"/>
              <w:rPr>
                <w:sz w:val="22"/>
                <w:szCs w:val="22"/>
              </w:rPr>
            </w:pPr>
            <w:r>
              <w:rPr>
                <w:sz w:val="22"/>
                <w:szCs w:val="22"/>
              </w:rPr>
              <w:t>Сатып алушының өкілі болмаған жағдайда, Жеткізуші Тауарды жөнелткен күннен бастап 30 (отыз) күн ішінде осы Шартта көрсетілген мекенжайға пошта байланысы арқылы көрсетілген құжаттарды Сатып алушыға жөнелту құқығын өзін</w:t>
            </w:r>
            <w:r>
              <w:rPr>
                <w:sz w:val="22"/>
                <w:szCs w:val="22"/>
              </w:rPr>
              <w:t xml:space="preserve">е қалдырады. осы Шарттың талаптары. Бұл ретте, осы тармақта көрсетілген құжаттарды алғаннан кейін Сатып алушы алған күннен бастап 5 (бес) жұмыс күнінен кешіктірілмейтін мерзімде қол қоюға және Сатушыға жіберуге міндеттенеді. </w:t>
            </w:r>
          </w:p>
          <w:p w:rsidR="00AD61C4" w:rsidRDefault="00695538">
            <w:pPr>
              <w:pStyle w:val="af7"/>
              <w:spacing w:after="0"/>
              <w:ind w:left="460"/>
              <w:jc w:val="both"/>
              <w:rPr>
                <w:sz w:val="22"/>
                <w:szCs w:val="22"/>
              </w:rPr>
            </w:pPr>
            <w:r>
              <w:rPr>
                <w:sz w:val="22"/>
                <w:szCs w:val="22"/>
              </w:rPr>
              <w:t xml:space="preserve">Тауарларды тасымалдауды Сатып </w:t>
            </w:r>
            <w:r>
              <w:rPr>
                <w:sz w:val="22"/>
                <w:szCs w:val="22"/>
              </w:rPr>
              <w:t xml:space="preserve">алушы вагон </w:t>
            </w:r>
            <w:r>
              <w:rPr>
                <w:sz w:val="22"/>
                <w:szCs w:val="22"/>
              </w:rPr>
              <w:lastRenderedPageBreak/>
              <w:t>операторының қызметтерін тарту және теміржол тарифін төлеу арқылы (теміржол тарифін төлеу туралы жеделхат және теміржол жүкқұжаттарын толтыру жөніндегі нұсқаулықты ұсына отырып) жүзеге асыру арқылы дербес ұйымдастыруы керек. растайтын құжаттард</w:t>
            </w:r>
            <w:r>
              <w:rPr>
                <w:sz w:val="22"/>
                <w:szCs w:val="22"/>
              </w:rPr>
              <w:t xml:space="preserve">ы қоса бере отырып, жөнелтуге өтінімде жазылады. </w:t>
            </w:r>
          </w:p>
          <w:p w:rsidR="00AD61C4" w:rsidRDefault="00AD61C4">
            <w:pPr>
              <w:pStyle w:val="af7"/>
              <w:spacing w:after="0"/>
              <w:ind w:left="499" w:hanging="45"/>
              <w:jc w:val="both"/>
              <w:rPr>
                <w:sz w:val="22"/>
                <w:szCs w:val="22"/>
              </w:rPr>
            </w:pPr>
          </w:p>
          <w:p w:rsidR="00AD61C4" w:rsidRDefault="00AD61C4">
            <w:pPr>
              <w:pStyle w:val="af7"/>
              <w:spacing w:after="0"/>
              <w:ind w:left="0"/>
              <w:jc w:val="both"/>
              <w:rPr>
                <w:sz w:val="22"/>
                <w:szCs w:val="22"/>
              </w:rPr>
            </w:pPr>
          </w:p>
          <w:p w:rsidR="00AD61C4" w:rsidRDefault="00695538">
            <w:pPr>
              <w:ind w:left="426"/>
              <w:jc w:val="both"/>
            </w:pPr>
            <w:r>
              <w:rPr>
                <w:bCs/>
                <w:sz w:val="22"/>
                <w:szCs w:val="22"/>
              </w:rPr>
              <w:t>4.6. Осы Шарттың мақсаттары үшін Тараптар Тауар Сатып алушыға жеткізілген/берілген деп есептелетініне және Сатушының жеткізу бойынша міндеттері орындалды деп есептелетініне келіседі:</w:t>
            </w:r>
          </w:p>
          <w:p w:rsidR="00AD61C4" w:rsidRDefault="00695538">
            <w:pPr>
              <w:pStyle w:val="33"/>
              <w:numPr>
                <w:ilvl w:val="1"/>
                <w:numId w:val="24"/>
              </w:numPr>
              <w:tabs>
                <w:tab w:val="left" w:pos="203"/>
                <w:tab w:val="left" w:pos="885"/>
              </w:tabs>
              <w:spacing w:after="0"/>
              <w:ind w:left="499" w:hanging="45"/>
              <w:jc w:val="both"/>
              <w:textAlignment w:val="baseline"/>
            </w:pPr>
            <w:r>
              <w:rPr>
                <w:bCs/>
                <w:sz w:val="22"/>
                <w:szCs w:val="22"/>
              </w:rPr>
              <w:t>тауарды Сатып алушыны</w:t>
            </w:r>
            <w:r>
              <w:rPr>
                <w:bCs/>
                <w:sz w:val="22"/>
                <w:szCs w:val="22"/>
              </w:rPr>
              <w:t>ң өкіліне берген жағдайда – Тауарды Сатып алушыдан Сатушыға өндірушінің құю станциясында тапсырғанын растайтын құжатқа қол қойылғаннан кейін;</w:t>
            </w:r>
          </w:p>
          <w:p w:rsidR="00AD61C4" w:rsidRDefault="00695538">
            <w:pPr>
              <w:pStyle w:val="33"/>
              <w:numPr>
                <w:ilvl w:val="1"/>
                <w:numId w:val="24"/>
              </w:numPr>
              <w:tabs>
                <w:tab w:val="left" w:pos="203"/>
                <w:tab w:val="left" w:pos="885"/>
              </w:tabs>
              <w:spacing w:after="0"/>
              <w:ind w:left="499" w:hanging="45"/>
              <w:jc w:val="both"/>
              <w:textAlignment w:val="baseline"/>
              <w:rPr>
                <w:bCs/>
                <w:sz w:val="22"/>
                <w:szCs w:val="22"/>
              </w:rPr>
            </w:pPr>
            <w:r>
              <w:rPr>
                <w:bCs/>
                <w:sz w:val="22"/>
                <w:szCs w:val="22"/>
              </w:rPr>
              <w:t>сатып алушының өкілі болмаған жағдайда – магистральдық теміржол желісінің жөнелту пунктінде Тауарды бірінші жүк та</w:t>
            </w:r>
            <w:r>
              <w:rPr>
                <w:bCs/>
                <w:sz w:val="22"/>
                <w:szCs w:val="22"/>
              </w:rPr>
              <w:t>сымалдаушыға беру кезінде.</w:t>
            </w:r>
          </w:p>
          <w:p w:rsidR="00AD61C4" w:rsidRDefault="00AD61C4">
            <w:pPr>
              <w:pStyle w:val="33"/>
              <w:tabs>
                <w:tab w:val="left" w:pos="203"/>
                <w:tab w:val="left" w:pos="885"/>
              </w:tabs>
              <w:spacing w:after="0"/>
              <w:ind w:left="499"/>
              <w:rPr>
                <w:bCs/>
                <w:sz w:val="22"/>
                <w:szCs w:val="22"/>
              </w:rPr>
            </w:pPr>
          </w:p>
          <w:p w:rsidR="00AD61C4" w:rsidRDefault="00AD61C4">
            <w:pPr>
              <w:pStyle w:val="33"/>
              <w:tabs>
                <w:tab w:val="left" w:pos="203"/>
                <w:tab w:val="left" w:pos="885"/>
              </w:tabs>
              <w:spacing w:after="0"/>
              <w:ind w:left="499"/>
              <w:rPr>
                <w:bCs/>
                <w:sz w:val="22"/>
                <w:szCs w:val="22"/>
              </w:rPr>
            </w:pPr>
          </w:p>
          <w:p w:rsidR="00AD61C4" w:rsidRDefault="00695538">
            <w:pPr>
              <w:ind w:left="426"/>
              <w:jc w:val="both"/>
            </w:pPr>
            <w:r>
              <w:rPr>
                <w:bCs/>
                <w:sz w:val="22"/>
                <w:szCs w:val="22"/>
              </w:rPr>
              <w:t>4.7. Сатушы Тауарды жеткізгеннен кейін Тауардың жоғалғаны және/немесе бүлінгені үшін Шарттың ережелеріне сәйкес ешқандай жауапкершілік көтермейді. Сондай-ақ, сатушы Жүк тасымалдаушының Жүкпен бірге Сатып алушыға берген ілеспе қ</w:t>
            </w:r>
            <w:r>
              <w:rPr>
                <w:bCs/>
                <w:sz w:val="22"/>
                <w:szCs w:val="22"/>
              </w:rPr>
              <w:t>ұжаттарын жоғалтқаны үшін ешқандай жауапкершілік көтермейді.</w:t>
            </w:r>
          </w:p>
          <w:p w:rsidR="00AD61C4" w:rsidRDefault="00AD61C4">
            <w:pPr>
              <w:ind w:left="426"/>
              <w:jc w:val="both"/>
              <w:rPr>
                <w:sz w:val="22"/>
                <w:szCs w:val="22"/>
              </w:rPr>
            </w:pPr>
          </w:p>
          <w:p w:rsidR="00AD61C4" w:rsidRDefault="00695538">
            <w:pPr>
              <w:ind w:left="426"/>
              <w:jc w:val="both"/>
            </w:pPr>
            <w:r>
              <w:rPr>
                <w:sz w:val="22"/>
                <w:szCs w:val="22"/>
              </w:rPr>
              <w:t>4.8. Сатып алушы жуу және бумен пісіру станциясында мұнай өнімдерін тиеуге арналған цистерналарды дайындауға қатысты барлық мәселелерді дербес шешеді. Вагон цистерналары құю станциясына жеткізіл</w:t>
            </w:r>
            <w:r>
              <w:rPr>
                <w:sz w:val="22"/>
                <w:szCs w:val="22"/>
              </w:rPr>
              <w:t>ген кезде Сатып алушының өкілі қол қойған ВУ-20 (ВУ-20а) нысанындағы цистерналардың құюға жарамдылығы туралы актілермен бірге жүруі керек. Сатушы жөнелтілетін Тауардың сапасына жауапты емес. Вагонцистерналардың калибрлеу белгісі, аралық калибрлеу кестесі б</w:t>
            </w:r>
            <w:r>
              <w:rPr>
                <w:sz w:val="22"/>
                <w:szCs w:val="22"/>
              </w:rPr>
              <w:t>олуы тиіс.</w:t>
            </w:r>
          </w:p>
          <w:p w:rsidR="00AD61C4" w:rsidRDefault="00AD61C4">
            <w:pPr>
              <w:ind w:left="426"/>
              <w:jc w:val="both"/>
              <w:rPr>
                <w:sz w:val="22"/>
                <w:szCs w:val="22"/>
              </w:rPr>
            </w:pPr>
          </w:p>
          <w:p w:rsidR="00AD61C4" w:rsidRDefault="00695538">
            <w:pPr>
              <w:ind w:left="426"/>
              <w:jc w:val="both"/>
              <w:rPr>
                <w:spacing w:val="-1"/>
                <w:sz w:val="22"/>
                <w:szCs w:val="22"/>
              </w:rPr>
            </w:pPr>
            <w:r>
              <w:rPr>
                <w:sz w:val="22"/>
                <w:szCs w:val="22"/>
              </w:rPr>
              <w:t>4.9. Сатып алушы жүк жөнелтушінің мұнай өңдеу зауытынан шығарған вагондардың тоқтап қалуына байланысты барлық шығындарын, сондай-ақ Сатып алушының техникалық ақауы бар және коммерциялық жарамсыз вагондарды тиеуге беруіне байланысты шығындарды ө</w:t>
            </w:r>
            <w:r>
              <w:rPr>
                <w:sz w:val="22"/>
                <w:szCs w:val="22"/>
              </w:rPr>
              <w:t xml:space="preserve">теуге міндеттенеді. Сатып алушы Сатушының жүк жөнелтуші мұнай өңдеу зауытынан осы тармақта көрсетілген Келісім-шарт бойынша есептелген шығыстарды Сатып алушыға Келісім-шарт бойынша немесе кез келген басқа келісім-шарттар немесе міндеттемелер бойынша қарыз </w:t>
            </w:r>
            <w:r>
              <w:rPr>
                <w:sz w:val="22"/>
                <w:szCs w:val="22"/>
              </w:rPr>
              <w:t xml:space="preserve">болған кез келген сомадан ұстауға құқылы екендігімен </w:t>
            </w:r>
            <w:r>
              <w:rPr>
                <w:sz w:val="22"/>
                <w:szCs w:val="22"/>
              </w:rPr>
              <w:lastRenderedPageBreak/>
              <w:t>келіседі. Сатып алушыға ұстап қалу туралы хабарлама.</w:t>
            </w:r>
          </w:p>
          <w:p w:rsidR="00AD61C4" w:rsidRDefault="00AD61C4">
            <w:pPr>
              <w:rPr>
                <w:spacing w:val="-1"/>
                <w:sz w:val="22"/>
                <w:szCs w:val="22"/>
              </w:rPr>
            </w:pPr>
          </w:p>
          <w:p w:rsidR="00AD61C4" w:rsidRDefault="00695538">
            <w:pPr>
              <w:ind w:left="360" w:hanging="325"/>
              <w:jc w:val="both"/>
            </w:pPr>
            <w:r>
              <w:rPr>
                <w:sz w:val="22"/>
                <w:szCs w:val="22"/>
              </w:rPr>
              <w:t>4.10. Егер</w:t>
            </w:r>
            <w:r>
              <w:rPr>
                <w:b/>
                <w:sz w:val="22"/>
                <w:szCs w:val="22"/>
              </w:rPr>
              <w:t xml:space="preserve"> </w:t>
            </w:r>
            <w:r>
              <w:rPr>
                <w:rStyle w:val="StrongEmphasis"/>
                <w:b w:val="0"/>
                <w:sz w:val="22"/>
                <w:szCs w:val="22"/>
              </w:rPr>
              <w:t>әскерилендірілген күзетті және тауарды алып жүруді</w:t>
            </w:r>
            <w:r>
              <w:rPr>
                <w:b/>
                <w:sz w:val="22"/>
                <w:szCs w:val="22"/>
              </w:rPr>
              <w:t xml:space="preserve">, </w:t>
            </w:r>
            <w:r>
              <w:rPr>
                <w:sz w:val="22"/>
                <w:szCs w:val="22"/>
              </w:rPr>
              <w:t>Қазақстан Республикасының заңнамасында көзделген,</w:t>
            </w:r>
            <w:r>
              <w:rPr>
                <w:b/>
                <w:sz w:val="22"/>
                <w:szCs w:val="22"/>
              </w:rPr>
              <w:t xml:space="preserve"> </w:t>
            </w:r>
            <w:r>
              <w:rPr>
                <w:rStyle w:val="StrongEmphasis"/>
                <w:b w:val="0"/>
                <w:sz w:val="22"/>
                <w:szCs w:val="22"/>
              </w:rPr>
              <w:t>жүк жөнелтуші немесе Сатушы ұйымдаст</w:t>
            </w:r>
            <w:r>
              <w:rPr>
                <w:rStyle w:val="StrongEmphasis"/>
                <w:b w:val="0"/>
                <w:sz w:val="22"/>
                <w:szCs w:val="22"/>
              </w:rPr>
              <w:t>ырады</w:t>
            </w:r>
            <w:r>
              <w:rPr>
                <w:b/>
                <w:sz w:val="22"/>
                <w:szCs w:val="22"/>
              </w:rPr>
              <w:t xml:space="preserve">, </w:t>
            </w:r>
            <w:r>
              <w:rPr>
                <w:sz w:val="22"/>
                <w:szCs w:val="22"/>
              </w:rPr>
              <w:t xml:space="preserve">Сатып алушы тізімдейді </w:t>
            </w:r>
            <w:r>
              <w:rPr>
                <w:rStyle w:val="StrongEmphasis"/>
                <w:b w:val="0"/>
                <w:sz w:val="22"/>
                <w:szCs w:val="22"/>
              </w:rPr>
              <w:t>100% алдын ала төлем</w:t>
            </w:r>
            <w:r>
              <w:rPr>
                <w:sz w:val="22"/>
                <w:szCs w:val="22"/>
              </w:rPr>
              <w:t xml:space="preserve"> Сатушының банктік шотына күзет қызметі үшін</w:t>
            </w:r>
            <w:r>
              <w:rPr>
                <w:b/>
                <w:sz w:val="22"/>
                <w:szCs w:val="22"/>
              </w:rPr>
              <w:t xml:space="preserve"> </w:t>
            </w:r>
            <w:r>
              <w:rPr>
                <w:rStyle w:val="StrongEmphasis"/>
                <w:b w:val="0"/>
                <w:sz w:val="22"/>
                <w:szCs w:val="22"/>
              </w:rPr>
              <w:t>4 (төрт) жұмыс күні ішінде</w:t>
            </w:r>
            <w:r>
              <w:rPr>
                <w:b/>
                <w:sz w:val="22"/>
                <w:szCs w:val="22"/>
              </w:rPr>
              <w:t xml:space="preserve"> </w:t>
            </w:r>
            <w:r>
              <w:rPr>
                <w:sz w:val="22"/>
                <w:szCs w:val="22"/>
              </w:rPr>
              <w:t>тиісті күннен бастап</w:t>
            </w:r>
            <w:r>
              <w:rPr>
                <w:b/>
                <w:sz w:val="22"/>
                <w:szCs w:val="22"/>
              </w:rPr>
              <w:t xml:space="preserve"> </w:t>
            </w:r>
            <w:r>
              <w:rPr>
                <w:rStyle w:val="StrongEmphasis"/>
                <w:b w:val="0"/>
                <w:sz w:val="22"/>
                <w:szCs w:val="22"/>
              </w:rPr>
              <w:t>Қосымша келісімнің</w:t>
            </w:r>
            <w:r>
              <w:rPr>
                <w:b/>
                <w:sz w:val="22"/>
                <w:szCs w:val="22"/>
              </w:rPr>
              <w:t>.</w:t>
            </w:r>
          </w:p>
          <w:p w:rsidR="00AD61C4" w:rsidRDefault="00695538">
            <w:pPr>
              <w:ind w:left="360" w:hanging="467"/>
              <w:jc w:val="both"/>
              <w:rPr>
                <w:spacing w:val="-1"/>
                <w:sz w:val="22"/>
                <w:szCs w:val="22"/>
              </w:rPr>
            </w:pPr>
            <w:r>
              <w:rPr>
                <w:sz w:val="22"/>
                <w:szCs w:val="22"/>
              </w:rPr>
              <w:t>4.11. МӨЗ-ден Тауарларды жөнелту кезінде Сатып алушының қалауы бойынша Тауарларды транзит кез</w:t>
            </w:r>
            <w:r>
              <w:rPr>
                <w:sz w:val="22"/>
                <w:szCs w:val="22"/>
              </w:rPr>
              <w:t>інде қорғауды қамтамасыз етуді Сатып алушы бөгде қауіпсіздік ұйымын тарту арқылы дербес ұйымдастыра алады. Бұл жағдайда Сатып алушы Сатушыға Тауарды қорғауды өз бетінше қамтамасыз ету туралы хатты алдын ала ұсынуға міндеттенеді және Жөнелтуге арналған өтін</w:t>
            </w:r>
            <w:r>
              <w:rPr>
                <w:sz w:val="22"/>
                <w:szCs w:val="22"/>
              </w:rPr>
              <w:t>імде қауіпсіздік ұйымымен жасалған шарттың нөмірі мен күнін және қауіпсіздік ұйымының атауын көрсетуге міндеттенеді. . Бұл ретте Тауар жеткізілгеннен кейін Сатушы Тауардың сапасы мен санына қатысты Сатып алушының талаптарын қабылдамайды. Егер Сатып алушы Ж</w:t>
            </w:r>
            <w:r>
              <w:rPr>
                <w:sz w:val="22"/>
                <w:szCs w:val="22"/>
              </w:rPr>
              <w:t>өнелтуге арналған өтінімде Тауарды қорғауды дербес ұйымдастыруды көрсетпесе, онда бұл функцияларды Жүк жөнелтуші немесе Сатушы жүзеге асырады. Бұл ретте Сатып алушы Сатушыға Шарттың 4.10-тармағына сәйкес осындай шығыстарды өтейді.</w:t>
            </w:r>
          </w:p>
          <w:p w:rsidR="00AD61C4" w:rsidRDefault="00AD61C4">
            <w:pPr>
              <w:ind w:left="499"/>
              <w:jc w:val="both"/>
              <w:rPr>
                <w:spacing w:val="-1"/>
                <w:sz w:val="22"/>
                <w:szCs w:val="22"/>
              </w:rPr>
            </w:pPr>
          </w:p>
          <w:p w:rsidR="00AD61C4" w:rsidRDefault="00AD61C4">
            <w:pPr>
              <w:ind w:left="499"/>
              <w:jc w:val="both"/>
              <w:rPr>
                <w:spacing w:val="-1"/>
                <w:sz w:val="22"/>
                <w:szCs w:val="22"/>
              </w:rPr>
            </w:pPr>
          </w:p>
          <w:p w:rsidR="00AD61C4" w:rsidRDefault="00695538">
            <w:pPr>
              <w:numPr>
                <w:ilvl w:val="0"/>
                <w:numId w:val="40"/>
              </w:numPr>
              <w:tabs>
                <w:tab w:val="left" w:pos="743"/>
              </w:tabs>
              <w:jc w:val="center"/>
              <w:textAlignment w:val="baseline"/>
              <w:rPr>
                <w:b/>
                <w:spacing w:val="-1"/>
                <w:sz w:val="22"/>
                <w:szCs w:val="22"/>
              </w:rPr>
            </w:pPr>
            <w:r>
              <w:rPr>
                <w:b/>
                <w:spacing w:val="-1"/>
                <w:sz w:val="22"/>
                <w:szCs w:val="22"/>
              </w:rPr>
              <w:t>ТАУАРДЫ ҚАБЫЛДАУ ТӘРТІБ</w:t>
            </w:r>
            <w:r>
              <w:rPr>
                <w:b/>
                <w:spacing w:val="-1"/>
                <w:sz w:val="22"/>
                <w:szCs w:val="22"/>
              </w:rPr>
              <w:t>І</w:t>
            </w:r>
          </w:p>
          <w:p w:rsidR="00AD61C4" w:rsidRDefault="00695538">
            <w:pPr>
              <w:numPr>
                <w:ilvl w:val="0"/>
                <w:numId w:val="38"/>
              </w:numPr>
              <w:ind w:left="460"/>
              <w:jc w:val="both"/>
              <w:textAlignment w:val="baseline"/>
            </w:pPr>
            <w:r>
              <w:rPr>
                <w:spacing w:val="-1"/>
                <w:sz w:val="22"/>
                <w:szCs w:val="22"/>
              </w:rPr>
              <w:t>Тауарды қабылдау саны мен сапасы бойынша жүргізіледі</w:t>
            </w:r>
            <w:r>
              <w:rPr>
                <w:b/>
                <w:spacing w:val="-1"/>
                <w:sz w:val="22"/>
                <w:szCs w:val="22"/>
              </w:rPr>
              <w:t xml:space="preserve"> </w:t>
            </w:r>
            <w:r>
              <w:rPr>
                <w:spacing w:val="-1"/>
                <w:sz w:val="22"/>
                <w:szCs w:val="22"/>
              </w:rPr>
              <w:t>МЕМСТ-та және Қазақстан Республикасының қолданыстағы заңнамасында көзделген тәртіппен осы Шарттың талаптарына сәйкес Мұнай өңдеу зауытының тиеу-түсіру станциясында немесе құю станциясында.</w:t>
            </w:r>
          </w:p>
          <w:p w:rsidR="00AD61C4" w:rsidRDefault="00695538">
            <w:pPr>
              <w:ind w:left="460"/>
              <w:jc w:val="both"/>
              <w:rPr>
                <w:sz w:val="22"/>
                <w:szCs w:val="22"/>
              </w:rPr>
            </w:pPr>
            <w:r>
              <w:rPr>
                <w:sz w:val="22"/>
                <w:szCs w:val="22"/>
              </w:rPr>
              <w:t>Жүк алушының</w:t>
            </w:r>
            <w:r>
              <w:rPr>
                <w:sz w:val="22"/>
                <w:szCs w:val="22"/>
              </w:rPr>
              <w:t xml:space="preserve"> (Сатып алушының) тауарды қабылдауы әскерилендірілген күзет ұйымы қызметкерінің қатысуымен жүзеге асырылады. Ол болмаған жағдайда Сатушы саны бойынша шағымдарды қабылдамайды.</w:t>
            </w:r>
          </w:p>
          <w:p w:rsidR="00AD61C4" w:rsidRDefault="00AD61C4">
            <w:pPr>
              <w:jc w:val="both"/>
              <w:rPr>
                <w:sz w:val="22"/>
                <w:szCs w:val="22"/>
              </w:rPr>
            </w:pPr>
          </w:p>
          <w:p w:rsidR="00AD61C4" w:rsidRDefault="00695538">
            <w:pPr>
              <w:numPr>
                <w:ilvl w:val="0"/>
                <w:numId w:val="38"/>
              </w:numPr>
              <w:ind w:left="460"/>
              <w:jc w:val="both"/>
              <w:textAlignment w:val="baseline"/>
              <w:rPr>
                <w:sz w:val="22"/>
                <w:szCs w:val="22"/>
              </w:rPr>
            </w:pPr>
            <w:r>
              <w:rPr>
                <w:sz w:val="22"/>
                <w:szCs w:val="22"/>
              </w:rPr>
              <w:t>Сатып алушы осы Шарттың талаптарын бұза отырып жеткізілген Тауарды қарсылықсыз қ</w:t>
            </w:r>
            <w:r>
              <w:rPr>
                <w:sz w:val="22"/>
                <w:szCs w:val="22"/>
              </w:rPr>
              <w:t>абылдаған жағдайда, қабылданған Тауар міндеттемелерді орындау есебіне жатқызылады.</w:t>
            </w:r>
          </w:p>
          <w:p w:rsidR="00AD61C4" w:rsidRDefault="00695538">
            <w:pPr>
              <w:ind w:left="460"/>
              <w:jc w:val="both"/>
              <w:rPr>
                <w:sz w:val="22"/>
                <w:szCs w:val="22"/>
              </w:rPr>
            </w:pPr>
            <w:r>
              <w:rPr>
                <w:sz w:val="22"/>
                <w:szCs w:val="22"/>
              </w:rPr>
              <w:t xml:space="preserve"> </w:t>
            </w:r>
          </w:p>
          <w:p w:rsidR="00AD61C4" w:rsidRDefault="00695538">
            <w:pPr>
              <w:numPr>
                <w:ilvl w:val="0"/>
                <w:numId w:val="38"/>
              </w:numPr>
              <w:ind w:left="460"/>
              <w:jc w:val="both"/>
              <w:textAlignment w:val="baseline"/>
              <w:rPr>
                <w:sz w:val="22"/>
                <w:szCs w:val="22"/>
              </w:rPr>
            </w:pPr>
            <w:r>
              <w:rPr>
                <w:sz w:val="22"/>
                <w:szCs w:val="22"/>
              </w:rPr>
              <w:t>Зақымдалған немесе ақаулы вагон цистерналарында межелі жерге жеткен Тауардың жетіспеушілігі анықталған жағдайда, Сатып алушы Тасымалдаушыға және/немесе Жүк жөнелтушіге шағ</w:t>
            </w:r>
            <w:r>
              <w:rPr>
                <w:sz w:val="22"/>
                <w:szCs w:val="22"/>
              </w:rPr>
              <w:t xml:space="preserve">ым жасайды. Талап қоюға Жүк жөнелтуші ресімдеген теміржол көлігі жүкқұжаты </w:t>
            </w:r>
            <w:r>
              <w:rPr>
                <w:sz w:val="22"/>
                <w:szCs w:val="22"/>
              </w:rPr>
              <w:lastRenderedPageBreak/>
              <w:t>негіз болып табылады, ол Қазақстан Республикасының 2001 жылғы 8 желтоқсандағы №266-II "Теміржол көлігі туралы" Заңының 36-бабына сәйкес жүк тасымалдау шарты болып табылады. Белгілен</w:t>
            </w:r>
            <w:r>
              <w:rPr>
                <w:sz w:val="22"/>
                <w:szCs w:val="22"/>
              </w:rPr>
              <w:t xml:space="preserve">ген тәртіппен Коммерциялық актіні жасау міндеттемесі Сатып алушыға жүктеледі.  </w:t>
            </w:r>
          </w:p>
          <w:p w:rsidR="00AD61C4" w:rsidRDefault="00695538">
            <w:pPr>
              <w:ind w:left="460"/>
              <w:jc w:val="both"/>
              <w:rPr>
                <w:sz w:val="22"/>
                <w:szCs w:val="22"/>
              </w:rPr>
            </w:pPr>
            <w:r>
              <w:rPr>
                <w:sz w:val="22"/>
                <w:szCs w:val="22"/>
              </w:rPr>
              <w:t>Белгіленген жерге пломбалары бүлінген цистерналарда келген Тауарлардың жетіспеушілігі анықталған жағдайда, пломбалар болмаған кезде немесе пломбалардың бүтіндігі жағдайында, ег</w:t>
            </w:r>
            <w:r>
              <w:rPr>
                <w:sz w:val="22"/>
                <w:szCs w:val="22"/>
              </w:rPr>
              <w:t>ер Тауарларды күзетпен алып жүру тасымалдау кезінде жүзеге асырылған болса, онда бұл фактілер Қорғалатын объектіні қабылдау-тапсыру актілерінде көрсетілуі керек, Тауарларды беру кезінде Жүк алушы мен әскерилендірілген күзет ұйымы арасында қол қойылады. Осы</w:t>
            </w:r>
            <w:r>
              <w:rPr>
                <w:sz w:val="22"/>
                <w:szCs w:val="22"/>
              </w:rPr>
              <w:t xml:space="preserve"> актілердің көшірмелерін Сатып алушы жетіспеушіліктің орнын толтыру туралы талаппен бірге Сатушыға тапсыруы керек. Тауардың жетіспеушілігі туралы барлық шағымдар Сатушыға Тауардың жетіспеушілігі фактісі анықталған күннен бастап күнтізбелік 10 (он) күннен к</w:t>
            </w:r>
            <w:r>
              <w:rPr>
                <w:sz w:val="22"/>
                <w:szCs w:val="22"/>
              </w:rPr>
              <w:t xml:space="preserve">ешіктірілмейтін мерзімде қойылуы тиіс. Көрсетілген мерзім өткеннен кейін Сатушы шағымдарды қабылдамайды. </w:t>
            </w:r>
          </w:p>
          <w:p w:rsidR="00AD61C4" w:rsidRDefault="00AD61C4">
            <w:pPr>
              <w:ind w:left="460"/>
              <w:jc w:val="both"/>
              <w:rPr>
                <w:sz w:val="22"/>
                <w:szCs w:val="22"/>
              </w:rPr>
            </w:pPr>
          </w:p>
          <w:p w:rsidR="00AD61C4" w:rsidRDefault="00695538">
            <w:pPr>
              <w:ind w:left="460"/>
              <w:jc w:val="both"/>
              <w:rPr>
                <w:sz w:val="22"/>
                <w:szCs w:val="22"/>
              </w:rPr>
            </w:pPr>
            <w:r>
              <w:rPr>
                <w:sz w:val="22"/>
                <w:szCs w:val="22"/>
              </w:rPr>
              <w:t>Тауардың жетіспеушілігі мен артығының мөлшерін анықтау, сондай-ақ жоғалған Тауардың құнын өтеу үшін келесі тәртіп сақталады:</w:t>
            </w:r>
          </w:p>
          <w:p w:rsidR="00AD61C4" w:rsidRDefault="00695538">
            <w:pPr>
              <w:ind w:left="460"/>
              <w:jc w:val="both"/>
              <w:rPr>
                <w:sz w:val="22"/>
                <w:szCs w:val="22"/>
              </w:rPr>
            </w:pPr>
            <w:r>
              <w:rPr>
                <w:sz w:val="22"/>
                <w:szCs w:val="22"/>
              </w:rPr>
              <w:t>а) Тауарды қабылдау кезі</w:t>
            </w:r>
            <w:r>
              <w:rPr>
                <w:sz w:val="22"/>
                <w:szCs w:val="22"/>
              </w:rPr>
              <w:t>нде оның мөлшерін анықтауды Сатып алушы (Жүк алушы) көлік құжатында (жүкқұжатында) көрсетілген Жүк жөнелтушінің жөнелту кезінде оны анықтау әдісіне ұқсас тәсілмен жүзеге асырады. Егер Тауардың мөлшерін статикалық өлшеудің жанама әдісімен анықтау кезінде сы</w:t>
            </w:r>
            <w:r>
              <w:rPr>
                <w:sz w:val="22"/>
                <w:szCs w:val="22"/>
              </w:rPr>
              <w:t>йымдылық өлшемінің тексерілмеген объектісі (вагон-цистерна) пайдаланылса, Тауардың жетіспеушілігі көлік құжатында көрсетілген массаның 0,5% қосымша қателігін алып тастағанда анықталады (сәйкес ҚР СТ 2.343-2015).;</w:t>
            </w:r>
          </w:p>
          <w:p w:rsidR="00AD61C4" w:rsidRDefault="00695538">
            <w:pPr>
              <w:ind w:left="460"/>
              <w:jc w:val="both"/>
              <w:rPr>
                <w:sz w:val="22"/>
                <w:szCs w:val="22"/>
              </w:rPr>
            </w:pPr>
            <w:r>
              <w:rPr>
                <w:sz w:val="22"/>
                <w:szCs w:val="22"/>
              </w:rPr>
              <w:t>б) жетіспеушілік (жоғалту) анықталған жағда</w:t>
            </w:r>
            <w:r>
              <w:rPr>
                <w:sz w:val="22"/>
                <w:szCs w:val="22"/>
              </w:rPr>
              <w:t>йда Тауарды күзет ұйымы Сатып алушыға (Жүк алушыға) күзеттен тапсырған кезде Тауардың массасын анықтау үшін сапа паспортында көрсетілген тығыздықты +15°C (+20°C) деңгейіне келтіру арқылы алынған есептік тығыздық қолданылады. Тауарлардың нақты температурасы</w:t>
            </w:r>
            <w:r>
              <w:rPr>
                <w:sz w:val="22"/>
                <w:szCs w:val="22"/>
              </w:rPr>
              <w:t xml:space="preserve"> ("Мұнай-битумды тасымалдауға арналған цистерналарда және бункер типті вагондарда сұйық жүктерді сусымалы түрде тасымалдау ережелерінің" 4-қосымшасына сәйкес).;</w:t>
            </w:r>
          </w:p>
          <w:p w:rsidR="00AD61C4" w:rsidRDefault="00695538">
            <w:pPr>
              <w:ind w:left="460"/>
              <w:jc w:val="both"/>
              <w:rPr>
                <w:sz w:val="22"/>
                <w:szCs w:val="22"/>
              </w:rPr>
            </w:pPr>
            <w:r>
              <w:rPr>
                <w:sz w:val="22"/>
                <w:szCs w:val="22"/>
              </w:rPr>
              <w:t>в) жоғалту (жетіспеушілік) анықталған кезде Тауардың табиғи кему нормасы мәндерінің қосындысына</w:t>
            </w:r>
            <w:r>
              <w:rPr>
                <w:sz w:val="22"/>
                <w:szCs w:val="22"/>
              </w:rPr>
              <w:t xml:space="preserve">н асатын (ҚР СТ 3553-2020 сәйкес) </w:t>
            </w:r>
            <w:r>
              <w:rPr>
                <w:sz w:val="22"/>
                <w:szCs w:val="22"/>
              </w:rPr>
              <w:lastRenderedPageBreak/>
              <w:t>және межелі станциядағы массаны өлшеу нәтижесінің шекті ауытқуы (ҚР СТ 2.343- 2015 көзделген), Сатып алушы Сатушыға тасымалдау кезіндегі табиғи кемуді шегергендегі жетіспеушілік сомасын өтеуге ұсынады. (жол шығыны) және ме</w:t>
            </w:r>
            <w:r>
              <w:rPr>
                <w:sz w:val="22"/>
                <w:szCs w:val="22"/>
              </w:rPr>
              <w:t>желі станциядағы массаны өлшеу нәтижесінің шекті ауытқуы. Бұл ретте Тауардың барлық партиясын қабылдау нәтижелері бойынша барлық артылғандар ескеріледі (ҚР СТ 2.343-2015 сәйкес).;</w:t>
            </w:r>
          </w:p>
          <w:p w:rsidR="00AD61C4" w:rsidRDefault="00695538">
            <w:pPr>
              <w:ind w:left="460"/>
              <w:jc w:val="both"/>
              <w:rPr>
                <w:sz w:val="22"/>
                <w:szCs w:val="22"/>
              </w:rPr>
            </w:pPr>
            <w:r>
              <w:rPr>
                <w:sz w:val="22"/>
                <w:szCs w:val="22"/>
              </w:rPr>
              <w:t>г) артықты анықтау үшін тағайындалған станциядағы және жөнелту станциясындағ</w:t>
            </w:r>
            <w:r>
              <w:rPr>
                <w:sz w:val="22"/>
                <w:szCs w:val="22"/>
              </w:rPr>
              <w:t>ы Тауарлардың массасын өлшеу нәтижелерінің арасындағы айырмашылық тағайындалған станциядағы массаны өлшеу нәтижесінің шекті ауытқуын алып тастағанда есептеледі (ҚР СТ 2.343.-2015 сәйкес).;</w:t>
            </w:r>
          </w:p>
          <w:p w:rsidR="00AD61C4" w:rsidRDefault="00695538">
            <w:pPr>
              <w:ind w:left="460"/>
              <w:jc w:val="both"/>
              <w:rPr>
                <w:sz w:val="22"/>
                <w:szCs w:val="22"/>
              </w:rPr>
            </w:pPr>
            <w:r>
              <w:rPr>
                <w:sz w:val="22"/>
                <w:szCs w:val="22"/>
              </w:rPr>
              <w:t>д) Тауарды жоғалтқаны үшін өтелетін сома Сатып алушыға жіберілген б</w:t>
            </w:r>
            <w:r>
              <w:rPr>
                <w:sz w:val="22"/>
                <w:szCs w:val="22"/>
              </w:rPr>
              <w:t>аға бойынша жоғалған Тауардың өзіндік құнынан және Тауардың жоғалған саны үшін тасымалдау ақысынан құралады.</w:t>
            </w:r>
          </w:p>
          <w:p w:rsidR="00AD61C4" w:rsidRDefault="00AD61C4">
            <w:pPr>
              <w:ind w:left="460"/>
              <w:jc w:val="both"/>
              <w:rPr>
                <w:sz w:val="22"/>
                <w:szCs w:val="22"/>
              </w:rPr>
            </w:pPr>
          </w:p>
        </w:tc>
        <w:tc>
          <w:tcPr>
            <w:tcW w:w="5529" w:type="dxa"/>
          </w:tcPr>
          <w:p w:rsidR="00AD61C4" w:rsidRDefault="00695538">
            <w:pPr>
              <w:pStyle w:val="afe"/>
              <w:tabs>
                <w:tab w:val="left" w:pos="744"/>
              </w:tabs>
              <w:textAlignment w:val="baseline"/>
            </w:pPr>
            <w:r>
              <w:rPr>
                <w:b/>
                <w:sz w:val="22"/>
                <w:szCs w:val="22"/>
                <w:lang w:val="ru-RU"/>
              </w:rPr>
              <w:lastRenderedPageBreak/>
              <w:t>4.</w:t>
            </w:r>
            <w:r>
              <w:rPr>
                <w:b/>
                <w:sz w:val="22"/>
                <w:szCs w:val="22"/>
              </w:rPr>
              <w:t>ТАУАРДЫ ЖӨНЕЛТУ ТӘРТІБІ</w:t>
            </w:r>
          </w:p>
          <w:p w:rsidR="00AD61C4" w:rsidRDefault="00695538">
            <w:pPr>
              <w:pStyle w:val="33"/>
              <w:numPr>
                <w:ilvl w:val="0"/>
                <w:numId w:val="14"/>
              </w:numPr>
              <w:spacing w:after="0"/>
              <w:jc w:val="both"/>
              <w:textAlignment w:val="baseline"/>
              <w:rPr>
                <w:sz w:val="22"/>
                <w:szCs w:val="22"/>
                <w:lang w:val="kk-KZ"/>
              </w:rPr>
            </w:pPr>
            <w:r>
              <w:rPr>
                <w:sz w:val="22"/>
                <w:szCs w:val="22"/>
                <w:lang w:val="kk-KZ"/>
              </w:rPr>
              <w:t>Тауарды жөнелту Сатып алушы Шарттың 3.2. -тармақта көрсетілген шарттарын орындаған жағдайда, сондай-ақ Сатушы Тауар бирж</w:t>
            </w:r>
            <w:r>
              <w:rPr>
                <w:sz w:val="22"/>
                <w:szCs w:val="22"/>
                <w:lang w:val="kk-KZ"/>
              </w:rPr>
              <w:t>асының Клирингтік орталығынан Сатып алушының қамтамасыз ету үшін 100% ақшалай қаражаттың түскені туралы алғаннан кейін күнтізбелік 30 (отыз) күн ішінде жүзеге асырылады.</w:t>
            </w:r>
          </w:p>
          <w:p w:rsidR="00AD61C4" w:rsidRDefault="00AD61C4">
            <w:pPr>
              <w:pStyle w:val="33"/>
              <w:spacing w:after="0"/>
              <w:ind w:left="504" w:firstLine="64"/>
              <w:rPr>
                <w:sz w:val="22"/>
                <w:szCs w:val="22"/>
                <w:lang w:val="kk-KZ"/>
              </w:rPr>
            </w:pPr>
          </w:p>
          <w:p w:rsidR="00AD61C4" w:rsidRDefault="00AD61C4">
            <w:pPr>
              <w:pStyle w:val="33"/>
              <w:spacing w:after="0"/>
              <w:ind w:left="504" w:firstLine="64"/>
              <w:rPr>
                <w:sz w:val="22"/>
                <w:szCs w:val="22"/>
                <w:lang w:val="kk-KZ"/>
              </w:rPr>
            </w:pPr>
          </w:p>
          <w:p w:rsidR="00AD61C4" w:rsidRDefault="00AD61C4">
            <w:pPr>
              <w:pStyle w:val="33"/>
              <w:spacing w:after="0"/>
              <w:ind w:left="504" w:firstLine="64"/>
              <w:rPr>
                <w:sz w:val="22"/>
                <w:szCs w:val="22"/>
                <w:lang w:val="kk-KZ"/>
              </w:rPr>
            </w:pPr>
          </w:p>
          <w:p w:rsidR="00AD61C4" w:rsidRDefault="00695538">
            <w:pPr>
              <w:pStyle w:val="33"/>
              <w:numPr>
                <w:ilvl w:val="0"/>
                <w:numId w:val="14"/>
              </w:numPr>
              <w:tabs>
                <w:tab w:val="clear" w:pos="708"/>
                <w:tab w:val="left" w:pos="460"/>
              </w:tabs>
              <w:spacing w:after="0"/>
              <w:ind w:firstLine="64"/>
              <w:jc w:val="both"/>
              <w:textAlignment w:val="baseline"/>
              <w:rPr>
                <w:sz w:val="22"/>
                <w:szCs w:val="22"/>
                <w:lang w:val="kk-KZ"/>
              </w:rPr>
            </w:pPr>
            <w:r>
              <w:rPr>
                <w:sz w:val="22"/>
                <w:szCs w:val="22"/>
                <w:lang w:val="kk-KZ"/>
              </w:rPr>
              <w:t>Тауарды жөнелту осы Шартқа тиісті Қосымша келісімде уағдаласылған шартпен жүзеге ас</w:t>
            </w:r>
            <w:r>
              <w:rPr>
                <w:sz w:val="22"/>
                <w:szCs w:val="22"/>
                <w:lang w:val="kk-KZ"/>
              </w:rPr>
              <w:t xml:space="preserve">ырылады. Тауарды жөнелту Сатып алушының мұнай өнімдерін жөнелтуге Өтінімде көрсеткен </w:t>
            </w:r>
            <w:r>
              <w:rPr>
                <w:sz w:val="22"/>
                <w:szCs w:val="22"/>
                <w:lang w:val="kk-KZ"/>
              </w:rPr>
              <w:lastRenderedPageBreak/>
              <w:t>деректеріне қатаң сәйкестікпен жүзеге асырылады. Сатып алушы мұнай өнімдерін жөнелтуге өтінімде көрсетілген деректер үшін толық дербес жауапкершілікті көтереді.</w:t>
            </w:r>
          </w:p>
          <w:p w:rsidR="00AD61C4" w:rsidRDefault="00695538">
            <w:pPr>
              <w:pStyle w:val="afe"/>
              <w:suppressAutoHyphens w:val="0"/>
              <w:ind w:left="504" w:firstLine="64"/>
              <w:jc w:val="both"/>
              <w:rPr>
                <w:color w:val="000000"/>
                <w:sz w:val="22"/>
                <w:szCs w:val="22"/>
              </w:rPr>
            </w:pPr>
            <w:r>
              <w:rPr>
                <w:color w:val="000000"/>
                <w:sz w:val="22"/>
                <w:szCs w:val="22"/>
              </w:rPr>
              <w:t>Бұл ретте,</w:t>
            </w:r>
            <w:r>
              <w:rPr>
                <w:color w:val="000000"/>
                <w:sz w:val="22"/>
                <w:szCs w:val="22"/>
              </w:rPr>
              <w:t xml:space="preserve"> Тараптар мұнай өнімдерін сақтауға арналған МӨЗ-дің резервуарлар паркінде тауардың артық жиналуын болдырмау мақсатында, Сатып алушының жөнелтуге өтінімде көрсетілген тәуліктік кестелерін ұстанбауға құқылы екендігін келісті.</w:t>
            </w:r>
          </w:p>
          <w:p w:rsidR="00AD61C4" w:rsidRDefault="00AD61C4">
            <w:pPr>
              <w:pStyle w:val="afe"/>
              <w:suppressAutoHyphens w:val="0"/>
              <w:ind w:left="504" w:firstLine="64"/>
              <w:jc w:val="both"/>
              <w:rPr>
                <w:color w:val="000000"/>
                <w:sz w:val="22"/>
                <w:szCs w:val="22"/>
              </w:rPr>
            </w:pPr>
          </w:p>
          <w:p w:rsidR="00AD61C4" w:rsidRDefault="00695538">
            <w:pPr>
              <w:pStyle w:val="af7"/>
              <w:numPr>
                <w:ilvl w:val="0"/>
                <w:numId w:val="14"/>
              </w:numPr>
              <w:spacing w:after="0"/>
              <w:ind w:firstLine="64"/>
              <w:jc w:val="both"/>
              <w:textAlignment w:val="baseline"/>
              <w:rPr>
                <w:sz w:val="22"/>
                <w:szCs w:val="22"/>
                <w:lang w:val="kk-KZ"/>
              </w:rPr>
            </w:pPr>
            <w:r>
              <w:rPr>
                <w:sz w:val="22"/>
                <w:szCs w:val="22"/>
                <w:lang w:val="kk-KZ"/>
              </w:rPr>
              <w:t>Сатып алушы әрбір жеке өтінім б</w:t>
            </w:r>
            <w:r>
              <w:rPr>
                <w:sz w:val="22"/>
                <w:szCs w:val="22"/>
                <w:lang w:val="kk-KZ"/>
              </w:rPr>
              <w:t>ойынша мұнай өнімінің вагондық емес норма көлеміндегі қалдықтары жинақталмайтынымен және жалпы мөлшерде жөнелтілмейтінімен келіседі.</w:t>
            </w:r>
          </w:p>
          <w:p w:rsidR="00AD61C4" w:rsidRDefault="00695538">
            <w:pPr>
              <w:pStyle w:val="af7"/>
              <w:numPr>
                <w:ilvl w:val="0"/>
                <w:numId w:val="14"/>
              </w:numPr>
              <w:spacing w:after="0"/>
              <w:ind w:firstLine="64"/>
              <w:jc w:val="both"/>
              <w:textAlignment w:val="baseline"/>
              <w:rPr>
                <w:sz w:val="22"/>
                <w:szCs w:val="22"/>
                <w:lang w:val="kk-KZ"/>
              </w:rPr>
            </w:pPr>
            <w:r>
              <w:rPr>
                <w:sz w:val="22"/>
                <w:szCs w:val="22"/>
                <w:lang w:val="kk-KZ"/>
              </w:rPr>
              <w:t>Тауарды Сатушы жөнелткен кезде Сатып алушы Қазақстан Республикасының заңнамасында белгіленген тәртіппен берілген сенімхат н</w:t>
            </w:r>
            <w:r>
              <w:rPr>
                <w:sz w:val="22"/>
                <w:szCs w:val="22"/>
                <w:lang w:val="kk-KZ"/>
              </w:rPr>
              <w:t>егізінде әрекет ететін өзінің уәкілетті өкілін тағайындай алады. Сатып алушының өкілі қауіпсіздік техникасы бойынша нұсқамалықтан өтуі, мұнай базасының ішкі ережелерімен танысып шығуы тиіс, содан кейін Сатушының көмегімен Шарт бойынша міндеттемелерді орынд</w:t>
            </w:r>
            <w:r>
              <w:rPr>
                <w:sz w:val="22"/>
                <w:szCs w:val="22"/>
                <w:lang w:val="kk-KZ"/>
              </w:rPr>
              <w:t>ау үшін қажет шектеулер мен уақыт аралығында өндіруші зауыт аумағына кіруге рұқсат алады.</w:t>
            </w:r>
          </w:p>
          <w:p w:rsidR="00AD61C4" w:rsidRDefault="00AD61C4">
            <w:pPr>
              <w:pStyle w:val="af7"/>
              <w:spacing w:after="0"/>
              <w:ind w:left="504" w:firstLine="64"/>
              <w:jc w:val="both"/>
              <w:rPr>
                <w:sz w:val="22"/>
                <w:szCs w:val="22"/>
                <w:lang w:val="kk-KZ"/>
              </w:rPr>
            </w:pPr>
          </w:p>
          <w:p w:rsidR="00AD61C4" w:rsidRDefault="00AD61C4">
            <w:pPr>
              <w:pStyle w:val="af7"/>
              <w:spacing w:after="0"/>
              <w:ind w:left="504" w:firstLine="64"/>
              <w:jc w:val="both"/>
              <w:rPr>
                <w:sz w:val="22"/>
                <w:szCs w:val="22"/>
                <w:lang w:val="kk-KZ"/>
              </w:rPr>
            </w:pPr>
          </w:p>
          <w:p w:rsidR="00AD61C4" w:rsidRDefault="00AD61C4">
            <w:pPr>
              <w:pStyle w:val="af7"/>
              <w:spacing w:after="0"/>
              <w:ind w:left="504" w:firstLine="64"/>
              <w:jc w:val="both"/>
              <w:rPr>
                <w:sz w:val="22"/>
                <w:szCs w:val="22"/>
                <w:lang w:val="kk-KZ"/>
              </w:rPr>
            </w:pPr>
          </w:p>
          <w:p w:rsidR="00AD61C4" w:rsidRDefault="00695538">
            <w:pPr>
              <w:pStyle w:val="af7"/>
              <w:numPr>
                <w:ilvl w:val="0"/>
                <w:numId w:val="14"/>
              </w:numPr>
              <w:spacing w:after="0"/>
              <w:ind w:firstLine="64"/>
              <w:jc w:val="both"/>
              <w:textAlignment w:val="baseline"/>
              <w:rPr>
                <w:sz w:val="22"/>
                <w:szCs w:val="22"/>
                <w:lang w:val="kk-KZ"/>
              </w:rPr>
            </w:pPr>
            <w:r>
              <w:rPr>
                <w:sz w:val="22"/>
                <w:szCs w:val="22"/>
                <w:lang w:val="kk-KZ"/>
              </w:rPr>
              <w:t>Сатып алушы Тауардың Сатушыдан Сатып алушыға табысталуын растайтын құжатқа қол қою үшін, сондай-ақ қағаз нұсқаларына тиісті Орындалған жұмыстар (көрсетілген қызмет</w:t>
            </w:r>
            <w:r>
              <w:rPr>
                <w:sz w:val="22"/>
                <w:szCs w:val="22"/>
                <w:lang w:val="kk-KZ"/>
              </w:rPr>
              <w:t>тер) актісіне және/немесе ТІЖ қол қою үшін МӨЗ-дің мұнай өнімдерін құю эстакадасында өзінің уәкілетті өкілінің бар болуын қамтамасыз етеді, егер бұл талап ҚР Заңының талаптарына сәйкес қолданылса.</w:t>
            </w:r>
          </w:p>
          <w:p w:rsidR="00AD61C4" w:rsidRDefault="00695538">
            <w:pPr>
              <w:pStyle w:val="af7"/>
              <w:spacing w:after="0"/>
              <w:ind w:left="504" w:firstLine="64"/>
              <w:jc w:val="both"/>
              <w:rPr>
                <w:bCs/>
                <w:sz w:val="22"/>
                <w:szCs w:val="22"/>
                <w:lang w:val="kk-KZ"/>
              </w:rPr>
            </w:pPr>
            <w:r>
              <w:rPr>
                <w:sz w:val="22"/>
                <w:szCs w:val="22"/>
                <w:lang w:val="kk-KZ"/>
              </w:rPr>
              <w:t xml:space="preserve"> Бұл ретте, Қазақстан Республикасының қолданыстағы заңнамас</w:t>
            </w:r>
            <w:r>
              <w:rPr>
                <w:sz w:val="22"/>
                <w:szCs w:val="22"/>
                <w:lang w:val="kk-KZ"/>
              </w:rPr>
              <w:t>ының талаптарын орындау мақсатында Тараптар Сатып алушының уәкілетті өкілінің бар болуына немесе жоқ болуына қарамастан Тауарға меншік құқығы Сатушыдан Сатып алушыға МӨЗ-дің мұнай өнімдерін құю эстакадасында өтеді (ҚР Азаматтық кодексінің 238-бабының 1-тар</w:t>
            </w:r>
            <w:r>
              <w:rPr>
                <w:sz w:val="22"/>
                <w:szCs w:val="22"/>
                <w:lang w:val="kk-KZ"/>
              </w:rPr>
              <w:t>мағына сәйкес).</w:t>
            </w:r>
          </w:p>
          <w:p w:rsidR="00AD61C4" w:rsidRDefault="00695538">
            <w:pPr>
              <w:pStyle w:val="af7"/>
              <w:spacing w:after="0"/>
              <w:ind w:left="504" w:firstLine="64"/>
              <w:jc w:val="both"/>
              <w:rPr>
                <w:sz w:val="22"/>
                <w:szCs w:val="22"/>
                <w:lang w:val="kk-KZ"/>
              </w:rPr>
            </w:pPr>
            <w:r>
              <w:rPr>
                <w:sz w:val="22"/>
                <w:szCs w:val="22"/>
                <w:lang w:val="kk-KZ"/>
              </w:rPr>
              <w:t xml:space="preserve"> Сатып алушының өкілі жоқ болған жағдайда, осы Шарттың талаптарына сәйкес Жеткізуші көрсетілген құжаттарды Сатып алушыға Тауарды жөнелткен күннен бастап 30 (отыз) күн ішінде осы Шартта көрсетілген мекенжайға пошта байланысы арқылы жіберуді </w:t>
            </w:r>
            <w:r>
              <w:rPr>
                <w:sz w:val="22"/>
                <w:szCs w:val="22"/>
                <w:lang w:val="kk-KZ"/>
              </w:rPr>
              <w:t xml:space="preserve">іске асыру құқығын өзіне қалдырады. Бұл ретте, осы тармақта көрсетілген құжаттарды алған соң, Сатып алушы оларға қол қойып, алған күннен бастап 5 (бес) жұмыс күнінен кешіктірмей Сатушыға жіберуге міндеттенеді. </w:t>
            </w:r>
          </w:p>
          <w:p w:rsidR="00AD61C4" w:rsidRDefault="00695538">
            <w:pPr>
              <w:pStyle w:val="af7"/>
              <w:spacing w:after="0"/>
              <w:ind w:left="504" w:firstLine="64"/>
              <w:jc w:val="both"/>
              <w:rPr>
                <w:sz w:val="22"/>
                <w:szCs w:val="22"/>
                <w:lang w:val="kk-KZ"/>
              </w:rPr>
            </w:pPr>
            <w:r>
              <w:rPr>
                <w:sz w:val="22"/>
                <w:szCs w:val="22"/>
                <w:lang w:val="kk-KZ"/>
              </w:rPr>
              <w:lastRenderedPageBreak/>
              <w:t xml:space="preserve"> Тауарды тасымалдауды Сатып алушы растайтын қ</w:t>
            </w:r>
            <w:r>
              <w:rPr>
                <w:sz w:val="22"/>
                <w:szCs w:val="22"/>
                <w:lang w:val="kk-KZ"/>
              </w:rPr>
              <w:t>ұжаттардың қоса тіркелуімен вагон операторының қызметтерін тарту және жөнелтуге өтінімде тіркелетін темір жол тарифін (теміржол тарифтерін төлеу туралы жеделхат пен теміржол жүкқұжаттарын толтыру жөніндегі нұсқаулықты бере отырып) төлеу арқылы дербес ұйымд</w:t>
            </w:r>
            <w:r>
              <w:rPr>
                <w:sz w:val="22"/>
                <w:szCs w:val="22"/>
                <w:lang w:val="kk-KZ"/>
              </w:rPr>
              <w:t>астыруы тиіс.</w:t>
            </w:r>
          </w:p>
          <w:p w:rsidR="00AD61C4" w:rsidRDefault="00AD61C4">
            <w:pPr>
              <w:pStyle w:val="af7"/>
              <w:spacing w:after="0"/>
              <w:ind w:left="504" w:firstLine="64"/>
              <w:jc w:val="both"/>
              <w:rPr>
                <w:sz w:val="22"/>
                <w:szCs w:val="22"/>
                <w:lang w:val="kk-KZ"/>
              </w:rPr>
            </w:pPr>
          </w:p>
          <w:p w:rsidR="00AD61C4" w:rsidRDefault="00AD61C4">
            <w:pPr>
              <w:pStyle w:val="af7"/>
              <w:spacing w:after="0"/>
              <w:ind w:left="504" w:firstLine="64"/>
              <w:jc w:val="both"/>
              <w:rPr>
                <w:sz w:val="22"/>
                <w:szCs w:val="22"/>
                <w:lang w:val="kk-KZ"/>
              </w:rPr>
            </w:pPr>
          </w:p>
          <w:p w:rsidR="00AD61C4" w:rsidRDefault="00AD61C4">
            <w:pPr>
              <w:pStyle w:val="af7"/>
              <w:spacing w:after="0"/>
              <w:ind w:left="504" w:firstLine="64"/>
              <w:jc w:val="both"/>
              <w:rPr>
                <w:sz w:val="22"/>
                <w:szCs w:val="22"/>
                <w:lang w:val="kk-KZ"/>
              </w:rPr>
            </w:pPr>
          </w:p>
          <w:p w:rsidR="00AD61C4" w:rsidRDefault="00AD61C4">
            <w:pPr>
              <w:pStyle w:val="af7"/>
              <w:spacing w:after="0"/>
              <w:ind w:left="504" w:firstLine="64"/>
              <w:jc w:val="both"/>
              <w:rPr>
                <w:sz w:val="22"/>
                <w:szCs w:val="22"/>
                <w:lang w:val="kk-KZ"/>
              </w:rPr>
            </w:pPr>
          </w:p>
          <w:p w:rsidR="00AD61C4" w:rsidRDefault="00AD61C4">
            <w:pPr>
              <w:pStyle w:val="af7"/>
              <w:spacing w:after="0"/>
              <w:ind w:left="504" w:firstLine="64"/>
              <w:jc w:val="both"/>
              <w:rPr>
                <w:sz w:val="22"/>
                <w:szCs w:val="22"/>
                <w:lang w:val="kk-KZ"/>
              </w:rPr>
            </w:pPr>
          </w:p>
          <w:p w:rsidR="00AD61C4" w:rsidRDefault="00695538">
            <w:pPr>
              <w:pStyle w:val="af7"/>
              <w:numPr>
                <w:ilvl w:val="0"/>
                <w:numId w:val="14"/>
              </w:numPr>
              <w:spacing w:after="0"/>
              <w:ind w:firstLine="64"/>
              <w:jc w:val="both"/>
              <w:textAlignment w:val="baseline"/>
              <w:rPr>
                <w:sz w:val="22"/>
                <w:szCs w:val="22"/>
                <w:lang w:val="kk-KZ"/>
              </w:rPr>
            </w:pPr>
            <w:r>
              <w:rPr>
                <w:sz w:val="22"/>
                <w:szCs w:val="22"/>
                <w:lang w:val="kk-KZ"/>
              </w:rPr>
              <w:t>Осы Шарттың мақсаттары үшін Тараптар төмендегі жағдайларда Тауар Сатып алушыға жеткізілді/берілді және Сатушының жеткізу бойынша міндеттемелері орындалды деп есептелетінімен келіседі:</w:t>
            </w:r>
          </w:p>
          <w:p w:rsidR="00AD61C4" w:rsidRDefault="00695538">
            <w:pPr>
              <w:pStyle w:val="33"/>
              <w:numPr>
                <w:ilvl w:val="1"/>
                <w:numId w:val="14"/>
              </w:numPr>
              <w:tabs>
                <w:tab w:val="left" w:pos="203"/>
                <w:tab w:val="left" w:pos="885"/>
              </w:tabs>
              <w:spacing w:after="0"/>
              <w:ind w:left="504" w:firstLine="64"/>
              <w:jc w:val="both"/>
              <w:textAlignment w:val="baseline"/>
              <w:rPr>
                <w:bCs/>
                <w:sz w:val="22"/>
                <w:szCs w:val="22"/>
                <w:lang w:val="kk-KZ"/>
              </w:rPr>
            </w:pPr>
            <w:r>
              <w:rPr>
                <w:sz w:val="22"/>
                <w:szCs w:val="22"/>
                <w:lang w:val="kk-KZ"/>
              </w:rPr>
              <w:t xml:space="preserve">Тауарды Сатып алушының өкіліне табыстаған жағдайда – </w:t>
            </w:r>
            <w:r>
              <w:rPr>
                <w:sz w:val="22"/>
                <w:szCs w:val="22"/>
                <w:lang w:val="kk-KZ"/>
              </w:rPr>
              <w:t>Тауардың өндіруші зауыттың құю эстакадасында Сатып алушыдан Сатушыға табысталуын растайтын құжатқа қол қойылғаннан кейін;</w:t>
            </w:r>
          </w:p>
          <w:p w:rsidR="00AD61C4" w:rsidRDefault="00695538">
            <w:pPr>
              <w:pStyle w:val="33"/>
              <w:numPr>
                <w:ilvl w:val="1"/>
                <w:numId w:val="14"/>
              </w:numPr>
              <w:tabs>
                <w:tab w:val="left" w:pos="203"/>
                <w:tab w:val="left" w:pos="885"/>
              </w:tabs>
              <w:spacing w:after="0"/>
              <w:ind w:left="504" w:firstLine="64"/>
              <w:jc w:val="both"/>
              <w:textAlignment w:val="baseline"/>
              <w:rPr>
                <w:bCs/>
                <w:sz w:val="22"/>
                <w:szCs w:val="22"/>
                <w:lang w:val="kk-KZ"/>
              </w:rPr>
            </w:pPr>
            <w:r>
              <w:rPr>
                <w:bCs/>
                <w:sz w:val="22"/>
                <w:szCs w:val="22"/>
                <w:lang w:val="kk-KZ"/>
              </w:rPr>
              <w:t>Сатып алушының өкілі жоқ болған жағдайда – Тауардың магистральдық теміржол желісінің жөнелту пунктіндегі бірінші жүк тасымалдаушыға бе</w:t>
            </w:r>
            <w:r>
              <w:rPr>
                <w:bCs/>
                <w:sz w:val="22"/>
                <w:szCs w:val="22"/>
                <w:lang w:val="kk-KZ"/>
              </w:rPr>
              <w:t>рілген кезінде.</w:t>
            </w:r>
          </w:p>
          <w:p w:rsidR="00AD61C4" w:rsidRDefault="00AD61C4">
            <w:pPr>
              <w:pStyle w:val="33"/>
              <w:tabs>
                <w:tab w:val="left" w:pos="203"/>
                <w:tab w:val="left" w:pos="885"/>
              </w:tabs>
              <w:spacing w:after="0"/>
              <w:ind w:left="568"/>
              <w:jc w:val="both"/>
              <w:textAlignment w:val="baseline"/>
              <w:rPr>
                <w:bCs/>
                <w:sz w:val="22"/>
                <w:szCs w:val="22"/>
                <w:lang w:val="kk-KZ"/>
              </w:rPr>
            </w:pPr>
          </w:p>
          <w:p w:rsidR="00AD61C4" w:rsidRDefault="00695538">
            <w:pPr>
              <w:numPr>
                <w:ilvl w:val="0"/>
                <w:numId w:val="14"/>
              </w:numPr>
              <w:ind w:firstLine="64"/>
              <w:jc w:val="both"/>
              <w:textAlignment w:val="baseline"/>
            </w:pPr>
            <w:r>
              <w:rPr>
                <w:bCs/>
                <w:sz w:val="22"/>
                <w:szCs w:val="22"/>
                <w:lang w:val="kk-KZ"/>
              </w:rPr>
              <w:t xml:space="preserve">Шарттың ережелеріне сәйкес, Сатушы Тауар жеткізілгеннен кейін Тауардың жоғалуы және/немесе бүлінуі үшін қандай болса да жауапкершілікті көтермейді. Сондай-ақ, Сатушы Сатып алушыға жүкпен бірге табыс етілген ілеспе жүкқұжатының түпнұсқасын </w:t>
            </w:r>
            <w:r>
              <w:rPr>
                <w:bCs/>
                <w:sz w:val="22"/>
                <w:szCs w:val="22"/>
                <w:lang w:val="kk-KZ"/>
              </w:rPr>
              <w:t>жүк тасымалдаушы жоғалтқаны үшін де қандай болса да жауапкершілікті көтермейді.</w:t>
            </w:r>
          </w:p>
          <w:p w:rsidR="00AD61C4" w:rsidRDefault="00695538">
            <w:pPr>
              <w:numPr>
                <w:ilvl w:val="0"/>
                <w:numId w:val="14"/>
              </w:numPr>
              <w:ind w:firstLine="64"/>
              <w:jc w:val="both"/>
              <w:textAlignment w:val="baseline"/>
              <w:rPr>
                <w:sz w:val="22"/>
                <w:szCs w:val="22"/>
                <w:lang w:val="kk-KZ"/>
              </w:rPr>
            </w:pPr>
            <w:r>
              <w:rPr>
                <w:sz w:val="22"/>
                <w:szCs w:val="22"/>
                <w:lang w:val="kk-KZ"/>
              </w:rPr>
              <w:t>Сатып алушы вагон-цистерналарға Бумен Жуу-буландыру бекетінде мұнай өнімдерін жүктеуге дайындау аясындағы барлық мәселелерді өз бетімен шешіп отырады. Вагон-цистерналар құю эст</w:t>
            </w:r>
            <w:r>
              <w:rPr>
                <w:sz w:val="22"/>
                <w:szCs w:val="22"/>
                <w:lang w:val="kk-KZ"/>
              </w:rPr>
              <w:t>акадасына жеткізілген кезде, Сатып алушының өкілі қол қойған Ву-20 (ВУ-20а) нысанындағы цистерналардың құюға жарамдылығы туралы актілермен бірге жүруі тиіс. Сатушы жіберілетін Тауардың сапасына жауап бермейді. Вагон-цистерналардың калибрлеу таңбасы және ар</w:t>
            </w:r>
            <w:r>
              <w:rPr>
                <w:sz w:val="22"/>
                <w:szCs w:val="22"/>
                <w:lang w:val="kk-KZ"/>
              </w:rPr>
              <w:t>алық бойынша калибрлеу кестесі болуы тиіс.</w:t>
            </w:r>
          </w:p>
          <w:p w:rsidR="00AD61C4" w:rsidRDefault="00AD61C4">
            <w:pPr>
              <w:jc w:val="both"/>
              <w:rPr>
                <w:sz w:val="22"/>
                <w:szCs w:val="22"/>
                <w:lang w:val="kk-KZ"/>
              </w:rPr>
            </w:pPr>
          </w:p>
          <w:p w:rsidR="00AD61C4" w:rsidRDefault="00695538">
            <w:pPr>
              <w:pStyle w:val="afe"/>
              <w:numPr>
                <w:ilvl w:val="1"/>
                <w:numId w:val="11"/>
              </w:numPr>
              <w:ind w:firstLine="66"/>
              <w:jc w:val="both"/>
              <w:textAlignment w:val="baseline"/>
              <w:rPr>
                <w:spacing w:val="-1"/>
                <w:sz w:val="22"/>
                <w:szCs w:val="22"/>
              </w:rPr>
            </w:pPr>
            <w:r>
              <w:rPr>
                <w:spacing w:val="-1"/>
                <w:sz w:val="22"/>
                <w:szCs w:val="22"/>
              </w:rPr>
              <w:t>Сатып алушы жүк жөнелтуші МӨЗ-ден қойған вагондардың тоқтап қалуына байланысты барлық шығындарды, сондай-ақ Сатып алушының техникалық ақаулы және коммерциялық жарамсыз вагондарды тиеуге беруіне байланысты шығында</w:t>
            </w:r>
            <w:r>
              <w:rPr>
                <w:spacing w:val="-1"/>
                <w:sz w:val="22"/>
                <w:szCs w:val="22"/>
              </w:rPr>
              <w:t xml:space="preserve">рды өтеуге міндеттенеді. Сатып алушы Сатушының Сатып алушыға ұстап қалу туралы хабарлама-хатты жіберу жолымен Шарт немесе </w:t>
            </w:r>
            <w:r>
              <w:rPr>
                <w:spacing w:val="-1"/>
                <w:sz w:val="22"/>
                <w:szCs w:val="22"/>
              </w:rPr>
              <w:lastRenderedPageBreak/>
              <w:t>қандай да бір өзге Шарттар немесе міндеттемелер бойынша Сатып алушыға тиесілі кез келген сомадан шарт бойынша осы тармақта көрсетілген</w:t>
            </w:r>
            <w:r>
              <w:rPr>
                <w:spacing w:val="-1"/>
                <w:sz w:val="22"/>
                <w:szCs w:val="22"/>
              </w:rPr>
              <w:t xml:space="preserve"> МӨЗ-ден жүк жөнелтуші есептеген шығындарды ұстап қалуға құқылы екендігімен келіседі.</w:t>
            </w:r>
          </w:p>
          <w:p w:rsidR="00AD61C4" w:rsidRDefault="00AD61C4">
            <w:pPr>
              <w:jc w:val="both"/>
              <w:rPr>
                <w:spacing w:val="-1"/>
                <w:sz w:val="22"/>
                <w:szCs w:val="22"/>
                <w:lang w:val="kk-KZ"/>
              </w:rPr>
            </w:pPr>
          </w:p>
          <w:p w:rsidR="00AD61C4" w:rsidRDefault="00695538">
            <w:pPr>
              <w:numPr>
                <w:ilvl w:val="1"/>
                <w:numId w:val="11"/>
              </w:numPr>
              <w:jc w:val="both"/>
              <w:textAlignment w:val="baseline"/>
            </w:pPr>
            <w:r>
              <w:rPr>
                <w:rStyle w:val="s1"/>
                <w:b w:val="0"/>
                <w:sz w:val="22"/>
                <w:szCs w:val="22"/>
                <w:lang w:val="kk-KZ"/>
              </w:rPr>
              <w:t>Егер Қазақстан Республикасының заңнамасында көзделген Әскерилендірілген күзет пен тауарды сүйемелдеуді жүк жөнелтуші не сатушы ұйымдастырса, Сатып алушы күзет қызметтері</w:t>
            </w:r>
            <w:r>
              <w:rPr>
                <w:rStyle w:val="s1"/>
                <w:b w:val="0"/>
                <w:sz w:val="22"/>
                <w:szCs w:val="22"/>
                <w:lang w:val="kk-KZ"/>
              </w:rPr>
              <w:t xml:space="preserve"> үшін алдын ала төлемді тиісті Қосымша келісім жасалған күннен бастап 4 (төрт) жұмыс күні ішінде Сатушының банктік шотына 100% аударады.</w:t>
            </w:r>
          </w:p>
          <w:p w:rsidR="00AD61C4" w:rsidRDefault="00AD61C4">
            <w:pPr>
              <w:jc w:val="both"/>
              <w:rPr>
                <w:rStyle w:val="s1"/>
                <w:b w:val="0"/>
                <w:sz w:val="22"/>
                <w:szCs w:val="22"/>
                <w:lang w:val="kk-KZ"/>
              </w:rPr>
            </w:pPr>
          </w:p>
          <w:p w:rsidR="00AD61C4" w:rsidRDefault="00695538">
            <w:pPr>
              <w:numPr>
                <w:ilvl w:val="1"/>
                <w:numId w:val="11"/>
              </w:numPr>
              <w:jc w:val="both"/>
              <w:textAlignment w:val="baseline"/>
            </w:pPr>
            <w:r>
              <w:rPr>
                <w:rStyle w:val="s1"/>
                <w:b w:val="0"/>
                <w:spacing w:val="-1"/>
                <w:sz w:val="22"/>
                <w:szCs w:val="22"/>
                <w:lang w:val="kk-KZ"/>
              </w:rPr>
              <w:t>Тауарды МӨЗ-ден жөнелту кезінде Тауардың бағдар бойынша күзетілуін қамтамасыз ету Сатып алушының қалауы бойынша үшінші</w:t>
            </w:r>
            <w:r>
              <w:rPr>
                <w:rStyle w:val="s1"/>
                <w:b w:val="0"/>
                <w:spacing w:val="-1"/>
                <w:sz w:val="22"/>
                <w:szCs w:val="22"/>
                <w:lang w:val="kk-KZ"/>
              </w:rPr>
              <w:t xml:space="preserve"> тараптың күзет ұйымын тарту арқылы Сатып алушы өз бетінше ұйымдастыра алады. Бұл жағдайда Сатып алушы Сатушыға Тауардың күзетілуін дербес қамтамасыз ету туралы алдын ала хат беруге және Жөнелтуге Өтінімде күзет ұйымымен шарттың нөмірі мен күнін және күзет</w:t>
            </w:r>
            <w:r>
              <w:rPr>
                <w:rStyle w:val="s1"/>
                <w:b w:val="0"/>
                <w:spacing w:val="-1"/>
                <w:sz w:val="22"/>
                <w:szCs w:val="22"/>
                <w:lang w:val="kk-KZ"/>
              </w:rPr>
              <w:t xml:space="preserve"> ұйымының атауын көрсетуге міндеттенеді.</w:t>
            </w:r>
            <w:r>
              <w:rPr>
                <w:b/>
                <w:sz w:val="22"/>
                <w:szCs w:val="22"/>
                <w:lang w:val="kk-KZ"/>
              </w:rPr>
              <w:t xml:space="preserve"> </w:t>
            </w:r>
            <w:r>
              <w:rPr>
                <w:rStyle w:val="s1"/>
                <w:b w:val="0"/>
                <w:spacing w:val="-1"/>
                <w:sz w:val="22"/>
                <w:szCs w:val="22"/>
                <w:lang w:val="kk-KZ"/>
              </w:rPr>
              <w:t>Бұл ретте Тауар жеткізілгеннен кейін Сатушы Сатып алушының Тауардың сапасы мен санына қатысты талаптарын қабылдамайтын болады. Егер Жөнелтуге өтінімде Сатып алушы Тауардың күзетілуін тәуелсіз ұйымдастырылуын көрсетп</w:t>
            </w:r>
            <w:r>
              <w:rPr>
                <w:rStyle w:val="s1"/>
                <w:b w:val="0"/>
                <w:spacing w:val="-1"/>
                <w:sz w:val="22"/>
                <w:szCs w:val="22"/>
                <w:lang w:val="kk-KZ"/>
              </w:rPr>
              <w:t>есе, онда бұл функцияларды Жүк жөнелтуші немесе Сатушы орындайды. Бұл ретте Сатып алушы Шарттың 4.10-тармағына сәйкес Сатушыға мұндай шығыстарды өтейді.</w:t>
            </w:r>
          </w:p>
          <w:p w:rsidR="00AD61C4" w:rsidRDefault="00AD61C4">
            <w:pPr>
              <w:jc w:val="both"/>
              <w:textAlignment w:val="baseline"/>
              <w:rPr>
                <w:rStyle w:val="s1"/>
                <w:b w:val="0"/>
                <w:spacing w:val="-1"/>
                <w:sz w:val="22"/>
                <w:szCs w:val="22"/>
                <w:lang w:val="kk-KZ"/>
              </w:rPr>
            </w:pPr>
          </w:p>
          <w:p w:rsidR="00AD61C4" w:rsidRDefault="00AD61C4">
            <w:pPr>
              <w:jc w:val="both"/>
              <w:rPr>
                <w:rStyle w:val="s1"/>
                <w:spacing w:val="-1"/>
                <w:sz w:val="22"/>
                <w:szCs w:val="22"/>
                <w:lang w:val="kk-KZ"/>
              </w:rPr>
            </w:pPr>
          </w:p>
          <w:p w:rsidR="00AD61C4" w:rsidRDefault="00695538">
            <w:pPr>
              <w:pStyle w:val="afe"/>
              <w:numPr>
                <w:ilvl w:val="0"/>
                <w:numId w:val="11"/>
              </w:numPr>
              <w:tabs>
                <w:tab w:val="left" w:pos="744"/>
              </w:tabs>
              <w:jc w:val="center"/>
              <w:textAlignment w:val="baseline"/>
              <w:rPr>
                <w:b/>
                <w:spacing w:val="-1"/>
                <w:sz w:val="22"/>
                <w:szCs w:val="22"/>
              </w:rPr>
            </w:pPr>
            <w:r>
              <w:rPr>
                <w:b/>
                <w:sz w:val="22"/>
                <w:szCs w:val="22"/>
              </w:rPr>
              <w:t>ТАУАРДЫ ҚАБЫЛДАУ ТӘРТІБІ</w:t>
            </w:r>
          </w:p>
          <w:p w:rsidR="00AD61C4" w:rsidRDefault="00695538">
            <w:pPr>
              <w:pStyle w:val="afe"/>
              <w:numPr>
                <w:ilvl w:val="1"/>
                <w:numId w:val="28"/>
              </w:numPr>
              <w:ind w:firstLine="66"/>
              <w:jc w:val="both"/>
              <w:textAlignment w:val="baseline"/>
              <w:rPr>
                <w:sz w:val="22"/>
                <w:szCs w:val="22"/>
              </w:rPr>
            </w:pPr>
            <w:r>
              <w:rPr>
                <w:sz w:val="22"/>
                <w:szCs w:val="22"/>
              </w:rPr>
              <w:t>Осы Шарттың талаптарына сәйкес Тауарларды қабылдау МЕМСТ және Қазақстан Респ</w:t>
            </w:r>
            <w:r>
              <w:rPr>
                <w:sz w:val="22"/>
                <w:szCs w:val="22"/>
              </w:rPr>
              <w:t>убликасының қолданыстағы заңнамасында белгіленген тәртіппен саны мен сапасы бойынша жүк тиеу бекетінде немесе Мұнай өңдеу зауытының Құю Эстакадасында жүзеге асырылады.Жүк алушының (Сатып алушының) Тауарды қабылдауы әскерилендірілген күзет ұйымы қызметкерін</w:t>
            </w:r>
            <w:r>
              <w:rPr>
                <w:sz w:val="22"/>
                <w:szCs w:val="22"/>
              </w:rPr>
              <w:t>ің қатысуымен жүзеге асырылады. Ол жоқ болған жағдайда, Сатушы саны туралы наразылықтарды қабылдамайтын болады.</w:t>
            </w:r>
          </w:p>
          <w:p w:rsidR="00AD61C4" w:rsidRDefault="00AD61C4">
            <w:pPr>
              <w:jc w:val="both"/>
              <w:rPr>
                <w:sz w:val="22"/>
                <w:szCs w:val="22"/>
                <w:lang w:val="kk-KZ"/>
              </w:rPr>
            </w:pPr>
          </w:p>
          <w:p w:rsidR="00AD61C4" w:rsidRDefault="00695538">
            <w:pPr>
              <w:pStyle w:val="afe"/>
              <w:numPr>
                <w:ilvl w:val="1"/>
                <w:numId w:val="28"/>
              </w:numPr>
              <w:ind w:left="494" w:firstLine="74"/>
              <w:jc w:val="both"/>
              <w:textAlignment w:val="baseline"/>
              <w:rPr>
                <w:sz w:val="22"/>
                <w:szCs w:val="22"/>
              </w:rPr>
            </w:pPr>
            <w:r>
              <w:rPr>
                <w:sz w:val="22"/>
                <w:szCs w:val="22"/>
              </w:rPr>
              <w:t>Егер Сатып алушы осы Шарттың талаптарының бұзушылығымен жеткізілген Тауарды қарсылықсыз қабылдайтын болса, қабылданған Тауар міндеттемелердің о</w:t>
            </w:r>
            <w:r>
              <w:rPr>
                <w:sz w:val="22"/>
                <w:szCs w:val="22"/>
              </w:rPr>
              <w:t xml:space="preserve">рындалу есебіне алынады. </w:t>
            </w:r>
          </w:p>
          <w:p w:rsidR="00AD61C4" w:rsidRDefault="00695538">
            <w:pPr>
              <w:pStyle w:val="afe"/>
              <w:numPr>
                <w:ilvl w:val="1"/>
                <w:numId w:val="28"/>
              </w:numPr>
              <w:ind w:left="494" w:firstLine="74"/>
              <w:jc w:val="both"/>
              <w:textAlignment w:val="baseline"/>
              <w:rPr>
                <w:sz w:val="22"/>
                <w:szCs w:val="22"/>
              </w:rPr>
            </w:pPr>
            <w:r>
              <w:rPr>
                <w:sz w:val="22"/>
                <w:szCs w:val="22"/>
              </w:rPr>
              <w:t xml:space="preserve">Зақымдалған немесе ақаулы вагон-цистерналарда тағайындалған жерге келген Тауардың жетіспеушілігі анықталған жағдайда, </w:t>
            </w:r>
            <w:r>
              <w:rPr>
                <w:sz w:val="22"/>
                <w:szCs w:val="22"/>
              </w:rPr>
              <w:lastRenderedPageBreak/>
              <w:t>Сатып алушы Тасымалдаушыға және/немесе Жүк жөнелтушіге кінәрат-талаптар ұсынады. Кінәрат-талап ұсынуға Жүк жөнел</w:t>
            </w:r>
            <w:r>
              <w:rPr>
                <w:sz w:val="22"/>
                <w:szCs w:val="22"/>
              </w:rPr>
              <w:t>тушi рәсімдеген темiр жол жүкқұжаты негiз болып табылады, ол Қазақстан Республикасының 2001 жылғы 8 желтоқсандағы № 266-II «Темiржол көлiгi туралы» Заңының 36-бабына сәйкес жүктерді тасымалдау шарты болып табылады.  Белгіленген тәртіппен Коммерциялық актін</w:t>
            </w:r>
            <w:r>
              <w:rPr>
                <w:sz w:val="22"/>
                <w:szCs w:val="22"/>
              </w:rPr>
              <w:t>і жасау міндеті Сатып алушыға жүктеледі.</w:t>
            </w:r>
          </w:p>
          <w:p w:rsidR="00AD61C4" w:rsidRDefault="00695538">
            <w:pPr>
              <w:ind w:left="460"/>
              <w:jc w:val="both"/>
              <w:rPr>
                <w:sz w:val="22"/>
                <w:szCs w:val="22"/>
                <w:lang w:val="kk-KZ"/>
              </w:rPr>
            </w:pPr>
            <w:r>
              <w:rPr>
                <w:sz w:val="22"/>
                <w:szCs w:val="22"/>
                <w:lang w:val="kk-KZ"/>
              </w:rPr>
              <w:t>Пломбалары зақымдалған цистерналарда немесе пломбаларсыз, немесе пломбалардың бүтін күйінде тағайындалған жерге жеткізілген Тауардың жетіспеуішілігі анықталған жағдайында, егер тасымалдау кезінде Тауарды күзетпен ал</w:t>
            </w:r>
            <w:r>
              <w:rPr>
                <w:sz w:val="22"/>
                <w:szCs w:val="22"/>
                <w:lang w:val="kk-KZ"/>
              </w:rPr>
              <w:t>ып жүру жүргізілген болса, онда бұл фактілер Тауарды табыстау кезінде Жүк алушы мен әскерилендірілген күзет ұйымы қол қоятын Күзетілетін жүкті қабылдау-тапсыру актілерінде қамтып көрсетілуі тиіс. Осы актілердің көшірмелерін Сатып алушы жетіспеушілікті өтеу</w:t>
            </w:r>
            <w:r>
              <w:rPr>
                <w:sz w:val="22"/>
                <w:szCs w:val="22"/>
                <w:lang w:val="kk-KZ"/>
              </w:rPr>
              <w:t xml:space="preserve"> талабымен бірге Сатушыға табыстауы тиіс. Тауардың жетіспеушілігіне қатысты барлық наразылықтар Сатушыға Тауардың жетіспеушілік фактісі анықталған сәттен бастап күнтізбелік 10 (он) күннен кешіктірілмей қойылуы тиіс. Көрсетілген мерзім өткеннен кейін Сатушы</w:t>
            </w:r>
            <w:r>
              <w:rPr>
                <w:sz w:val="22"/>
                <w:szCs w:val="22"/>
                <w:lang w:val="kk-KZ"/>
              </w:rPr>
              <w:t xml:space="preserve"> Наразылықтарды қабылдамайды.</w:t>
            </w:r>
          </w:p>
          <w:p w:rsidR="00AD61C4" w:rsidRDefault="00AD61C4">
            <w:pPr>
              <w:ind w:left="460"/>
              <w:jc w:val="both"/>
              <w:rPr>
                <w:sz w:val="22"/>
                <w:szCs w:val="22"/>
                <w:lang w:val="kk-KZ"/>
              </w:rPr>
            </w:pPr>
          </w:p>
          <w:p w:rsidR="00AD61C4" w:rsidRDefault="00695538">
            <w:pPr>
              <w:ind w:left="460"/>
              <w:jc w:val="both"/>
              <w:rPr>
                <w:sz w:val="22"/>
                <w:szCs w:val="22"/>
                <w:lang w:val="kk-KZ"/>
              </w:rPr>
            </w:pPr>
            <w:r>
              <w:rPr>
                <w:sz w:val="22"/>
                <w:szCs w:val="22"/>
                <w:lang w:val="kk-KZ"/>
              </w:rPr>
              <w:t>Жоғалған Тауардың құнын өтеу мақсатында келесідей тәртіп қолданылады:</w:t>
            </w:r>
          </w:p>
          <w:p w:rsidR="00AD61C4" w:rsidRDefault="00695538">
            <w:pPr>
              <w:ind w:left="460"/>
              <w:jc w:val="both"/>
              <w:rPr>
                <w:sz w:val="22"/>
                <w:szCs w:val="22"/>
                <w:lang w:val="kk-KZ"/>
              </w:rPr>
            </w:pPr>
            <w:r>
              <w:rPr>
                <w:sz w:val="22"/>
                <w:szCs w:val="22"/>
                <w:lang w:val="kk-KZ"/>
              </w:rPr>
              <w:t>Тауардың жетіспеушілігі мен артығын анықтау, сондай-ақ жоғалған Тауардың құнын өтеу үшін келесі тәртіп сақталады:</w:t>
            </w:r>
          </w:p>
          <w:p w:rsidR="00AD61C4" w:rsidRDefault="00695538">
            <w:pPr>
              <w:ind w:left="460"/>
              <w:jc w:val="both"/>
              <w:rPr>
                <w:sz w:val="22"/>
                <w:szCs w:val="22"/>
                <w:lang w:val="kk-KZ"/>
              </w:rPr>
            </w:pPr>
            <w:r>
              <w:rPr>
                <w:sz w:val="22"/>
                <w:szCs w:val="22"/>
                <w:lang w:val="kk-KZ"/>
              </w:rPr>
              <w:t>а) Тауардың саны қабылдау кезінде Тапсыры</w:t>
            </w:r>
            <w:r>
              <w:rPr>
                <w:sz w:val="22"/>
                <w:szCs w:val="22"/>
                <w:lang w:val="kk-KZ"/>
              </w:rPr>
              <w:t>с беруші (Жүкқабылдаушы) тарапынан оның Жүк жөнелтуші жүктеу кезінде қолданған және көлік құжатына (көлік жүкқұжатына) көрсетілген әдіске ұқсас әдіспен анықталады. Егер Тауардың санын жанама әдіспен, статикалық өлшеулер арқылы анықтау үшін тексеруден өтпег</w:t>
            </w:r>
            <w:r>
              <w:rPr>
                <w:sz w:val="22"/>
                <w:szCs w:val="22"/>
                <w:lang w:val="kk-KZ"/>
              </w:rPr>
              <w:t>ен сыйымдылық өлшем объектісі (вагон-цистерна) пайдаланылса, Тауардың жетіспеушілігі көлік құжатында көрсетілген салмақтан 0,5% қосымша ауытқуды (ҚР СТ 2.343-2015 сәйкес) алып тастау арқылы анықталады.</w:t>
            </w:r>
          </w:p>
          <w:p w:rsidR="00AD61C4" w:rsidRDefault="00695538">
            <w:pPr>
              <w:ind w:left="460"/>
              <w:jc w:val="both"/>
              <w:rPr>
                <w:sz w:val="22"/>
                <w:szCs w:val="22"/>
                <w:lang w:val="kk-KZ"/>
              </w:rPr>
            </w:pPr>
            <w:r>
              <w:rPr>
                <w:sz w:val="22"/>
                <w:szCs w:val="22"/>
                <w:lang w:val="kk-KZ"/>
              </w:rPr>
              <w:t>б) күзет ұйымы күзеттен шығарылатын Тауарды Сатып алуш</w:t>
            </w:r>
            <w:r>
              <w:rPr>
                <w:sz w:val="22"/>
                <w:szCs w:val="22"/>
                <w:lang w:val="kk-KZ"/>
              </w:rPr>
              <w:t xml:space="preserve">ыға (Жүк қабылдаушысына) табыстаған кезде Тауардың жетіспеушілігі (жоғалуы) анықталған жағдайда («Мұнай битумын тасымалдауға арналған вагон-цистерналарда және бункер типіндегі вагондарда құйылған сұйық жүктерді тасымалдау ережелері» 4- қосымшасына сәйкес) </w:t>
            </w:r>
            <w:r>
              <w:rPr>
                <w:sz w:val="22"/>
                <w:szCs w:val="22"/>
                <w:lang w:val="kk-KZ"/>
              </w:rPr>
              <w:t xml:space="preserve">Тауардың массасын анықтау мақсатында сапа төлқұжатында белгіленген +15 °С (+20 °С) температурасы кезіндегі тығыздық шамасын </w:t>
            </w:r>
            <w:r>
              <w:rPr>
                <w:sz w:val="22"/>
                <w:szCs w:val="22"/>
                <w:lang w:val="kk-KZ"/>
              </w:rPr>
              <w:lastRenderedPageBreak/>
              <w:t>Тауардың нақты температурасына келтіру арқылы есептелген есептік тығыздық қолданылады;</w:t>
            </w:r>
          </w:p>
          <w:p w:rsidR="00AD61C4" w:rsidRDefault="00695538">
            <w:pPr>
              <w:ind w:left="460"/>
              <w:jc w:val="both"/>
              <w:rPr>
                <w:sz w:val="22"/>
                <w:szCs w:val="22"/>
                <w:lang w:val="kk-KZ"/>
              </w:rPr>
            </w:pPr>
            <w:r>
              <w:rPr>
                <w:sz w:val="22"/>
                <w:szCs w:val="22"/>
                <w:lang w:val="kk-KZ"/>
              </w:rPr>
              <w:t>в) (ҚР СТ 3553-2020 алдын ала ұлттық стандарт</w:t>
            </w:r>
            <w:r>
              <w:rPr>
                <w:sz w:val="22"/>
                <w:szCs w:val="22"/>
                <w:lang w:val="kk-KZ"/>
              </w:rPr>
              <w:t>ына сәйкес) табиғи жоғалу нормасы шамаларының жиынтығынан асып кететін және (ҚР СТ 2.343-2015 стандартында қарастырылған) тағайындалу бекетіндегі массаны өлшеу жұмыстары нәтижелерінің шектік ауытқуынан асып кететін Тауардың жоғалуы (жетіспеушілігі) анықтал</w:t>
            </w:r>
            <w:r>
              <w:rPr>
                <w:sz w:val="22"/>
                <w:szCs w:val="22"/>
                <w:lang w:val="kk-KZ"/>
              </w:rPr>
              <w:t>ған жағдайда, Сатып алушы Сатушыға тасымалдау кезіндегі табиғи жоғалуды (жол барысындағы жоғалуды) және тағайындалу бекетіндегі массаны өлшеу жұмыстары нәтижелерінің шектік ауытқуын                                                     ескермегендегі жетіспе</w:t>
            </w:r>
            <w:r>
              <w:rPr>
                <w:sz w:val="22"/>
                <w:szCs w:val="22"/>
                <w:lang w:val="kk-KZ"/>
              </w:rPr>
              <w:t>ушілік сомасын өтеу жайындағы талапты қойып отырады; Бұл ретте Тауардың бүкіл партиясын қабылдау нәтижелері бойынша анықталған барлық артығы ескеріледі (ҚР СТ 2.343-2015 сәйкес).</w:t>
            </w:r>
          </w:p>
          <w:p w:rsidR="00AD61C4" w:rsidRDefault="00695538">
            <w:pPr>
              <w:ind w:left="460"/>
              <w:jc w:val="both"/>
              <w:rPr>
                <w:sz w:val="22"/>
                <w:szCs w:val="22"/>
                <w:lang w:val="kk-KZ"/>
              </w:rPr>
            </w:pPr>
            <w:r>
              <w:rPr>
                <w:sz w:val="22"/>
                <w:szCs w:val="22"/>
                <w:lang w:val="kk-KZ"/>
              </w:rPr>
              <w:t>г) Артықтарын анықтау үшін межелі станциядағы және жөнелту станциясындағы Тау</w:t>
            </w:r>
            <w:r>
              <w:rPr>
                <w:sz w:val="22"/>
                <w:szCs w:val="22"/>
                <w:lang w:val="kk-KZ"/>
              </w:rPr>
              <w:t>ар салмағын өлшеу нәтижелерінің айырмасы есептеледі, бұл ретте межелі станцияда салмақты өлшеу нәтижелерінің шекті ауытқуы (ҚР СТ 2.343-2015 сәйкес) шегеріледі.</w:t>
            </w:r>
          </w:p>
          <w:p w:rsidR="00AD61C4" w:rsidRDefault="00695538">
            <w:pPr>
              <w:ind w:left="460"/>
              <w:jc w:val="both"/>
              <w:rPr>
                <w:sz w:val="22"/>
                <w:szCs w:val="22"/>
                <w:lang w:val="kk-KZ"/>
              </w:rPr>
            </w:pPr>
            <w:r>
              <w:rPr>
                <w:sz w:val="22"/>
                <w:szCs w:val="22"/>
                <w:lang w:val="kk-KZ"/>
              </w:rPr>
              <w:t>д) Тауардың жоғалуы үшін өтелуі тиіс сома Сатып алушыға берілген баға бойынша жоғалған Тауардың</w:t>
            </w:r>
            <w:r>
              <w:rPr>
                <w:sz w:val="22"/>
                <w:szCs w:val="22"/>
                <w:lang w:val="kk-KZ"/>
              </w:rPr>
              <w:t xml:space="preserve"> құнын және Тауардың жоғалған мөлшері үшін төленетін тасымалдау төлемін қосу арқылы есептеледі.</w:t>
            </w:r>
          </w:p>
          <w:p w:rsidR="00AD61C4" w:rsidRDefault="00AD61C4">
            <w:pPr>
              <w:ind w:left="460"/>
              <w:jc w:val="both"/>
              <w:rPr>
                <w:sz w:val="22"/>
                <w:szCs w:val="22"/>
                <w:lang w:val="kk-KZ"/>
              </w:rPr>
            </w:pPr>
          </w:p>
        </w:tc>
      </w:tr>
      <w:tr w:rsidR="00AD61C4">
        <w:tc>
          <w:tcPr>
            <w:tcW w:w="5528" w:type="dxa"/>
          </w:tcPr>
          <w:p w:rsidR="00AD61C4" w:rsidRDefault="00695538">
            <w:pPr>
              <w:numPr>
                <w:ilvl w:val="0"/>
                <w:numId w:val="40"/>
              </w:numPr>
              <w:tabs>
                <w:tab w:val="left" w:pos="743"/>
              </w:tabs>
              <w:ind w:left="567" w:firstLine="0"/>
              <w:jc w:val="center"/>
              <w:textAlignment w:val="baseline"/>
              <w:rPr>
                <w:b/>
                <w:sz w:val="22"/>
                <w:szCs w:val="22"/>
              </w:rPr>
            </w:pPr>
            <w:r>
              <w:rPr>
                <w:b/>
                <w:sz w:val="22"/>
                <w:szCs w:val="22"/>
              </w:rPr>
              <w:lastRenderedPageBreak/>
              <w:t>ТАУАРДЫҢ БАҒАСЫ</w:t>
            </w:r>
          </w:p>
          <w:p w:rsidR="00AD61C4" w:rsidRDefault="00695538">
            <w:pPr>
              <w:numPr>
                <w:ilvl w:val="0"/>
                <w:numId w:val="19"/>
              </w:numPr>
              <w:jc w:val="both"/>
              <w:textAlignment w:val="baseline"/>
              <w:rPr>
                <w:sz w:val="22"/>
                <w:szCs w:val="22"/>
              </w:rPr>
            </w:pPr>
            <w:r>
              <w:rPr>
                <w:sz w:val="22"/>
                <w:szCs w:val="22"/>
              </w:rPr>
              <w:t>Тауардың бағасы деп Қосымша келісім жасалған кездегі барлық қолданылатын салықтар мен төлемдерді ескере отырып, Тауардың бір метрикалық тоннас</w:t>
            </w:r>
            <w:r>
              <w:rPr>
                <w:sz w:val="22"/>
                <w:szCs w:val="22"/>
              </w:rPr>
              <w:t>ының бағасы түсініледі.</w:t>
            </w:r>
          </w:p>
          <w:p w:rsidR="00AD61C4" w:rsidRDefault="00695538">
            <w:pPr>
              <w:numPr>
                <w:ilvl w:val="0"/>
                <w:numId w:val="19"/>
              </w:numPr>
              <w:jc w:val="both"/>
              <w:textAlignment w:val="baseline"/>
              <w:rPr>
                <w:sz w:val="22"/>
                <w:szCs w:val="22"/>
              </w:rPr>
            </w:pPr>
            <w:r>
              <w:rPr>
                <w:sz w:val="22"/>
                <w:szCs w:val="22"/>
              </w:rPr>
              <w:t>Тауардың бағасы Қосымша Келісімде белгіленеді.</w:t>
            </w:r>
            <w:r>
              <w:rPr>
                <w:b/>
                <w:sz w:val="22"/>
                <w:szCs w:val="22"/>
              </w:rPr>
              <w:t xml:space="preserve"> </w:t>
            </w:r>
          </w:p>
          <w:p w:rsidR="00AD61C4" w:rsidRDefault="00AD61C4">
            <w:pPr>
              <w:ind w:left="504"/>
              <w:jc w:val="both"/>
              <w:rPr>
                <w:sz w:val="22"/>
                <w:szCs w:val="22"/>
              </w:rPr>
            </w:pPr>
          </w:p>
          <w:p w:rsidR="00AD61C4" w:rsidRDefault="00AD61C4">
            <w:pPr>
              <w:ind w:left="504"/>
              <w:jc w:val="both"/>
              <w:rPr>
                <w:sz w:val="22"/>
                <w:szCs w:val="22"/>
              </w:rPr>
            </w:pPr>
          </w:p>
        </w:tc>
        <w:tc>
          <w:tcPr>
            <w:tcW w:w="5529" w:type="dxa"/>
          </w:tcPr>
          <w:p w:rsidR="00AD61C4" w:rsidRDefault="00695538">
            <w:pPr>
              <w:pStyle w:val="afe"/>
              <w:numPr>
                <w:ilvl w:val="0"/>
                <w:numId w:val="28"/>
              </w:numPr>
              <w:tabs>
                <w:tab w:val="left" w:pos="744"/>
              </w:tabs>
              <w:jc w:val="center"/>
              <w:textAlignment w:val="baseline"/>
              <w:rPr>
                <w:b/>
                <w:sz w:val="22"/>
                <w:szCs w:val="22"/>
              </w:rPr>
            </w:pPr>
            <w:r>
              <w:rPr>
                <w:b/>
                <w:sz w:val="22"/>
                <w:szCs w:val="22"/>
              </w:rPr>
              <w:t>ТАУАР БАҒАСЫ</w:t>
            </w:r>
          </w:p>
          <w:p w:rsidR="00AD61C4" w:rsidRDefault="00695538">
            <w:pPr>
              <w:numPr>
                <w:ilvl w:val="0"/>
                <w:numId w:val="30"/>
              </w:numPr>
              <w:jc w:val="both"/>
              <w:textAlignment w:val="baseline"/>
              <w:rPr>
                <w:sz w:val="22"/>
                <w:szCs w:val="22"/>
                <w:lang w:val="kk-KZ"/>
              </w:rPr>
            </w:pPr>
            <w:r>
              <w:rPr>
                <w:sz w:val="22"/>
                <w:szCs w:val="22"/>
                <w:lang w:val="kk-KZ"/>
              </w:rPr>
              <w:t>Тауар бағасы деп Қосымша Келісімді жасау сәтіне барлық қолданылатын салықтар мен төлемдердің есепке алынуымен Тауардың бір метрлік тоннасының бағасы түсініледі.</w:t>
            </w:r>
          </w:p>
          <w:p w:rsidR="00AD61C4" w:rsidRDefault="00695538">
            <w:pPr>
              <w:numPr>
                <w:ilvl w:val="0"/>
                <w:numId w:val="30"/>
              </w:numPr>
              <w:jc w:val="both"/>
              <w:textAlignment w:val="baseline"/>
              <w:rPr>
                <w:sz w:val="22"/>
                <w:szCs w:val="22"/>
                <w:lang w:val="kk-KZ"/>
              </w:rPr>
            </w:pPr>
            <w:r>
              <w:rPr>
                <w:sz w:val="22"/>
                <w:szCs w:val="22"/>
                <w:lang w:val="kk-KZ"/>
              </w:rPr>
              <w:t>Тауар ба</w:t>
            </w:r>
            <w:r>
              <w:rPr>
                <w:sz w:val="22"/>
                <w:szCs w:val="22"/>
                <w:lang w:val="kk-KZ"/>
              </w:rPr>
              <w:t>ғасы Қосымша Келісімде белгіленеді.</w:t>
            </w:r>
          </w:p>
          <w:p w:rsidR="00AD61C4" w:rsidRDefault="00AD61C4">
            <w:pPr>
              <w:ind w:left="504"/>
              <w:jc w:val="both"/>
              <w:rPr>
                <w:sz w:val="22"/>
                <w:szCs w:val="22"/>
                <w:lang w:val="kk-KZ"/>
              </w:rPr>
            </w:pPr>
          </w:p>
          <w:p w:rsidR="00AD61C4" w:rsidRDefault="00AD61C4">
            <w:pPr>
              <w:ind w:left="504"/>
              <w:jc w:val="both"/>
              <w:rPr>
                <w:sz w:val="22"/>
                <w:szCs w:val="22"/>
                <w:lang w:val="kk-KZ"/>
              </w:rPr>
            </w:pPr>
          </w:p>
        </w:tc>
      </w:tr>
      <w:tr w:rsidR="00AD61C4">
        <w:tc>
          <w:tcPr>
            <w:tcW w:w="5528" w:type="dxa"/>
          </w:tcPr>
          <w:p w:rsidR="00AD61C4" w:rsidRDefault="00695538">
            <w:pPr>
              <w:numPr>
                <w:ilvl w:val="0"/>
                <w:numId w:val="40"/>
              </w:numPr>
              <w:tabs>
                <w:tab w:val="left" w:pos="743"/>
              </w:tabs>
              <w:jc w:val="center"/>
              <w:textAlignment w:val="baseline"/>
              <w:rPr>
                <w:b/>
                <w:sz w:val="22"/>
                <w:szCs w:val="22"/>
              </w:rPr>
            </w:pPr>
            <w:r>
              <w:rPr>
                <w:b/>
                <w:sz w:val="22"/>
                <w:szCs w:val="22"/>
              </w:rPr>
              <w:t>ТӨЛЕМ ШАРТТАРЫ</w:t>
            </w:r>
          </w:p>
          <w:p w:rsidR="00AD61C4" w:rsidRDefault="00695538">
            <w:pPr>
              <w:pStyle w:val="33"/>
              <w:numPr>
                <w:ilvl w:val="1"/>
                <w:numId w:val="22"/>
              </w:numPr>
              <w:spacing w:before="60"/>
              <w:ind w:left="465" w:hanging="426"/>
              <w:jc w:val="both"/>
              <w:textAlignment w:val="baseline"/>
              <w:rPr>
                <w:sz w:val="22"/>
                <w:szCs w:val="22"/>
              </w:rPr>
            </w:pPr>
            <w:r>
              <w:rPr>
                <w:sz w:val="22"/>
                <w:szCs w:val="22"/>
              </w:rPr>
              <w:t xml:space="preserve">Осы Шарт бойынша төлемді Сатып алушы Қазақстан Республикасының ұлттық валютасы — теңгемен, тауар биржасының Клирингтік орталығының банктік шотына тиісті Келісім-шарт сомасының 100% аудару арқылы жүзеге </w:t>
            </w:r>
            <w:r>
              <w:rPr>
                <w:sz w:val="22"/>
                <w:szCs w:val="22"/>
              </w:rPr>
              <w:t xml:space="preserve">асырады/Тауардың әрбір партиясына Тараптар ресімдейтін және Шарттың ажырамас бөлігі болып табылатын Шарт немесе Қосымша келісім жасалған күннен бастап 4 (төрт) жұмыс күні ішінде Қосымша келісім. </w:t>
            </w:r>
          </w:p>
          <w:p w:rsidR="00AD61C4" w:rsidRDefault="00695538">
            <w:pPr>
              <w:ind w:left="418" w:right="14"/>
              <w:jc w:val="both"/>
              <w:rPr>
                <w:sz w:val="22"/>
              </w:rPr>
            </w:pPr>
            <w:r>
              <w:rPr>
                <w:sz w:val="22"/>
              </w:rPr>
              <w:t>Биржалық мәміленің бағасына кірмейтін барлық көлік және үсте</w:t>
            </w:r>
            <w:r>
              <w:rPr>
                <w:sz w:val="22"/>
              </w:rPr>
              <w:t xml:space="preserve">ме шығыстарды, жүктерді сақтандыру, күзет қызметтерін және Тауарлар партиясын жөнелтуге байланысты басқа шығындарды Сатып алушы Сатушының ағымдағы </w:t>
            </w:r>
            <w:r>
              <w:rPr>
                <w:sz w:val="22"/>
              </w:rPr>
              <w:lastRenderedPageBreak/>
              <w:t>шотына қосымша төлейді. жағдайларда және тәртіпте</w:t>
            </w:r>
            <w:r>
              <w:rPr>
                <w:b/>
                <w:bCs/>
                <w:sz w:val="22"/>
              </w:rPr>
              <w:t xml:space="preserve">, </w:t>
            </w:r>
            <w:r>
              <w:rPr>
                <w:sz w:val="22"/>
              </w:rPr>
              <w:t>мұндай шығыстар биржалық мәміленің бағасын өзгертпеген жағ</w:t>
            </w:r>
            <w:r>
              <w:rPr>
                <w:sz w:val="22"/>
              </w:rPr>
              <w:t>дайда, осы Шартта және оның қосымшасында көзделген жағдайларда.</w:t>
            </w:r>
          </w:p>
          <w:p w:rsidR="00AD61C4" w:rsidRDefault="00695538">
            <w:pPr>
              <w:ind w:left="419" w:firstLine="6"/>
              <w:jc w:val="both"/>
              <w:rPr>
                <w:sz w:val="22"/>
                <w:szCs w:val="22"/>
              </w:rPr>
            </w:pPr>
            <w:r>
              <w:rPr>
                <w:sz w:val="22"/>
                <w:szCs w:val="22"/>
              </w:rPr>
              <w:t>Тиісті Шарт сомасының 100% аудару және төлеу үшін тауар биржасының Клирингтік орталығының банктік деректемелері/Қосымша келісімнің:</w:t>
            </w:r>
          </w:p>
          <w:p w:rsidR="00AD61C4" w:rsidRDefault="00695538">
            <w:pPr>
              <w:ind w:left="419" w:firstLine="6"/>
              <w:jc w:val="both"/>
              <w:rPr>
                <w:sz w:val="22"/>
                <w:szCs w:val="22"/>
              </w:rPr>
            </w:pPr>
            <w:r>
              <w:rPr>
                <w:sz w:val="22"/>
                <w:szCs w:val="22"/>
              </w:rPr>
              <w:t>"</w:t>
            </w:r>
            <w:r w:rsidR="002F1D73">
              <w:rPr>
                <w:sz w:val="22"/>
                <w:szCs w:val="22"/>
              </w:rPr>
              <w:t>ЕСЖ</w:t>
            </w:r>
            <w:r>
              <w:rPr>
                <w:sz w:val="22"/>
                <w:szCs w:val="22"/>
              </w:rPr>
              <w:t xml:space="preserve"> клирингтік орталығы" ЖШС.</w:t>
            </w:r>
          </w:p>
          <w:p w:rsidR="00AD61C4" w:rsidRDefault="00695538">
            <w:pPr>
              <w:ind w:left="419" w:firstLine="6"/>
              <w:jc w:val="both"/>
              <w:rPr>
                <w:sz w:val="22"/>
                <w:szCs w:val="22"/>
              </w:rPr>
            </w:pPr>
            <w:r>
              <w:rPr>
                <w:sz w:val="22"/>
                <w:szCs w:val="22"/>
              </w:rPr>
              <w:t>БСН 090840000906,</w:t>
            </w:r>
          </w:p>
          <w:p w:rsidR="00AD61C4" w:rsidRDefault="00695538">
            <w:pPr>
              <w:ind w:left="419" w:firstLine="6"/>
              <w:jc w:val="both"/>
              <w:rPr>
                <w:sz w:val="22"/>
                <w:szCs w:val="22"/>
              </w:rPr>
            </w:pPr>
            <w:r>
              <w:rPr>
                <w:sz w:val="22"/>
                <w:szCs w:val="22"/>
              </w:rPr>
              <w:t>Ағымдағы ш</w:t>
            </w:r>
            <w:r>
              <w:rPr>
                <w:sz w:val="22"/>
                <w:szCs w:val="22"/>
              </w:rPr>
              <w:t>от: KZ046010131000118505</w:t>
            </w:r>
          </w:p>
          <w:p w:rsidR="00AD61C4" w:rsidRDefault="00695538">
            <w:pPr>
              <w:ind w:left="419" w:firstLine="6"/>
              <w:jc w:val="both"/>
              <w:rPr>
                <w:sz w:val="22"/>
                <w:szCs w:val="22"/>
              </w:rPr>
            </w:pPr>
            <w:r>
              <w:rPr>
                <w:sz w:val="22"/>
                <w:szCs w:val="22"/>
              </w:rPr>
              <w:t xml:space="preserve">БСК: HSBKKZKX, </w:t>
            </w:r>
          </w:p>
          <w:p w:rsidR="00AD61C4" w:rsidRDefault="00695538">
            <w:pPr>
              <w:ind w:left="419" w:firstLine="6"/>
              <w:jc w:val="both"/>
              <w:rPr>
                <w:sz w:val="22"/>
                <w:szCs w:val="22"/>
              </w:rPr>
            </w:pPr>
            <w:r>
              <w:rPr>
                <w:sz w:val="22"/>
                <w:szCs w:val="22"/>
              </w:rPr>
              <w:t>Кбе 17</w:t>
            </w:r>
          </w:p>
          <w:p w:rsidR="00AD61C4" w:rsidRDefault="00695538">
            <w:pPr>
              <w:ind w:left="419" w:firstLine="6"/>
              <w:jc w:val="both"/>
              <w:rPr>
                <w:sz w:val="22"/>
                <w:szCs w:val="22"/>
              </w:rPr>
            </w:pPr>
            <w:r>
              <w:rPr>
                <w:sz w:val="22"/>
                <w:szCs w:val="22"/>
              </w:rPr>
              <w:t>ТТК: 710</w:t>
            </w:r>
          </w:p>
          <w:p w:rsidR="00AD61C4" w:rsidRDefault="00695538">
            <w:pPr>
              <w:ind w:left="419" w:firstLine="6"/>
              <w:jc w:val="both"/>
              <w:rPr>
                <w:sz w:val="22"/>
                <w:szCs w:val="22"/>
              </w:rPr>
            </w:pPr>
            <w:r>
              <w:rPr>
                <w:sz w:val="22"/>
                <w:szCs w:val="22"/>
              </w:rPr>
              <w:t>"Қазақстан Халық Банкі" АҚ.</w:t>
            </w:r>
          </w:p>
          <w:p w:rsidR="00AD61C4" w:rsidRDefault="00695538">
            <w:pPr>
              <w:ind w:left="419" w:firstLine="6"/>
              <w:jc w:val="both"/>
              <w:rPr>
                <w:sz w:val="22"/>
                <w:szCs w:val="22"/>
              </w:rPr>
            </w:pPr>
            <w:r>
              <w:rPr>
                <w:sz w:val="22"/>
                <w:szCs w:val="22"/>
              </w:rPr>
              <w:t xml:space="preserve">ТӨЛЕМНІҢ МАҚСАТЫ: </w:t>
            </w:r>
          </w:p>
          <w:p w:rsidR="00AD61C4" w:rsidRDefault="00695538">
            <w:pPr>
              <w:ind w:left="419" w:firstLine="6"/>
              <w:jc w:val="both"/>
              <w:rPr>
                <w:sz w:val="22"/>
                <w:szCs w:val="22"/>
              </w:rPr>
            </w:pPr>
            <w:r>
              <w:rPr>
                <w:sz w:val="22"/>
                <w:szCs w:val="22"/>
              </w:rPr>
              <w:t>"Ақша аудару агентке төлеуге биржалық мәміле бойынша _ _ _ _ _ _ _ (№көрсетіледі мәміле). Жеткізу шарты (тауардың атауы көрсетіледі) ____ жылғы №___. Он</w:t>
            </w:r>
            <w:r>
              <w:rPr>
                <w:sz w:val="22"/>
                <w:szCs w:val="22"/>
              </w:rPr>
              <w:t>ың ішінде ҚҚС - _______ (_______) теңге. Ақшаны есепке жатқызуға арналған клирингтік тіркелімнің нөмірі ___________. Брокердің коды ______.".</w:t>
            </w:r>
          </w:p>
          <w:p w:rsidR="00AD61C4" w:rsidRDefault="00AD61C4">
            <w:pPr>
              <w:ind w:left="419" w:firstLine="6"/>
              <w:jc w:val="both"/>
              <w:rPr>
                <w:sz w:val="22"/>
                <w:szCs w:val="22"/>
              </w:rPr>
            </w:pPr>
          </w:p>
          <w:p w:rsidR="00AD61C4" w:rsidRDefault="00AD61C4">
            <w:pPr>
              <w:pStyle w:val="33"/>
              <w:spacing w:before="60"/>
              <w:ind w:left="465"/>
              <w:jc w:val="both"/>
              <w:textAlignment w:val="baseline"/>
              <w:rPr>
                <w:sz w:val="22"/>
                <w:szCs w:val="22"/>
              </w:rPr>
            </w:pPr>
          </w:p>
          <w:p w:rsidR="00AD61C4" w:rsidRDefault="00695538">
            <w:pPr>
              <w:pStyle w:val="33"/>
              <w:numPr>
                <w:ilvl w:val="1"/>
                <w:numId w:val="22"/>
              </w:numPr>
              <w:spacing w:before="60"/>
              <w:ind w:left="465" w:hanging="426"/>
              <w:jc w:val="both"/>
              <w:textAlignment w:val="baseline"/>
            </w:pPr>
            <w:r>
              <w:rPr>
                <w:sz w:val="22"/>
                <w:szCs w:val="22"/>
              </w:rPr>
              <w:t>Сатушы Сатып алушыдан 100% алдын ала төлемді алғаннан кейін Клирингтік орталыққа мыналарды қамтитын хат жібереді</w:t>
            </w:r>
            <w:r>
              <w:rPr>
                <w:sz w:val="22"/>
                <w:szCs w:val="22"/>
              </w:rPr>
              <w:t xml:space="preserve">: </w:t>
            </w:r>
          </w:p>
          <w:p w:rsidR="00AD61C4" w:rsidRDefault="00695538">
            <w:pPr>
              <w:pStyle w:val="af5"/>
              <w:spacing w:before="0" w:after="0"/>
              <w:ind w:left="459"/>
              <w:jc w:val="both"/>
            </w:pPr>
            <w:r>
              <w:rPr>
                <w:sz w:val="22"/>
                <w:szCs w:val="22"/>
              </w:rPr>
              <w:t xml:space="preserve"> (1) екі Тараптың Да Шартқа қол қоюы туралы/Қосымша келісімнің және Шарттың немесе Қосымша келісімнің (биржалық мәміленің) талаптарын толық орындау туралы </w:t>
            </w:r>
            <w:r>
              <w:rPr>
                <w:rStyle w:val="StrongEmphasis"/>
                <w:sz w:val="22"/>
                <w:szCs w:val="22"/>
              </w:rPr>
              <w:t>тауар үшін тиісті төлем бөлігінде</w:t>
            </w:r>
            <w:r>
              <w:rPr>
                <w:sz w:val="22"/>
                <w:szCs w:val="22"/>
              </w:rPr>
              <w:t>;</w:t>
            </w:r>
          </w:p>
          <w:p w:rsidR="00AD61C4" w:rsidRDefault="00695538">
            <w:pPr>
              <w:pStyle w:val="af5"/>
              <w:spacing w:before="0" w:after="0"/>
              <w:ind w:left="459"/>
              <w:jc w:val="both"/>
            </w:pPr>
            <w:r>
              <w:rPr>
                <w:sz w:val="22"/>
                <w:szCs w:val="22"/>
              </w:rPr>
              <w:t>(2) Биржалық қамтамасыз етуді бұғаттаудан шығаруды жүзеге асыру</w:t>
            </w:r>
            <w:r>
              <w:rPr>
                <w:sz w:val="22"/>
                <w:szCs w:val="22"/>
              </w:rPr>
              <w:t xml:space="preserve"> туралы өтінішті. </w:t>
            </w:r>
          </w:p>
          <w:p w:rsidR="00AD61C4" w:rsidRDefault="00AD61C4">
            <w:pPr>
              <w:pStyle w:val="af5"/>
              <w:spacing w:before="0" w:after="0"/>
              <w:ind w:left="459"/>
              <w:jc w:val="both"/>
              <w:rPr>
                <w:sz w:val="22"/>
                <w:szCs w:val="22"/>
              </w:rPr>
            </w:pPr>
          </w:p>
          <w:p w:rsidR="00AD61C4" w:rsidRDefault="00AD61C4">
            <w:pPr>
              <w:pStyle w:val="af5"/>
              <w:spacing w:before="0" w:after="0"/>
              <w:ind w:left="459"/>
              <w:jc w:val="both"/>
              <w:rPr>
                <w:sz w:val="22"/>
                <w:szCs w:val="22"/>
              </w:rPr>
            </w:pPr>
          </w:p>
          <w:p w:rsidR="00AD61C4" w:rsidRDefault="00695538">
            <w:pPr>
              <w:pStyle w:val="33"/>
              <w:spacing w:before="60"/>
              <w:ind w:left="465"/>
              <w:jc w:val="both"/>
              <w:textAlignment w:val="baseline"/>
            </w:pPr>
            <w:r>
              <w:rPr>
                <w:sz w:val="22"/>
                <w:szCs w:val="22"/>
              </w:rPr>
              <w:t xml:space="preserve">Сатып алушы Клирингтік орталыққа 100% алдын ала төлем жасағаннан кейін Клирингтік орталыққа мыналарды қамтитын хат жібереді: </w:t>
            </w:r>
          </w:p>
          <w:p w:rsidR="00AD61C4" w:rsidRDefault="00695538">
            <w:pPr>
              <w:pStyle w:val="af5"/>
              <w:spacing w:before="0" w:after="0"/>
              <w:ind w:left="459"/>
              <w:jc w:val="both"/>
            </w:pPr>
            <w:r>
              <w:rPr>
                <w:sz w:val="22"/>
                <w:szCs w:val="22"/>
              </w:rPr>
              <w:t xml:space="preserve"> (1) екі Тараптың Да Шартқа қол қоюы туралы/Қосымша келісімнің және Шарттың немесе Қосымша келісімнің (биржал</w:t>
            </w:r>
            <w:r>
              <w:rPr>
                <w:sz w:val="22"/>
                <w:szCs w:val="22"/>
              </w:rPr>
              <w:t xml:space="preserve">ық мәміленің) талаптарын толық орындау туралы </w:t>
            </w:r>
            <w:r>
              <w:rPr>
                <w:rStyle w:val="StrongEmphasis"/>
                <w:sz w:val="22"/>
                <w:szCs w:val="22"/>
              </w:rPr>
              <w:t>тауар үшін тиісті төлем бөлігінде</w:t>
            </w:r>
            <w:r>
              <w:rPr>
                <w:sz w:val="22"/>
                <w:szCs w:val="22"/>
              </w:rPr>
              <w:t>;</w:t>
            </w:r>
          </w:p>
          <w:p w:rsidR="00AD61C4" w:rsidRDefault="00695538">
            <w:pPr>
              <w:pStyle w:val="af5"/>
              <w:spacing w:before="0" w:after="0"/>
              <w:ind w:left="459"/>
              <w:jc w:val="both"/>
            </w:pPr>
            <w:r>
              <w:rPr>
                <w:sz w:val="22"/>
                <w:szCs w:val="22"/>
              </w:rPr>
              <w:t xml:space="preserve">(2) Биржалық қамтамасыз етуді бұғаттаудан шығаруды жүзеге асыру туралы өтінішті. </w:t>
            </w:r>
          </w:p>
          <w:p w:rsidR="00AD61C4" w:rsidRDefault="00AD61C4">
            <w:pPr>
              <w:pStyle w:val="af5"/>
              <w:spacing w:before="0" w:after="0"/>
              <w:ind w:left="459"/>
              <w:jc w:val="both"/>
              <w:rPr>
                <w:sz w:val="22"/>
                <w:szCs w:val="22"/>
              </w:rPr>
            </w:pPr>
          </w:p>
          <w:p w:rsidR="00AD61C4" w:rsidRDefault="00AD61C4">
            <w:pPr>
              <w:pStyle w:val="af5"/>
              <w:spacing w:before="0" w:after="0"/>
              <w:ind w:left="459"/>
              <w:jc w:val="both"/>
              <w:rPr>
                <w:sz w:val="22"/>
                <w:szCs w:val="22"/>
              </w:rPr>
            </w:pPr>
          </w:p>
          <w:p w:rsidR="00AD61C4" w:rsidRDefault="00AD61C4">
            <w:pPr>
              <w:pStyle w:val="af5"/>
              <w:spacing w:before="0" w:after="0"/>
              <w:ind w:left="459"/>
              <w:jc w:val="both"/>
              <w:rPr>
                <w:sz w:val="22"/>
                <w:szCs w:val="22"/>
              </w:rPr>
            </w:pPr>
          </w:p>
          <w:p w:rsidR="00AD61C4" w:rsidRDefault="00695538">
            <w:pPr>
              <w:pStyle w:val="33"/>
              <w:numPr>
                <w:ilvl w:val="1"/>
                <w:numId w:val="31"/>
              </w:numPr>
              <w:spacing w:before="60" w:after="0"/>
              <w:jc w:val="both"/>
              <w:textAlignment w:val="baseline"/>
            </w:pPr>
            <w:r>
              <w:rPr>
                <w:sz w:val="22"/>
                <w:szCs w:val="22"/>
              </w:rPr>
              <w:t>Тараптардың кез келгенінің талабы бойынша Тараптар өзара орындалған міндеттемелерді салыст</w:t>
            </w:r>
            <w:r>
              <w:rPr>
                <w:sz w:val="22"/>
                <w:szCs w:val="22"/>
              </w:rPr>
              <w:t xml:space="preserve">ыру актісін жасайды. Егер Тараптардың бірі екінші Тарап алдында қарыз болып қалса, тиісті </w:t>
            </w:r>
            <w:r>
              <w:rPr>
                <w:sz w:val="22"/>
                <w:szCs w:val="22"/>
              </w:rPr>
              <w:lastRenderedPageBreak/>
              <w:t>Тарап тиісті талапты алғаннан кейін 10 (он) жұмыс күні ішінде мұндай айырманы төлеуге міндеттенеді</w:t>
            </w:r>
            <w:r>
              <w:rPr>
                <w:color w:val="FF0000"/>
                <w:sz w:val="22"/>
                <w:szCs w:val="22"/>
              </w:rPr>
              <w:t xml:space="preserve"> </w:t>
            </w:r>
            <w:r>
              <w:rPr>
                <w:sz w:val="22"/>
                <w:szCs w:val="22"/>
              </w:rPr>
              <w:t>және осы Шарттың түпнұсқаларын, Қосымша келісімдер мен екі Тарап қо</w:t>
            </w:r>
            <w:r>
              <w:rPr>
                <w:sz w:val="22"/>
                <w:szCs w:val="22"/>
              </w:rPr>
              <w:t>л қойған Келісім-шартқа қосымшаларды, Орындалған жұмыстардың (көрсетілген қызметтердің) Актілерін және ТЖ-ны ұсыну. Осы тармақшада көрсетілгенге қарамастан, Сатушы қарыздың пайда болу шарттары толық анықталғанға дейін мұндай айырма сомасын төлемеуге құқылы</w:t>
            </w:r>
            <w:r>
              <w:rPr>
                <w:sz w:val="22"/>
                <w:szCs w:val="22"/>
              </w:rPr>
              <w:t>.</w:t>
            </w:r>
          </w:p>
          <w:p w:rsidR="00AD61C4" w:rsidRDefault="00695538">
            <w:pPr>
              <w:pStyle w:val="33"/>
              <w:numPr>
                <w:ilvl w:val="1"/>
                <w:numId w:val="31"/>
              </w:numPr>
              <w:spacing w:after="0"/>
              <w:jc w:val="both"/>
              <w:textAlignment w:val="baseline"/>
              <w:rPr>
                <w:sz w:val="22"/>
                <w:szCs w:val="22"/>
              </w:rPr>
            </w:pPr>
            <w:r>
              <w:rPr>
                <w:bCs/>
                <w:iCs/>
                <w:sz w:val="22"/>
                <w:szCs w:val="22"/>
              </w:rPr>
              <w:t>Сатушы Сатып алушыға Қазақстан Республикасының қолданыстағы заңнамасына сәйкес Электрондық шот-фактураны (ЭШФ) ұсынады.</w:t>
            </w:r>
            <w:r>
              <w:rPr>
                <w:b/>
                <w:bCs/>
                <w:color w:val="0000FF"/>
                <w:sz w:val="22"/>
                <w:szCs w:val="22"/>
              </w:rPr>
              <w:t xml:space="preserve"> </w:t>
            </w:r>
            <w:r>
              <w:rPr>
                <w:bCs/>
                <w:iCs/>
                <w:sz w:val="22"/>
                <w:szCs w:val="22"/>
              </w:rPr>
              <w:t>Тараптар Сатып алушыны ЭШФ АЖ-да бұғаттаған және Сатушының әкімшілік жауаптылығына әкеп соқтырған дұрыс ЭШФ ресімдеу мүмкін болмаған ж</w:t>
            </w:r>
            <w:r>
              <w:rPr>
                <w:bCs/>
                <w:iCs/>
                <w:sz w:val="22"/>
                <w:szCs w:val="22"/>
              </w:rPr>
              <w:t>ағдайда, Сатып алушы жазбаша талап түскен күннен бастап 3 (үш) жұмыс күнінен кешіктірмей міндеттенетініне келісті. Уәкілетті орган келтірген залалдарды, оның ішінде айыппұлдарды Сатушыға толық көлемде өтеуге, ал қайта бұғатталған жағдайда Сатушы мұнай өнім</w:t>
            </w:r>
            <w:r>
              <w:rPr>
                <w:bCs/>
                <w:iCs/>
                <w:sz w:val="22"/>
                <w:szCs w:val="22"/>
              </w:rPr>
              <w:t>дерін жөнелтуді тоқтата тұруға және оны тоқтатуға құқылы.  Сатып алу-сату шарты немесе тиісті Қосымша келісім.</w:t>
            </w:r>
          </w:p>
          <w:p w:rsidR="00AD61C4" w:rsidRDefault="00695538">
            <w:pPr>
              <w:pStyle w:val="33"/>
              <w:numPr>
                <w:ilvl w:val="1"/>
                <w:numId w:val="31"/>
              </w:numPr>
              <w:spacing w:after="0"/>
              <w:jc w:val="both"/>
              <w:textAlignment w:val="baseline"/>
              <w:rPr>
                <w:sz w:val="22"/>
                <w:szCs w:val="22"/>
              </w:rPr>
            </w:pPr>
            <w:r>
              <w:rPr>
                <w:bCs/>
                <w:iCs/>
                <w:sz w:val="22"/>
                <w:szCs w:val="22"/>
              </w:rPr>
              <w:t xml:space="preserve">Сатып алушы уәкілетті тұлғаның қолымен және мөрімен бекітілген құжаттардың данасын Сатушыға қайтаруға міндетті: </w:t>
            </w:r>
          </w:p>
          <w:p w:rsidR="00AD61C4" w:rsidRDefault="00695538">
            <w:pPr>
              <w:pStyle w:val="afe"/>
              <w:ind w:left="460"/>
              <w:jc w:val="both"/>
              <w:rPr>
                <w:bCs/>
                <w:iCs/>
                <w:sz w:val="22"/>
                <w:szCs w:val="22"/>
              </w:rPr>
            </w:pPr>
            <w:r>
              <w:rPr>
                <w:bCs/>
                <w:iCs/>
                <w:sz w:val="22"/>
                <w:szCs w:val="22"/>
              </w:rPr>
              <w:t>(1) Орындалған жұмыстардың (көрс</w:t>
            </w:r>
            <w:r>
              <w:rPr>
                <w:bCs/>
                <w:iCs/>
                <w:sz w:val="22"/>
                <w:szCs w:val="22"/>
              </w:rPr>
              <w:t>етілген қызметтердің) актісі;</w:t>
            </w:r>
          </w:p>
          <w:p w:rsidR="00AD61C4" w:rsidRDefault="00695538">
            <w:pPr>
              <w:pStyle w:val="33"/>
              <w:spacing w:after="0"/>
              <w:ind w:left="460"/>
              <w:rPr>
                <w:sz w:val="22"/>
                <w:szCs w:val="22"/>
              </w:rPr>
            </w:pPr>
            <w:r>
              <w:rPr>
                <w:bCs/>
                <w:iCs/>
                <w:sz w:val="22"/>
                <w:szCs w:val="22"/>
              </w:rPr>
              <w:t>(2) Пошта жөнелтілімінің мөртабанында көрсетілген құжаттарды алған күннен бастап 5 (бес) жұмыс күнінен кешіктірілмейтін мерзімде салыстыру актісі.</w:t>
            </w:r>
          </w:p>
          <w:p w:rsidR="00AD61C4" w:rsidRDefault="00AD61C4">
            <w:pPr>
              <w:pStyle w:val="33"/>
              <w:spacing w:after="0"/>
              <w:rPr>
                <w:sz w:val="22"/>
                <w:szCs w:val="22"/>
              </w:rPr>
            </w:pPr>
          </w:p>
        </w:tc>
        <w:tc>
          <w:tcPr>
            <w:tcW w:w="5529" w:type="dxa"/>
          </w:tcPr>
          <w:p w:rsidR="00AD61C4" w:rsidRDefault="00695538">
            <w:pPr>
              <w:pStyle w:val="afe"/>
              <w:numPr>
                <w:ilvl w:val="0"/>
                <w:numId w:val="28"/>
              </w:numPr>
              <w:tabs>
                <w:tab w:val="left" w:pos="744"/>
              </w:tabs>
              <w:jc w:val="center"/>
              <w:textAlignment w:val="baseline"/>
              <w:rPr>
                <w:b/>
                <w:sz w:val="22"/>
                <w:szCs w:val="22"/>
              </w:rPr>
            </w:pPr>
            <w:r>
              <w:rPr>
                <w:b/>
                <w:sz w:val="22"/>
                <w:szCs w:val="22"/>
              </w:rPr>
              <w:lastRenderedPageBreak/>
              <w:t>ТӨЛЕУ ШАРТТАРЫ</w:t>
            </w:r>
          </w:p>
          <w:p w:rsidR="00AD61C4" w:rsidRDefault="00695538">
            <w:pPr>
              <w:pStyle w:val="33"/>
              <w:numPr>
                <w:ilvl w:val="1"/>
                <w:numId w:val="9"/>
              </w:numPr>
              <w:spacing w:before="60" w:after="0"/>
              <w:ind w:left="460" w:hanging="426"/>
              <w:jc w:val="both"/>
              <w:textAlignment w:val="baseline"/>
              <w:rPr>
                <w:sz w:val="22"/>
                <w:szCs w:val="22"/>
                <w:lang w:val="kk-KZ"/>
              </w:rPr>
            </w:pPr>
            <w:r>
              <w:rPr>
                <w:sz w:val="22"/>
                <w:szCs w:val="22"/>
                <w:lang w:val="kk-KZ"/>
              </w:rPr>
              <w:t>Осы Шарт бойынша төлем Қазақстан Республикасының ұлттық валютас</w:t>
            </w:r>
            <w:r>
              <w:rPr>
                <w:sz w:val="22"/>
                <w:szCs w:val="22"/>
                <w:lang w:val="kk-KZ"/>
              </w:rPr>
              <w:t>ымен — теңгемен, Сатып алушы тарапынан тауар биржасының Клиринг орталығының  банктік шотына осы Шарттың немесе Қосымша келісімнің сомасынан 100% мөлшерінде, Шарт жасалған күннен немесе Тараптар әрбір Тауар топтамасы бойынша ресімдейтін және осы Шарттың ажы</w:t>
            </w:r>
            <w:r>
              <w:rPr>
                <w:sz w:val="22"/>
                <w:szCs w:val="22"/>
                <w:lang w:val="kk-KZ"/>
              </w:rPr>
              <w:t xml:space="preserve">рамас бөлігі болып табылатын тиісті Қосымша келісімге қол қойылған күннен бастап 4 (төрт) жұмыс күні ішінде аудару арқылы жүзеге асырылады. </w:t>
            </w:r>
          </w:p>
          <w:p w:rsidR="00AD61C4" w:rsidRDefault="00695538">
            <w:pPr>
              <w:pStyle w:val="33"/>
              <w:spacing w:before="60"/>
              <w:ind w:left="465"/>
              <w:jc w:val="both"/>
              <w:textAlignment w:val="baseline"/>
              <w:rPr>
                <w:sz w:val="22"/>
                <w:szCs w:val="22"/>
                <w:lang w:val="kk-KZ"/>
              </w:rPr>
            </w:pPr>
            <w:r>
              <w:rPr>
                <w:sz w:val="22"/>
                <w:szCs w:val="24"/>
                <w:lang w:val="kk-KZ"/>
              </w:rPr>
              <w:t>Биржалық мәміленің бағасына енгізілмеген, тауар партиясын тиеп-жөнелтуге байланысты барлық көлік-үстеме шығыстарды,</w:t>
            </w:r>
            <w:r>
              <w:rPr>
                <w:sz w:val="22"/>
                <w:szCs w:val="24"/>
                <w:lang w:val="kk-KZ"/>
              </w:rPr>
              <w:t xml:space="preserve"> жүкті сақтандыруға, </w:t>
            </w:r>
            <w:r>
              <w:rPr>
                <w:sz w:val="22"/>
                <w:szCs w:val="24"/>
                <w:lang w:val="kk-KZ"/>
              </w:rPr>
              <w:lastRenderedPageBreak/>
              <w:t>күзет қызметтеріне арналған шығыстарды және өзге де шығыстарды Сатып алушы осы Шартта және оған қосымшада көзделген жағдайларда және тәртіппен сатушының ағымдағы шотына қосымша төлейді, егер мұндай шығыстар биржалық мәміленің бағасын ө</w:t>
            </w:r>
            <w:r>
              <w:rPr>
                <w:sz w:val="22"/>
                <w:szCs w:val="24"/>
                <w:lang w:val="kk-KZ"/>
              </w:rPr>
              <w:t>згертпесе мәмілелер.</w:t>
            </w:r>
          </w:p>
          <w:p w:rsidR="00AD61C4" w:rsidRDefault="00695538">
            <w:pPr>
              <w:ind w:left="419" w:firstLine="6"/>
              <w:jc w:val="both"/>
              <w:rPr>
                <w:sz w:val="22"/>
                <w:szCs w:val="22"/>
                <w:lang w:val="kk-KZ"/>
              </w:rPr>
            </w:pPr>
            <w:r>
              <w:rPr>
                <w:sz w:val="22"/>
                <w:szCs w:val="22"/>
                <w:lang w:val="kk-KZ"/>
              </w:rPr>
              <w:t>Тиісті шарт/қосымша келісім сомасының 100% аудару және төлеу үшін тауар биржасының клирингтік орталығының банктік деректемелері:</w:t>
            </w:r>
          </w:p>
          <w:p w:rsidR="00AD61C4" w:rsidRDefault="00695538">
            <w:pPr>
              <w:ind w:left="419" w:firstLine="6"/>
              <w:jc w:val="both"/>
              <w:rPr>
                <w:sz w:val="22"/>
                <w:szCs w:val="22"/>
                <w:lang w:val="kk-KZ"/>
              </w:rPr>
            </w:pPr>
            <w:r>
              <w:rPr>
                <w:sz w:val="22"/>
                <w:szCs w:val="22"/>
                <w:lang w:val="kk-KZ"/>
              </w:rPr>
              <w:t>ЖШС «Клирингтік орталық ЕТЖ».</w:t>
            </w:r>
          </w:p>
          <w:p w:rsidR="00AD61C4" w:rsidRDefault="00695538">
            <w:pPr>
              <w:ind w:left="419" w:firstLine="6"/>
              <w:jc w:val="both"/>
              <w:rPr>
                <w:sz w:val="22"/>
                <w:szCs w:val="22"/>
                <w:lang w:val="kk-KZ"/>
              </w:rPr>
            </w:pPr>
            <w:r>
              <w:rPr>
                <w:sz w:val="22"/>
                <w:szCs w:val="22"/>
                <w:lang w:val="kk-KZ"/>
              </w:rPr>
              <w:t>БСН 090840000906,</w:t>
            </w:r>
          </w:p>
          <w:p w:rsidR="00AD61C4" w:rsidRDefault="00695538">
            <w:pPr>
              <w:ind w:left="419" w:firstLine="6"/>
              <w:jc w:val="both"/>
            </w:pPr>
            <w:r>
              <w:rPr>
                <w:sz w:val="22"/>
                <w:szCs w:val="22"/>
                <w:lang w:val="kk-KZ"/>
              </w:rPr>
              <w:t>Атыс : KZ046010131000118505</w:t>
            </w:r>
          </w:p>
          <w:p w:rsidR="00AD61C4" w:rsidRDefault="00695538">
            <w:pPr>
              <w:ind w:left="419" w:firstLine="6"/>
              <w:jc w:val="both"/>
              <w:rPr>
                <w:sz w:val="22"/>
                <w:szCs w:val="22"/>
                <w:lang w:val="kk-KZ"/>
              </w:rPr>
            </w:pPr>
            <w:r>
              <w:rPr>
                <w:sz w:val="22"/>
                <w:szCs w:val="22"/>
                <w:lang w:val="kk-KZ"/>
              </w:rPr>
              <w:t xml:space="preserve">БСК: HSBKKZKX, </w:t>
            </w:r>
          </w:p>
          <w:p w:rsidR="00AD61C4" w:rsidRDefault="00695538">
            <w:pPr>
              <w:ind w:left="419" w:firstLine="6"/>
              <w:jc w:val="both"/>
              <w:rPr>
                <w:sz w:val="22"/>
                <w:szCs w:val="22"/>
                <w:lang w:val="kk-KZ"/>
              </w:rPr>
            </w:pPr>
            <w:r>
              <w:rPr>
                <w:sz w:val="22"/>
                <w:szCs w:val="22"/>
                <w:lang w:val="kk-KZ"/>
              </w:rPr>
              <w:t>Кбе 17</w:t>
            </w:r>
          </w:p>
          <w:p w:rsidR="00AD61C4" w:rsidRDefault="00695538">
            <w:pPr>
              <w:ind w:left="419" w:firstLine="6"/>
              <w:jc w:val="both"/>
              <w:rPr>
                <w:sz w:val="22"/>
                <w:szCs w:val="22"/>
                <w:lang w:val="kk-KZ"/>
              </w:rPr>
            </w:pPr>
            <w:r>
              <w:rPr>
                <w:sz w:val="22"/>
                <w:szCs w:val="22"/>
                <w:lang w:val="kk-KZ"/>
              </w:rPr>
              <w:t>ТТК: 71</w:t>
            </w:r>
            <w:r>
              <w:rPr>
                <w:sz w:val="22"/>
                <w:szCs w:val="22"/>
                <w:lang w:val="kk-KZ"/>
              </w:rPr>
              <w:t>0</w:t>
            </w:r>
          </w:p>
          <w:p w:rsidR="00AD61C4" w:rsidRDefault="00695538">
            <w:pPr>
              <w:ind w:left="419" w:firstLine="6"/>
              <w:jc w:val="both"/>
            </w:pPr>
            <w:r>
              <w:rPr>
                <w:sz w:val="22"/>
                <w:szCs w:val="22"/>
                <w:lang w:val="kk-KZ"/>
              </w:rPr>
              <w:t>АҚ «Қазақстан Халық Банкі».</w:t>
            </w:r>
          </w:p>
          <w:p w:rsidR="00AD61C4" w:rsidRDefault="00695538">
            <w:pPr>
              <w:ind w:left="419" w:firstLine="6"/>
              <w:jc w:val="both"/>
            </w:pPr>
            <w:r>
              <w:rPr>
                <w:sz w:val="22"/>
                <w:szCs w:val="22"/>
                <w:lang w:val="kk-KZ"/>
              </w:rPr>
              <w:t xml:space="preserve">ТӨЛЕМ МАҚСАТЫ: </w:t>
            </w:r>
          </w:p>
          <w:p w:rsidR="00AD61C4" w:rsidRDefault="00695538">
            <w:pPr>
              <w:pStyle w:val="33"/>
              <w:spacing w:after="0"/>
              <w:ind w:left="460"/>
            </w:pPr>
            <w:r>
              <w:rPr>
                <w:sz w:val="22"/>
                <w:szCs w:val="22"/>
                <w:lang w:val="kk-KZ"/>
              </w:rPr>
              <w:t xml:space="preserve">«Биржалық мәміле бойынша төлемге агентке ақша аудару _ _ _ _ _ _ _ _ _ _ _ _ _ _ _ (мәміленің № көрсетіледі). Жеткізу шарты (тауардың атауы көрсетіледі)№____________. Оның ішінде ҚҚС - _______ (_______) теңге. </w:t>
            </w:r>
            <w:r>
              <w:rPr>
                <w:sz w:val="22"/>
                <w:szCs w:val="22"/>
                <w:lang w:val="kk-KZ"/>
              </w:rPr>
              <w:t xml:space="preserve">Ақшаны есепке алу үшін клирингтік тіркелімнің нөмірі___________. </w:t>
            </w:r>
            <w:r>
              <w:rPr>
                <w:sz w:val="22"/>
                <w:szCs w:val="22"/>
              </w:rPr>
              <w:t>Брокердің Коды______.»</w:t>
            </w:r>
          </w:p>
          <w:p w:rsidR="00AD61C4" w:rsidRDefault="00AD61C4">
            <w:pPr>
              <w:pStyle w:val="33"/>
              <w:spacing w:after="0"/>
              <w:ind w:left="460"/>
              <w:rPr>
                <w:sz w:val="22"/>
                <w:szCs w:val="22"/>
                <w:lang w:val="kk-KZ"/>
              </w:rPr>
            </w:pPr>
          </w:p>
          <w:p w:rsidR="00AD61C4" w:rsidRDefault="00695538">
            <w:pPr>
              <w:pStyle w:val="33"/>
              <w:numPr>
                <w:ilvl w:val="1"/>
                <w:numId w:val="9"/>
              </w:numPr>
              <w:spacing w:before="60" w:after="0"/>
              <w:ind w:left="460" w:hanging="426"/>
              <w:jc w:val="both"/>
              <w:textAlignment w:val="baseline"/>
            </w:pPr>
            <w:r>
              <w:rPr>
                <w:rFonts w:eastAsia="Calibri"/>
                <w:sz w:val="22"/>
                <w:szCs w:val="22"/>
                <w:lang w:val="kk-KZ" w:eastAsia="en-US"/>
              </w:rPr>
              <w:t>Сатушы Сатып алушыдан 100% аванстық төлемді алғаннан кейін Клирингтік орталыққа хат жібереді</w:t>
            </w:r>
            <w:r>
              <w:rPr>
                <w:sz w:val="22"/>
                <w:szCs w:val="22"/>
                <w:lang w:val="kk-KZ"/>
              </w:rPr>
              <w:t xml:space="preserve">:  </w:t>
            </w:r>
          </w:p>
          <w:p w:rsidR="00AD61C4" w:rsidRDefault="00695538">
            <w:pPr>
              <w:pStyle w:val="aff5"/>
              <w:ind w:left="460"/>
              <w:jc w:val="both"/>
            </w:pPr>
            <w:r>
              <w:rPr>
                <w:sz w:val="22"/>
                <w:szCs w:val="22"/>
                <w:lang w:val="kk-KZ"/>
              </w:rPr>
              <w:t xml:space="preserve">(1) Екі Тараптың Шартқа/Қосымша келісімге қол қоюы туралы және Шарттың </w:t>
            </w:r>
            <w:r>
              <w:rPr>
                <w:sz w:val="22"/>
                <w:szCs w:val="22"/>
                <w:lang w:val="kk-KZ"/>
              </w:rPr>
              <w:t xml:space="preserve">немесе Қосымша шарттың (айырбастау мәмілесі) Тауарлар үшін тиісті төлем бөлігінде талаптарын толық орындауы туралы;  </w:t>
            </w:r>
          </w:p>
          <w:p w:rsidR="00AD61C4" w:rsidRDefault="00695538">
            <w:pPr>
              <w:pStyle w:val="aff5"/>
              <w:ind w:left="460"/>
              <w:jc w:val="both"/>
              <w:rPr>
                <w:sz w:val="22"/>
                <w:szCs w:val="22"/>
                <w:lang w:val="kk-KZ"/>
              </w:rPr>
            </w:pPr>
            <w:r>
              <w:rPr>
                <w:sz w:val="22"/>
                <w:szCs w:val="22"/>
                <w:lang w:val="kk-KZ"/>
              </w:rPr>
              <w:t xml:space="preserve">(2) Биржалық қамтамасыз етуді бұғаттан босату туралы өтініш.  </w:t>
            </w:r>
          </w:p>
          <w:p w:rsidR="00AD61C4" w:rsidRDefault="00695538">
            <w:pPr>
              <w:pStyle w:val="aff5"/>
              <w:ind w:left="460"/>
              <w:jc w:val="both"/>
              <w:rPr>
                <w:sz w:val="22"/>
                <w:szCs w:val="22"/>
                <w:lang w:val="kk-KZ"/>
              </w:rPr>
            </w:pPr>
            <w:r>
              <w:rPr>
                <w:sz w:val="22"/>
                <w:szCs w:val="22"/>
                <w:lang w:val="kk-KZ"/>
              </w:rPr>
              <w:t>100% алдын ала төлемнен кейін Сатып алушы Клирингтік орталыққа хат жібереді</w:t>
            </w:r>
            <w:r>
              <w:rPr>
                <w:sz w:val="22"/>
                <w:szCs w:val="22"/>
                <w:lang w:val="kk-KZ"/>
              </w:rPr>
              <w:t>:</w:t>
            </w:r>
          </w:p>
          <w:p w:rsidR="00AD61C4" w:rsidRDefault="00695538">
            <w:pPr>
              <w:pStyle w:val="aff5"/>
              <w:ind w:left="460"/>
              <w:jc w:val="both"/>
            </w:pPr>
            <w:r>
              <w:rPr>
                <w:sz w:val="22"/>
                <w:szCs w:val="22"/>
                <w:lang w:val="kk-KZ"/>
              </w:rPr>
              <w:t xml:space="preserve">Екі Тараптың Шартқа/Қосымша келісімге қол қоюы туралы және Шарттың немесе Қосымша шарттың (айырбастау мәмілесі) Тауарлар үшін тиісті төлем бөлігінде талаптарын толық орындауы туралы;  </w:t>
            </w:r>
          </w:p>
          <w:p w:rsidR="00AD61C4" w:rsidRDefault="00695538">
            <w:pPr>
              <w:pStyle w:val="aff5"/>
              <w:ind w:left="460"/>
              <w:jc w:val="both"/>
              <w:rPr>
                <w:sz w:val="22"/>
                <w:szCs w:val="22"/>
                <w:lang w:val="kk-KZ"/>
              </w:rPr>
            </w:pPr>
            <w:r>
              <w:rPr>
                <w:sz w:val="22"/>
                <w:szCs w:val="22"/>
                <w:lang w:val="kk-KZ"/>
              </w:rPr>
              <w:t>(2) Биржалық қамтамасыз етуді бұғаттан босату туралы өтініш.</w:t>
            </w:r>
          </w:p>
          <w:p w:rsidR="00AD61C4" w:rsidRDefault="00AD61C4">
            <w:pPr>
              <w:pStyle w:val="aff5"/>
              <w:ind w:left="460"/>
              <w:jc w:val="both"/>
              <w:rPr>
                <w:sz w:val="22"/>
                <w:szCs w:val="22"/>
                <w:lang w:val="kk-KZ"/>
              </w:rPr>
            </w:pPr>
          </w:p>
          <w:p w:rsidR="00AD61C4" w:rsidRDefault="00AD61C4">
            <w:pPr>
              <w:pStyle w:val="aff5"/>
              <w:ind w:left="460"/>
              <w:jc w:val="both"/>
              <w:rPr>
                <w:sz w:val="22"/>
                <w:szCs w:val="22"/>
                <w:lang w:val="kk-KZ"/>
              </w:rPr>
            </w:pPr>
          </w:p>
          <w:p w:rsidR="00AD61C4" w:rsidRDefault="00AD61C4">
            <w:pPr>
              <w:pStyle w:val="aff5"/>
              <w:ind w:left="460"/>
              <w:jc w:val="both"/>
              <w:rPr>
                <w:sz w:val="22"/>
                <w:szCs w:val="22"/>
                <w:lang w:val="kk-KZ"/>
              </w:rPr>
            </w:pPr>
          </w:p>
          <w:p w:rsidR="00AD61C4" w:rsidRDefault="00AD61C4">
            <w:pPr>
              <w:pStyle w:val="aff5"/>
              <w:ind w:left="460"/>
              <w:jc w:val="both"/>
              <w:rPr>
                <w:sz w:val="22"/>
                <w:szCs w:val="22"/>
                <w:lang w:val="kk-KZ"/>
              </w:rPr>
            </w:pPr>
          </w:p>
          <w:p w:rsidR="00AD61C4" w:rsidRDefault="00695538">
            <w:pPr>
              <w:pStyle w:val="33"/>
              <w:numPr>
                <w:ilvl w:val="1"/>
                <w:numId w:val="9"/>
              </w:numPr>
              <w:spacing w:before="60" w:after="0"/>
              <w:ind w:left="426"/>
              <w:jc w:val="both"/>
              <w:textAlignment w:val="baseline"/>
              <w:rPr>
                <w:sz w:val="22"/>
                <w:szCs w:val="22"/>
                <w:lang w:val="kk-KZ"/>
              </w:rPr>
            </w:pPr>
            <w:r>
              <w:rPr>
                <w:sz w:val="22"/>
                <w:szCs w:val="22"/>
                <w:lang w:val="kk-KZ"/>
              </w:rPr>
              <w:t>Тара</w:t>
            </w:r>
            <w:r>
              <w:rPr>
                <w:sz w:val="22"/>
                <w:szCs w:val="22"/>
                <w:lang w:val="kk-KZ"/>
              </w:rPr>
              <w:t>птардың кез келгенінің талабы бойынша Тараптар өзара орындалған міндеттемелерді салыстыру актісін жасайды. Тараптардың бірі екінші Тарапқа қарыздар болып қалған жағдайда, тиісті Тарап осындай айырманы тиісті талапты алғаннан және екі Тарап қол қойған осы Ш</w:t>
            </w:r>
            <w:r>
              <w:rPr>
                <w:sz w:val="22"/>
                <w:szCs w:val="22"/>
                <w:lang w:val="kk-KZ"/>
              </w:rPr>
              <w:t xml:space="preserve">арттың, Қосымша келісімдердің және Шартқа Қосымшалардың түпнұсқаларын, Орындалған </w:t>
            </w:r>
            <w:r>
              <w:rPr>
                <w:sz w:val="22"/>
                <w:szCs w:val="22"/>
                <w:lang w:val="kk-KZ"/>
              </w:rPr>
              <w:lastRenderedPageBreak/>
              <w:t>жұмыстардың актілерін және Қорларды басқа жаққа жіберу жүкқұжаттарын ұсынғаннан кейін 10 (он) жұмыс күні ішінде қайтарады төлеуге міндеттенеді. Осы тармақшада көрсетілгенге қ</w:t>
            </w:r>
            <w:r>
              <w:rPr>
                <w:sz w:val="22"/>
                <w:szCs w:val="22"/>
                <w:lang w:val="kk-KZ"/>
              </w:rPr>
              <w:t>арамастан, Сатушының мұндай айырмашылық сомасын берешектің пайда болу шарттары толық анықталғанға дейін төлемеуге құқығы бар.</w:t>
            </w:r>
          </w:p>
          <w:p w:rsidR="00AD61C4" w:rsidRDefault="00695538">
            <w:pPr>
              <w:pStyle w:val="33"/>
              <w:numPr>
                <w:ilvl w:val="1"/>
                <w:numId w:val="9"/>
              </w:numPr>
              <w:spacing w:before="60" w:after="0"/>
              <w:ind w:left="460" w:hanging="426"/>
              <w:jc w:val="both"/>
              <w:textAlignment w:val="baseline"/>
              <w:rPr>
                <w:sz w:val="22"/>
                <w:szCs w:val="22"/>
                <w:lang w:val="kk-KZ"/>
              </w:rPr>
            </w:pPr>
            <w:r>
              <w:rPr>
                <w:sz w:val="22"/>
                <w:szCs w:val="22"/>
                <w:lang w:val="kk-KZ"/>
              </w:rPr>
              <w:t>Сатушы Сатып алушыға ҚР қолданыстағы заңнамасына сәйкес Электрондық Шот-Фактураны (ЭШФ) ұсынады. Тараптар Сатып алушының ЭШФ АЖ-де</w:t>
            </w:r>
            <w:r>
              <w:rPr>
                <w:sz w:val="22"/>
                <w:szCs w:val="22"/>
                <w:lang w:val="kk-KZ"/>
              </w:rPr>
              <w:t xml:space="preserve"> бұғатталған және Сатушының әкімшілік жауапкершілігіне әкеліп соқтырған дұрыс ЭШФ рәсімдеу мүмкін еместігі жағдайында, Сатып алушы жазбаша талапты алған сәттен бастап 3 (үш) жұмыс күнінен кешіктірмей Сатушыға залалдың, соның ішінде Уәкілетті орган салған а</w:t>
            </w:r>
            <w:r>
              <w:rPr>
                <w:sz w:val="22"/>
                <w:szCs w:val="22"/>
                <w:lang w:val="kk-KZ"/>
              </w:rPr>
              <w:t>йыппұлдардың орнын толық көлемде толтыруға міндеттенеді, ал қайталанған бұғатталу жағдайында, Сатушы мұнай өнімдерін тиеп жөнелтілуін тоқтатып, Сатып алу-сату шартын немесе тиісті Қосымша келісімді бұзуға құқылы.</w:t>
            </w:r>
          </w:p>
          <w:p w:rsidR="00AD61C4" w:rsidRDefault="00695538">
            <w:pPr>
              <w:pStyle w:val="33"/>
              <w:numPr>
                <w:ilvl w:val="1"/>
                <w:numId w:val="9"/>
              </w:numPr>
              <w:spacing w:before="60" w:after="0"/>
              <w:ind w:left="460" w:hanging="426"/>
              <w:jc w:val="both"/>
              <w:textAlignment w:val="baseline"/>
              <w:rPr>
                <w:sz w:val="22"/>
                <w:szCs w:val="22"/>
                <w:lang w:val="kk-KZ"/>
              </w:rPr>
            </w:pPr>
            <w:r>
              <w:rPr>
                <w:bCs/>
                <w:iCs/>
                <w:sz w:val="22"/>
                <w:szCs w:val="22"/>
                <w:lang w:val="kk-KZ"/>
              </w:rPr>
              <w:t>Сатып алушы Сатушыға уәкілетті тұлғаның қол</w:t>
            </w:r>
            <w:r>
              <w:rPr>
                <w:bCs/>
                <w:iCs/>
                <w:sz w:val="22"/>
                <w:szCs w:val="22"/>
                <w:lang w:val="kk-KZ"/>
              </w:rPr>
              <w:t>ымен және мөрімен бекітілген келесі құжаттардың көшірмелерін қайтаруға міндетті:</w:t>
            </w:r>
          </w:p>
          <w:p w:rsidR="00AD61C4" w:rsidRDefault="00695538">
            <w:pPr>
              <w:pStyle w:val="afe"/>
              <w:ind w:left="460"/>
              <w:jc w:val="both"/>
              <w:rPr>
                <w:bCs/>
                <w:iCs/>
                <w:sz w:val="22"/>
                <w:szCs w:val="22"/>
              </w:rPr>
            </w:pPr>
            <w:r>
              <w:rPr>
                <w:bCs/>
                <w:iCs/>
                <w:sz w:val="22"/>
                <w:szCs w:val="22"/>
              </w:rPr>
              <w:t>(1) Орындалған жұмыстардың (көрсетілген қызметтердің) актісі;</w:t>
            </w:r>
          </w:p>
          <w:p w:rsidR="00AD61C4" w:rsidRDefault="00695538">
            <w:pPr>
              <w:pStyle w:val="33"/>
              <w:spacing w:after="0"/>
              <w:ind w:left="460"/>
              <w:rPr>
                <w:bCs/>
                <w:iCs/>
                <w:sz w:val="22"/>
                <w:szCs w:val="22"/>
                <w:lang w:val="kk-KZ"/>
              </w:rPr>
            </w:pPr>
            <w:r>
              <w:rPr>
                <w:bCs/>
                <w:iCs/>
                <w:sz w:val="22"/>
                <w:szCs w:val="22"/>
                <w:lang w:val="kk-KZ"/>
              </w:rPr>
              <w:t>(2) Жеткізілімнің пошта мөрқалыбында көрсетілген құжаттарды алған күннен бастап 5 (бес) жұмыс күнінен кешіктірмей</w:t>
            </w:r>
            <w:r>
              <w:rPr>
                <w:bCs/>
                <w:iCs/>
                <w:sz w:val="22"/>
                <w:szCs w:val="22"/>
                <w:lang w:val="kk-KZ"/>
              </w:rPr>
              <w:t xml:space="preserve"> салыстыру актісі.</w:t>
            </w:r>
          </w:p>
          <w:p w:rsidR="00AD61C4" w:rsidRDefault="00AD61C4">
            <w:pPr>
              <w:pStyle w:val="33"/>
              <w:spacing w:after="0"/>
              <w:rPr>
                <w:bCs/>
                <w:iCs/>
                <w:sz w:val="22"/>
                <w:szCs w:val="22"/>
                <w:lang w:val="kk-KZ"/>
              </w:rPr>
            </w:pPr>
          </w:p>
        </w:tc>
      </w:tr>
      <w:tr w:rsidR="00AD61C4">
        <w:trPr>
          <w:trHeight w:val="310"/>
        </w:trPr>
        <w:tc>
          <w:tcPr>
            <w:tcW w:w="5528" w:type="dxa"/>
          </w:tcPr>
          <w:p w:rsidR="00AD61C4" w:rsidRDefault="00695538">
            <w:pPr>
              <w:numPr>
                <w:ilvl w:val="0"/>
                <w:numId w:val="31"/>
              </w:numPr>
              <w:tabs>
                <w:tab w:val="left" w:pos="743"/>
              </w:tabs>
              <w:ind w:left="567" w:firstLine="0"/>
              <w:jc w:val="center"/>
              <w:textAlignment w:val="baseline"/>
              <w:rPr>
                <w:b/>
                <w:sz w:val="22"/>
                <w:szCs w:val="22"/>
              </w:rPr>
            </w:pPr>
            <w:r>
              <w:rPr>
                <w:b/>
                <w:sz w:val="22"/>
                <w:szCs w:val="22"/>
              </w:rPr>
              <w:lastRenderedPageBreak/>
              <w:t>ТАРАПТАРДЫҢ ЖАУАПКЕРШІЛІГІ</w:t>
            </w:r>
          </w:p>
          <w:p w:rsidR="00AD61C4" w:rsidRDefault="00695538">
            <w:pPr>
              <w:numPr>
                <w:ilvl w:val="0"/>
                <w:numId w:val="32"/>
              </w:numPr>
              <w:jc w:val="both"/>
              <w:textAlignment w:val="baseline"/>
              <w:rPr>
                <w:sz w:val="22"/>
                <w:szCs w:val="22"/>
              </w:rPr>
            </w:pPr>
            <w:r>
              <w:rPr>
                <w:sz w:val="22"/>
                <w:szCs w:val="22"/>
              </w:rPr>
              <w:t xml:space="preserve">Осы Шартта көзделген міндеттемелерді орындамағаны үшін Тараптар Қазақстан Республикасының қолданыстағы заңнамасына және осы Шартқа сәйкес жауап береді. </w:t>
            </w:r>
          </w:p>
          <w:p w:rsidR="00AD61C4" w:rsidRDefault="00695538">
            <w:pPr>
              <w:numPr>
                <w:ilvl w:val="0"/>
                <w:numId w:val="32"/>
              </w:numPr>
              <w:jc w:val="both"/>
              <w:textAlignment w:val="baseline"/>
              <w:rPr>
                <w:sz w:val="22"/>
                <w:szCs w:val="22"/>
              </w:rPr>
            </w:pPr>
            <w:r>
              <w:rPr>
                <w:sz w:val="22"/>
                <w:szCs w:val="22"/>
              </w:rPr>
              <w:t>Тараптар осы Шарттың 8.6-тармағында көрсетілген жағдайл</w:t>
            </w:r>
            <w:r>
              <w:rPr>
                <w:sz w:val="22"/>
                <w:szCs w:val="22"/>
              </w:rPr>
              <w:t>арды қоспағанда, осы Шарттың талаптарын бұзу нәтижесінде келтірілген нақты залал үшін ғана жауапты болады. осы Шарттың.</w:t>
            </w:r>
          </w:p>
          <w:p w:rsidR="00AD61C4" w:rsidRDefault="00695538">
            <w:pPr>
              <w:pStyle w:val="33"/>
              <w:numPr>
                <w:ilvl w:val="0"/>
                <w:numId w:val="32"/>
              </w:numPr>
              <w:spacing w:after="0"/>
              <w:jc w:val="both"/>
              <w:textAlignment w:val="baseline"/>
              <w:rPr>
                <w:sz w:val="22"/>
                <w:szCs w:val="22"/>
              </w:rPr>
            </w:pPr>
            <w:r>
              <w:rPr>
                <w:sz w:val="22"/>
                <w:szCs w:val="22"/>
              </w:rPr>
              <w:t>Кездейсоқ жойылу қаупі және Тауарға меншік құқығы 4.6 тармағының ережелеріне сәйкес Сатушыдан Сатып алушыға өтеді. Шарттың.</w:t>
            </w:r>
          </w:p>
          <w:p w:rsidR="00AD61C4" w:rsidRDefault="00AD61C4">
            <w:pPr>
              <w:pStyle w:val="33"/>
              <w:spacing w:after="0"/>
              <w:ind w:left="504"/>
              <w:rPr>
                <w:sz w:val="22"/>
                <w:szCs w:val="22"/>
              </w:rPr>
            </w:pPr>
          </w:p>
          <w:p w:rsidR="00AD61C4" w:rsidRDefault="00AD61C4">
            <w:pPr>
              <w:pStyle w:val="33"/>
              <w:spacing w:after="0"/>
              <w:ind w:left="504"/>
              <w:rPr>
                <w:sz w:val="22"/>
                <w:szCs w:val="22"/>
              </w:rPr>
            </w:pPr>
          </w:p>
          <w:p w:rsidR="00AD61C4" w:rsidRDefault="00695538">
            <w:pPr>
              <w:pStyle w:val="33"/>
              <w:numPr>
                <w:ilvl w:val="0"/>
                <w:numId w:val="32"/>
              </w:numPr>
              <w:spacing w:after="0"/>
              <w:jc w:val="both"/>
              <w:textAlignment w:val="baseline"/>
              <w:rPr>
                <w:sz w:val="22"/>
                <w:szCs w:val="22"/>
              </w:rPr>
            </w:pPr>
            <w:r>
              <w:rPr>
                <w:sz w:val="22"/>
                <w:szCs w:val="22"/>
              </w:rPr>
              <w:t>Егер Сатуш</w:t>
            </w:r>
            <w:r>
              <w:rPr>
                <w:sz w:val="22"/>
                <w:szCs w:val="22"/>
              </w:rPr>
              <w:t xml:space="preserve">ы мұнай өңдеу зауытының жоспарлы немесе жоспардан тыс тоқтатылуына байланысты осы Шарт бойынша өз міндеттемелерінің кез келгенін немесе барлығын орындай алмаса, Сатушы тиісті Қосымша Келісімді бұзуға және Сатып алушыға төлемді қайтаруға құқылы. </w:t>
            </w:r>
            <w:r>
              <w:rPr>
                <w:sz w:val="22"/>
                <w:szCs w:val="22"/>
              </w:rPr>
              <w:lastRenderedPageBreak/>
              <w:t>осындай Қос</w:t>
            </w:r>
            <w:r>
              <w:rPr>
                <w:sz w:val="22"/>
                <w:szCs w:val="22"/>
              </w:rPr>
              <w:t>ымша Келісімде көрсетілген бағаға сәйкес Жеткізілмеген Тауарлар, осындай тоқтатылған күннен бастап 10 (он) банктік күн ішінде. Сатушы Шарттың осы тармағында көрсетілген мән-жайларға байланысты өз міндеттемелерін орындамағаны үшін жауапкершіліктен босатылад</w:t>
            </w:r>
            <w:r>
              <w:rPr>
                <w:sz w:val="22"/>
                <w:szCs w:val="22"/>
              </w:rPr>
              <w:t>ы.</w:t>
            </w:r>
          </w:p>
          <w:p w:rsidR="00AD61C4" w:rsidRDefault="00695538">
            <w:pPr>
              <w:pStyle w:val="33"/>
              <w:numPr>
                <w:ilvl w:val="0"/>
                <w:numId w:val="32"/>
              </w:numPr>
              <w:spacing w:after="0"/>
              <w:jc w:val="both"/>
              <w:textAlignment w:val="baseline"/>
              <w:rPr>
                <w:sz w:val="22"/>
                <w:szCs w:val="22"/>
              </w:rPr>
            </w:pPr>
            <w:r>
              <w:rPr>
                <w:sz w:val="22"/>
                <w:szCs w:val="22"/>
              </w:rPr>
              <w:t>Сатушы тиісті қосымша келісімде көрсетілген төлем шарттарына сәйкес төленбеген Тауарларды жеткізу бөлігінде тиісті Қосымша келісімді орындаудан біржақты тәртіппен бас тартуға құқылы.</w:t>
            </w:r>
          </w:p>
          <w:p w:rsidR="00AD61C4" w:rsidRDefault="00695538">
            <w:pPr>
              <w:pStyle w:val="33"/>
              <w:numPr>
                <w:ilvl w:val="0"/>
                <w:numId w:val="32"/>
              </w:numPr>
              <w:spacing w:after="0"/>
              <w:jc w:val="both"/>
              <w:textAlignment w:val="baseline"/>
              <w:rPr>
                <w:sz w:val="22"/>
                <w:szCs w:val="22"/>
              </w:rPr>
            </w:pPr>
            <w:r>
              <w:rPr>
                <w:sz w:val="22"/>
                <w:szCs w:val="22"/>
              </w:rPr>
              <w:t xml:space="preserve">Тараптар, егер Сатып алушы Тауарды жөнелтуге арналған өтінімде ТНТ-ны </w:t>
            </w:r>
            <w:r>
              <w:rPr>
                <w:sz w:val="22"/>
                <w:szCs w:val="22"/>
              </w:rPr>
              <w:t>ресімдеуге қатысты жалған мәліметтерді көрсеткен болса, бұл Сатып алушының кінәсінен Сатушының ТНТ-ны дұрыс ресімдемеуіне әкеп соқтырса, онда Сатып алушы Сатушыға ТНТ-ны одан әрі қайта ресімдеу туралы 24 сағат ішінде хабарлауға міндеттенеді. . ЭШФ ресімдел</w:t>
            </w:r>
            <w:r>
              <w:rPr>
                <w:sz w:val="22"/>
                <w:szCs w:val="22"/>
              </w:rPr>
              <w:t>геннен кейін Сатып алушы ТНТ-дан бас тартқан жағдайда, Сатушымен алдын ала келісімінсіз және уәкілетті органдар Сатушыға ТНТ/ЭШФ ресімдеу ережелерін бұзғаны үшін айыппұлдар мен басқа да санкцияларды ұсынған жағдайда, Сатып алушы міндеттенеді. Сатушыға барл</w:t>
            </w:r>
            <w:r>
              <w:rPr>
                <w:sz w:val="22"/>
                <w:szCs w:val="22"/>
              </w:rPr>
              <w:t>ық айыппұлдарды/өсімпұлдарды/айыппұлдарды өтеуге. Бұл ретте Сатып алушы Сатушының Шарт бойынша немесе қандай да бір өзге шарттар немесе міндеттемелер бойынша Сатып алушыға тиесілі кез келген сомадан Шарт бойынша кез келген айыппұлдар мен өсімпұлдарды ұстап</w:t>
            </w:r>
            <w:r>
              <w:rPr>
                <w:sz w:val="22"/>
                <w:szCs w:val="22"/>
              </w:rPr>
              <w:t xml:space="preserve"> қалуға құқылы екендігімен келіседі.</w:t>
            </w:r>
          </w:p>
          <w:p w:rsidR="00AD61C4" w:rsidRDefault="00AD61C4">
            <w:pPr>
              <w:pStyle w:val="33"/>
              <w:spacing w:after="0"/>
              <w:rPr>
                <w:sz w:val="22"/>
                <w:szCs w:val="22"/>
              </w:rPr>
            </w:pPr>
          </w:p>
          <w:p w:rsidR="00AD61C4" w:rsidRDefault="00AD61C4">
            <w:pPr>
              <w:pStyle w:val="33"/>
              <w:spacing w:after="0"/>
              <w:rPr>
                <w:sz w:val="22"/>
                <w:szCs w:val="22"/>
              </w:rPr>
            </w:pPr>
          </w:p>
          <w:p w:rsidR="00AD61C4" w:rsidRDefault="00AD61C4">
            <w:pPr>
              <w:pStyle w:val="33"/>
              <w:spacing w:after="0"/>
              <w:rPr>
                <w:sz w:val="22"/>
                <w:szCs w:val="22"/>
              </w:rPr>
            </w:pPr>
          </w:p>
          <w:p w:rsidR="00AD61C4" w:rsidRDefault="00AD61C4">
            <w:pPr>
              <w:pStyle w:val="33"/>
              <w:spacing w:after="0"/>
              <w:rPr>
                <w:sz w:val="22"/>
                <w:szCs w:val="22"/>
              </w:rPr>
            </w:pPr>
          </w:p>
          <w:p w:rsidR="00AD61C4" w:rsidRDefault="00695538">
            <w:pPr>
              <w:pStyle w:val="33"/>
              <w:numPr>
                <w:ilvl w:val="0"/>
                <w:numId w:val="32"/>
              </w:numPr>
              <w:spacing w:after="0"/>
              <w:jc w:val="both"/>
              <w:textAlignment w:val="baseline"/>
              <w:rPr>
                <w:sz w:val="22"/>
                <w:szCs w:val="22"/>
              </w:rPr>
            </w:pPr>
            <w:r>
              <w:rPr>
                <w:sz w:val="22"/>
                <w:szCs w:val="22"/>
              </w:rPr>
              <w:t>Шарттың 3.2-тармағына сәйкес Тауарларды жөнелтуге өтінім беру мерзімдері бұзылған жағдайда, егер мұндай бұзушылықтар мұнай өңдеу зауыттарынан немесе үшінші тұлғалардан мұнай өнімдерін уақтылы әкетпегені үшін айыппұл</w:t>
            </w:r>
            <w:r>
              <w:rPr>
                <w:sz w:val="22"/>
                <w:szCs w:val="22"/>
              </w:rPr>
              <w:t xml:space="preserve">дар/тұрақсыздық айыбын өндіріп алуға әкеп соқтырса, онда мұнай өңдеу зауыты мен үшінші тұлғалардың Сатушыға салған барлық айыппұлдары/айыппұлдары толық көлемде өтеледі. Сатып алушы. </w:t>
            </w:r>
          </w:p>
          <w:p w:rsidR="00AD61C4" w:rsidRDefault="00AD61C4">
            <w:pPr>
              <w:pStyle w:val="af2"/>
              <w:ind w:left="504"/>
              <w:jc w:val="both"/>
              <w:rPr>
                <w:sz w:val="22"/>
                <w:szCs w:val="22"/>
              </w:rPr>
            </w:pPr>
          </w:p>
          <w:p w:rsidR="00AD61C4" w:rsidRDefault="00AD61C4">
            <w:pPr>
              <w:pStyle w:val="af2"/>
              <w:ind w:left="504"/>
              <w:jc w:val="both"/>
              <w:rPr>
                <w:sz w:val="22"/>
                <w:szCs w:val="22"/>
              </w:rPr>
            </w:pPr>
          </w:p>
          <w:p w:rsidR="00AD61C4" w:rsidRDefault="00695538">
            <w:pPr>
              <w:pStyle w:val="af2"/>
              <w:numPr>
                <w:ilvl w:val="0"/>
                <w:numId w:val="32"/>
              </w:numPr>
              <w:spacing w:after="0"/>
              <w:jc w:val="both"/>
              <w:textAlignment w:val="baseline"/>
              <w:rPr>
                <w:sz w:val="22"/>
                <w:szCs w:val="22"/>
              </w:rPr>
            </w:pPr>
            <w:r>
              <w:rPr>
                <w:sz w:val="22"/>
                <w:szCs w:val="22"/>
              </w:rPr>
              <w:t>Сатып алушы Тауарды түрі және/немесе саны бойынша қабылдау міндеттемеле</w:t>
            </w:r>
            <w:r>
              <w:rPr>
                <w:sz w:val="22"/>
                <w:szCs w:val="22"/>
              </w:rPr>
              <w:t xml:space="preserve">рін бұзған немесе Тауарды қабылдаудан бас тартқан жағдайда, Сатып алушы Сатушыға келтірілген залалды толық көлемде өтеуге міндеттенеді. талап қойылған күннен бастап күнтізбелік 10 (он) </w:t>
            </w:r>
            <w:r>
              <w:rPr>
                <w:sz w:val="22"/>
                <w:szCs w:val="22"/>
              </w:rPr>
              <w:lastRenderedPageBreak/>
              <w:t>күннен кешіктірмей.</w:t>
            </w:r>
          </w:p>
          <w:p w:rsidR="00AD61C4" w:rsidRDefault="00AD61C4">
            <w:pPr>
              <w:pStyle w:val="af2"/>
              <w:jc w:val="both"/>
              <w:rPr>
                <w:sz w:val="22"/>
                <w:szCs w:val="22"/>
              </w:rPr>
            </w:pPr>
          </w:p>
          <w:p w:rsidR="00AD61C4" w:rsidRDefault="00695538">
            <w:pPr>
              <w:pStyle w:val="33"/>
              <w:numPr>
                <w:ilvl w:val="0"/>
                <w:numId w:val="32"/>
              </w:numPr>
              <w:spacing w:after="0"/>
              <w:jc w:val="both"/>
              <w:textAlignment w:val="baseline"/>
              <w:rPr>
                <w:sz w:val="22"/>
                <w:szCs w:val="22"/>
              </w:rPr>
            </w:pPr>
            <w:r>
              <w:rPr>
                <w:sz w:val="22"/>
                <w:szCs w:val="22"/>
              </w:rPr>
              <w:t>Сатушы Сатып алушының өтінімінде көрсетілген мұнай</w:t>
            </w:r>
            <w:r>
              <w:rPr>
                <w:sz w:val="22"/>
                <w:szCs w:val="22"/>
              </w:rPr>
              <w:t xml:space="preserve"> өнімдерін жөнелтуді біржақты тәртіппен тоқтата тұруға құқылы, егер Сатушы оның Келісімшартының/ Қосымша келісімінің түпнұсқасының көшірмесін ұсынбаса немесе Шарттың 3.1 тармағында көрсетілген ұсыну мерзімдерін бұзса. .</w:t>
            </w:r>
          </w:p>
          <w:p w:rsidR="00AD61C4" w:rsidRDefault="00695538">
            <w:pPr>
              <w:pStyle w:val="33"/>
              <w:numPr>
                <w:ilvl w:val="0"/>
                <w:numId w:val="32"/>
              </w:numPr>
              <w:spacing w:after="0"/>
              <w:jc w:val="both"/>
              <w:textAlignment w:val="baseline"/>
              <w:rPr>
                <w:sz w:val="22"/>
                <w:szCs w:val="22"/>
              </w:rPr>
            </w:pPr>
            <w:r>
              <w:rPr>
                <w:bCs/>
                <w:iCs/>
                <w:sz w:val="22"/>
                <w:szCs w:val="22"/>
              </w:rPr>
              <w:t xml:space="preserve">Тіркеу деректері, оның ішінде заңды </w:t>
            </w:r>
            <w:r>
              <w:rPr>
                <w:bCs/>
                <w:iCs/>
                <w:sz w:val="22"/>
                <w:szCs w:val="22"/>
              </w:rPr>
              <w:t>мекенжайы өзгерген жағдайда, Сатып алушы Сатушыға мұндай өзгерістер туындаған күннен бастап 3 (үш) жұмыс күні ішінде жазбаша хабарлауға міндетті.</w:t>
            </w:r>
          </w:p>
          <w:p w:rsidR="00AD61C4" w:rsidRDefault="00695538">
            <w:pPr>
              <w:pStyle w:val="33"/>
              <w:numPr>
                <w:ilvl w:val="0"/>
                <w:numId w:val="32"/>
              </w:numPr>
              <w:spacing w:after="0"/>
              <w:jc w:val="both"/>
              <w:textAlignment w:val="baseline"/>
              <w:rPr>
                <w:bCs/>
                <w:iCs/>
                <w:sz w:val="22"/>
                <w:szCs w:val="22"/>
              </w:rPr>
            </w:pPr>
            <w:r>
              <w:rPr>
                <w:bCs/>
                <w:iCs/>
                <w:sz w:val="22"/>
                <w:szCs w:val="22"/>
              </w:rPr>
              <w:t>Шарттың 7.5 тармағында көрсетілген құжаттардың қайтарылатын көшірмелерін ұсыну мерзімі бұзылған және Уәкілетті</w:t>
            </w:r>
            <w:r>
              <w:rPr>
                <w:bCs/>
                <w:iCs/>
                <w:sz w:val="22"/>
                <w:szCs w:val="22"/>
              </w:rPr>
              <w:t xml:space="preserve"> органның бухгалтерлік есепті жүргізу тәртібін бұзғаны анықталған жағдайда, Сатып алушы Сатушыға келтірілген залалды, оның ішінде есептелген айыппұлдарды толық көлемде өтеуге міндеттенеді. .</w:t>
            </w:r>
          </w:p>
          <w:p w:rsidR="00AD61C4" w:rsidRDefault="00AD61C4">
            <w:pPr>
              <w:pStyle w:val="33"/>
              <w:spacing w:after="0"/>
              <w:ind w:left="504"/>
              <w:rPr>
                <w:bCs/>
                <w:iCs/>
                <w:sz w:val="22"/>
                <w:szCs w:val="22"/>
              </w:rPr>
            </w:pPr>
          </w:p>
        </w:tc>
        <w:tc>
          <w:tcPr>
            <w:tcW w:w="5529" w:type="dxa"/>
          </w:tcPr>
          <w:p w:rsidR="00AD61C4" w:rsidRDefault="00695538">
            <w:pPr>
              <w:pStyle w:val="afe"/>
              <w:numPr>
                <w:ilvl w:val="0"/>
                <w:numId w:val="28"/>
              </w:numPr>
              <w:tabs>
                <w:tab w:val="left" w:pos="744"/>
              </w:tabs>
              <w:textAlignment w:val="baseline"/>
              <w:rPr>
                <w:b/>
                <w:sz w:val="22"/>
                <w:szCs w:val="22"/>
              </w:rPr>
            </w:pPr>
            <w:r>
              <w:rPr>
                <w:b/>
                <w:sz w:val="22"/>
                <w:szCs w:val="22"/>
              </w:rPr>
              <w:lastRenderedPageBreak/>
              <w:t>ТАРАПТАРДЫҢ ЖАУАПКЕРШІЛІГІ</w:t>
            </w:r>
          </w:p>
          <w:p w:rsidR="00AD61C4" w:rsidRDefault="00695538">
            <w:pPr>
              <w:numPr>
                <w:ilvl w:val="0"/>
                <w:numId w:val="4"/>
              </w:numPr>
              <w:jc w:val="both"/>
              <w:textAlignment w:val="baseline"/>
              <w:rPr>
                <w:sz w:val="22"/>
                <w:szCs w:val="22"/>
                <w:lang w:val="kk-KZ"/>
              </w:rPr>
            </w:pPr>
            <w:r>
              <w:rPr>
                <w:sz w:val="22"/>
                <w:szCs w:val="22"/>
                <w:lang w:val="kk-KZ"/>
              </w:rPr>
              <w:t>Осы шартпен ескерілген міндеттемелерд</w:t>
            </w:r>
            <w:r>
              <w:rPr>
                <w:sz w:val="22"/>
                <w:szCs w:val="22"/>
                <w:lang w:val="kk-KZ"/>
              </w:rPr>
              <w:t>і орындамағаны үшін Тараптар Қазақстан Республикасының қолданыстағы заңнамасына және осы Шартқа сәйкес жауапкершілік көтереді.</w:t>
            </w:r>
          </w:p>
          <w:p w:rsidR="00AD61C4" w:rsidRDefault="00AD61C4">
            <w:pPr>
              <w:ind w:left="504"/>
              <w:jc w:val="both"/>
              <w:rPr>
                <w:sz w:val="22"/>
                <w:szCs w:val="22"/>
                <w:lang w:val="kk-KZ"/>
              </w:rPr>
            </w:pPr>
          </w:p>
          <w:p w:rsidR="00AD61C4" w:rsidRDefault="00695538">
            <w:pPr>
              <w:numPr>
                <w:ilvl w:val="0"/>
                <w:numId w:val="4"/>
              </w:numPr>
              <w:jc w:val="both"/>
              <w:textAlignment w:val="baseline"/>
              <w:rPr>
                <w:sz w:val="22"/>
                <w:szCs w:val="22"/>
                <w:lang w:val="kk-KZ"/>
              </w:rPr>
            </w:pPr>
            <w:r>
              <w:rPr>
                <w:sz w:val="22"/>
                <w:szCs w:val="22"/>
                <w:lang w:val="kk-KZ"/>
              </w:rPr>
              <w:t>Тараптар осы Шарттың 8.6-тармағында көрсетілген жағдайларды қоспағанда, осы Шарттың талаптарын бұзу нәтижесінде келтірілген нақт</w:t>
            </w:r>
            <w:r>
              <w:rPr>
                <w:sz w:val="22"/>
                <w:szCs w:val="22"/>
                <w:lang w:val="kk-KZ"/>
              </w:rPr>
              <w:t>ы зиян үшін ғана жауапты болады.</w:t>
            </w:r>
          </w:p>
          <w:p w:rsidR="00AD61C4" w:rsidRDefault="00AD61C4">
            <w:pPr>
              <w:jc w:val="both"/>
              <w:rPr>
                <w:sz w:val="22"/>
                <w:szCs w:val="22"/>
                <w:lang w:val="kk-KZ"/>
              </w:rPr>
            </w:pPr>
          </w:p>
          <w:p w:rsidR="00AD61C4" w:rsidRDefault="00695538">
            <w:pPr>
              <w:pStyle w:val="33"/>
              <w:numPr>
                <w:ilvl w:val="0"/>
                <w:numId w:val="4"/>
              </w:numPr>
              <w:spacing w:after="0"/>
              <w:jc w:val="both"/>
              <w:textAlignment w:val="baseline"/>
              <w:rPr>
                <w:sz w:val="22"/>
                <w:szCs w:val="22"/>
                <w:lang w:val="kk-KZ"/>
              </w:rPr>
            </w:pPr>
            <w:r>
              <w:rPr>
                <w:sz w:val="22"/>
                <w:szCs w:val="22"/>
                <w:lang w:val="kk-KZ"/>
              </w:rPr>
              <w:t>Тауардың кездейсоқ жойылу тәуекелі және Тауарға меншік құқығы Сатушыдан Сатып алушыға Шарттың 4.6.-тармағының ережелеріне сәйкес өтеді.</w:t>
            </w:r>
          </w:p>
          <w:p w:rsidR="00AD61C4" w:rsidRDefault="00AD61C4">
            <w:pPr>
              <w:pStyle w:val="afe"/>
              <w:rPr>
                <w:sz w:val="22"/>
                <w:szCs w:val="22"/>
              </w:rPr>
            </w:pPr>
          </w:p>
          <w:p w:rsidR="00AD61C4" w:rsidRDefault="00695538">
            <w:pPr>
              <w:pStyle w:val="33"/>
              <w:numPr>
                <w:ilvl w:val="0"/>
                <w:numId w:val="4"/>
              </w:numPr>
              <w:spacing w:after="0"/>
              <w:jc w:val="both"/>
              <w:textAlignment w:val="baseline"/>
              <w:rPr>
                <w:sz w:val="22"/>
                <w:szCs w:val="22"/>
                <w:lang w:val="kk-KZ"/>
              </w:rPr>
            </w:pPr>
            <w:r>
              <w:rPr>
                <w:sz w:val="22"/>
                <w:szCs w:val="22"/>
                <w:lang w:val="kk-KZ"/>
              </w:rPr>
              <w:t>Егер Сатушы МӨЗ-дің жоспарлы немесе жоспардан тыс тоқтатылуына байланысты осы Шарт бо</w:t>
            </w:r>
            <w:r>
              <w:rPr>
                <w:sz w:val="22"/>
                <w:szCs w:val="22"/>
                <w:lang w:val="kk-KZ"/>
              </w:rPr>
              <w:t xml:space="preserve">йынша өз міндеттемелерінің бірін немесе барлығын орындай алмайтын болса, Сатушы тиісті Қосымша Келісімді тоқтатып және осындай </w:t>
            </w:r>
            <w:r>
              <w:rPr>
                <w:sz w:val="22"/>
                <w:szCs w:val="22"/>
                <w:lang w:val="kk-KZ"/>
              </w:rPr>
              <w:lastRenderedPageBreak/>
              <w:t>тоқтату күнінен бастап 10 (он) банк күні ішінде осындай Қосымша Келісімде көрсетілген бағаға сәйкес осы Сатып алушыға жеткізілмег</w:t>
            </w:r>
            <w:r>
              <w:rPr>
                <w:sz w:val="22"/>
                <w:szCs w:val="22"/>
                <w:lang w:val="kk-KZ"/>
              </w:rPr>
              <w:t>ен Тауар үшін төлемді қайтаруға құқылы. Сатушы Шарттың осы тармағында көрсетілген мән-жайларға байланысты өз міндеттемелерін орындамағаны үшін жауапкершіліктен босатылады.</w:t>
            </w:r>
          </w:p>
          <w:p w:rsidR="00AD61C4" w:rsidRDefault="00695538">
            <w:pPr>
              <w:pStyle w:val="33"/>
              <w:numPr>
                <w:ilvl w:val="0"/>
                <w:numId w:val="4"/>
              </w:numPr>
              <w:spacing w:after="0"/>
              <w:jc w:val="both"/>
              <w:textAlignment w:val="baseline"/>
              <w:rPr>
                <w:sz w:val="22"/>
                <w:szCs w:val="22"/>
                <w:lang w:val="kk-KZ"/>
              </w:rPr>
            </w:pPr>
            <w:r>
              <w:rPr>
                <w:sz w:val="22"/>
                <w:szCs w:val="22"/>
                <w:lang w:val="kk-KZ"/>
              </w:rPr>
              <w:t>Сатушы тиісті қосымша келісімде уағдаласылған төлем шарттарына сәйкес төленбеген Тау</w:t>
            </w:r>
            <w:r>
              <w:rPr>
                <w:sz w:val="22"/>
                <w:szCs w:val="22"/>
                <w:lang w:val="kk-KZ"/>
              </w:rPr>
              <w:t>арды жеткізуге қатысты тиісті Қосымша келісімді орындаудан бір жақты тәртіппен бас тартуға құқылы.</w:t>
            </w:r>
          </w:p>
          <w:p w:rsidR="00AD61C4" w:rsidRDefault="00AD61C4">
            <w:pPr>
              <w:pStyle w:val="33"/>
              <w:spacing w:after="0"/>
              <w:ind w:left="504"/>
              <w:rPr>
                <w:sz w:val="22"/>
                <w:szCs w:val="22"/>
                <w:lang w:val="kk-KZ"/>
              </w:rPr>
            </w:pPr>
          </w:p>
          <w:p w:rsidR="00AD61C4" w:rsidRDefault="00695538">
            <w:pPr>
              <w:pStyle w:val="33"/>
              <w:numPr>
                <w:ilvl w:val="0"/>
                <w:numId w:val="4"/>
              </w:numPr>
              <w:spacing w:after="0"/>
              <w:jc w:val="both"/>
              <w:textAlignment w:val="baseline"/>
              <w:rPr>
                <w:sz w:val="22"/>
                <w:szCs w:val="22"/>
                <w:lang w:val="kk-KZ"/>
              </w:rPr>
            </w:pPr>
            <w:r>
              <w:rPr>
                <w:sz w:val="22"/>
                <w:szCs w:val="22"/>
                <w:lang w:val="kk-KZ"/>
              </w:rPr>
              <w:t>Тараптар егер Сатып алушы Тауарды тиеп жөнелтуге өтінімде ТІЖ-ді (тауарға арналған ілеспе жүкқұжаты) рәсімдеуге қатысты жалған деректерді көрсетіп, бұның Са</w:t>
            </w:r>
            <w:r>
              <w:rPr>
                <w:sz w:val="22"/>
                <w:szCs w:val="22"/>
                <w:lang w:val="kk-KZ"/>
              </w:rPr>
              <w:t>тып алушының кесірінен Сатушының ТІЖ-ді дұрыс емес рәсімдеуіне әкеліп соқтырса, Сатып алушы ТІЖ-ді кейінгі қайта рәсімдеу үшін 24 сағат ішінде Сатушыға хабарлауға міндеттенетінін үйлестірді. ЭШФ рәсімделгеннен кейін Сатып алушы Сатушымен алдын ала келіспей</w:t>
            </w:r>
            <w:r>
              <w:rPr>
                <w:sz w:val="22"/>
                <w:szCs w:val="22"/>
                <w:lang w:val="kk-KZ"/>
              </w:rPr>
              <w:t xml:space="preserve"> ТІЖ-ді қабылдамаған, және уәкілетті органдар ТІЖ-ді /ЭШФ-ті рәсімдеу ережелерінің бұзушылығы үшін Сатушы атына айыппұлдар мен өзге ықпалшараларды салған жағдайда, Сатып алушы Сатушыға барлық қойылған айыппұлдарды/өсімпұлдарды/тұрақсыздық айыптарын өтеуге </w:t>
            </w:r>
            <w:r>
              <w:rPr>
                <w:sz w:val="22"/>
                <w:szCs w:val="22"/>
                <w:lang w:val="kk-KZ"/>
              </w:rPr>
              <w:t>міндеттенеді. Бұл ретте, Сатып алушы Сатушының Сатып алушыға Шарт немесе қандай болса да өзге шарттар немесе міндеттемелер бойынша тиесілі кез келген сомалардан Шарт бойынша айыппұлдар мен өсімпұлдарды ұстап қалуға құқылы екендігімен келіседі.</w:t>
            </w:r>
          </w:p>
          <w:p w:rsidR="00AD61C4" w:rsidRDefault="00AD61C4">
            <w:pPr>
              <w:pStyle w:val="afe"/>
              <w:rPr>
                <w:sz w:val="22"/>
                <w:szCs w:val="22"/>
              </w:rPr>
            </w:pPr>
          </w:p>
          <w:p w:rsidR="00AD61C4" w:rsidRDefault="00695538">
            <w:pPr>
              <w:pStyle w:val="af2"/>
              <w:numPr>
                <w:ilvl w:val="0"/>
                <w:numId w:val="4"/>
              </w:numPr>
              <w:spacing w:after="0"/>
              <w:jc w:val="both"/>
              <w:textAlignment w:val="baseline"/>
              <w:rPr>
                <w:sz w:val="22"/>
                <w:szCs w:val="22"/>
                <w:lang w:val="kk-KZ"/>
              </w:rPr>
            </w:pPr>
            <w:r>
              <w:rPr>
                <w:sz w:val="22"/>
                <w:szCs w:val="22"/>
                <w:lang w:val="kk-KZ"/>
              </w:rPr>
              <w:t>Шарттың 3.2</w:t>
            </w:r>
            <w:r>
              <w:rPr>
                <w:sz w:val="22"/>
                <w:szCs w:val="22"/>
                <w:lang w:val="kk-KZ"/>
              </w:rPr>
              <w:t>-тармағына сәйкес Тауарды тиеп жөнелтуге Өтінімді беру мерзімі бұзылған  жағдайда, егер мұндай бұзушылықтар мұнай өнімдерін уақытылы шығармау үшін МӨЗ немесе үшінші тұлғалардың тарапынан айыппұлдарды/тұрақсыздық айыбын салуға әкеп соққан болса, Сатушының а</w:t>
            </w:r>
            <w:r>
              <w:rPr>
                <w:sz w:val="22"/>
                <w:szCs w:val="22"/>
                <w:lang w:val="kk-KZ"/>
              </w:rPr>
              <w:t>тына МӨЗ және үшінші тұлғалар ұсынған барлық айыппұлдар/тұрақсыздық айыптарын Сатушы толық көлемде өтейді.</w:t>
            </w:r>
          </w:p>
          <w:p w:rsidR="00AD61C4" w:rsidRDefault="00AD61C4">
            <w:pPr>
              <w:pStyle w:val="afe"/>
              <w:rPr>
                <w:sz w:val="22"/>
                <w:szCs w:val="22"/>
              </w:rPr>
            </w:pPr>
          </w:p>
          <w:p w:rsidR="00AD61C4" w:rsidRDefault="00AD61C4">
            <w:pPr>
              <w:pStyle w:val="af2"/>
              <w:spacing w:after="0"/>
              <w:ind w:left="504"/>
              <w:jc w:val="both"/>
              <w:textAlignment w:val="baseline"/>
              <w:rPr>
                <w:sz w:val="22"/>
                <w:szCs w:val="22"/>
                <w:lang w:val="kk-KZ"/>
              </w:rPr>
            </w:pPr>
          </w:p>
          <w:p w:rsidR="00AD61C4" w:rsidRDefault="00695538">
            <w:pPr>
              <w:pStyle w:val="af2"/>
              <w:numPr>
                <w:ilvl w:val="0"/>
                <w:numId w:val="4"/>
              </w:numPr>
              <w:spacing w:after="0"/>
              <w:jc w:val="both"/>
              <w:textAlignment w:val="baseline"/>
              <w:rPr>
                <w:sz w:val="22"/>
                <w:szCs w:val="22"/>
                <w:lang w:val="kk-KZ"/>
              </w:rPr>
            </w:pPr>
            <w:r>
              <w:rPr>
                <w:sz w:val="22"/>
                <w:szCs w:val="22"/>
                <w:lang w:val="kk-KZ"/>
              </w:rPr>
              <w:t xml:space="preserve">Сатып алушы Тауарды түрі және/немесе саны бойынша қабылдау жөніндегі міндеттемелерді бұзған немесе Тауарды қабылдаудан бас тартқан жағдайда, Сатып </w:t>
            </w:r>
            <w:r>
              <w:rPr>
                <w:sz w:val="22"/>
                <w:szCs w:val="22"/>
                <w:lang w:val="kk-KZ"/>
              </w:rPr>
              <w:t xml:space="preserve">алушы Сатушының Тауарды алған күннен бастап күнтізбелік 10 (он) күнінен кешіктірмей залалды толық көлемде өтеуге </w:t>
            </w:r>
            <w:r>
              <w:rPr>
                <w:sz w:val="22"/>
                <w:szCs w:val="22"/>
                <w:lang w:val="kk-KZ"/>
              </w:rPr>
              <w:lastRenderedPageBreak/>
              <w:t>міндеттенеді.</w:t>
            </w:r>
          </w:p>
          <w:p w:rsidR="00AD61C4" w:rsidRDefault="00695538">
            <w:pPr>
              <w:pStyle w:val="33"/>
              <w:numPr>
                <w:ilvl w:val="0"/>
                <w:numId w:val="4"/>
              </w:numPr>
              <w:spacing w:after="0"/>
              <w:jc w:val="both"/>
              <w:textAlignment w:val="baseline"/>
              <w:rPr>
                <w:sz w:val="22"/>
                <w:szCs w:val="22"/>
                <w:lang w:val="kk-KZ"/>
              </w:rPr>
            </w:pPr>
            <w:r>
              <w:rPr>
                <w:sz w:val="22"/>
                <w:szCs w:val="22"/>
                <w:lang w:val="kk-KZ"/>
              </w:rPr>
              <w:t>Сатушыға Шарттың/Қосымша келісімнің түпнұсқасын ұсынбаған немесе Шарттың 3.1-тармағында көрсетілген ұсыну талаптарын бұзған жағда</w:t>
            </w:r>
            <w:r>
              <w:rPr>
                <w:sz w:val="22"/>
                <w:szCs w:val="22"/>
                <w:lang w:val="kk-KZ"/>
              </w:rPr>
              <w:t>йда, Сатушы Сатып алушының өтінімінде көрсетілген мұнай өнімдерін жөнелтуді біржақты тәртіппен тоқтата тұруға құқылы.</w:t>
            </w:r>
          </w:p>
          <w:p w:rsidR="00AD61C4" w:rsidRDefault="00AD61C4">
            <w:pPr>
              <w:pStyle w:val="33"/>
              <w:spacing w:after="0"/>
              <w:ind w:left="504"/>
              <w:rPr>
                <w:sz w:val="22"/>
                <w:szCs w:val="22"/>
                <w:lang w:val="kk-KZ"/>
              </w:rPr>
            </w:pPr>
          </w:p>
          <w:p w:rsidR="00AD61C4" w:rsidRDefault="00695538">
            <w:pPr>
              <w:pStyle w:val="33"/>
              <w:numPr>
                <w:ilvl w:val="0"/>
                <w:numId w:val="4"/>
              </w:numPr>
              <w:spacing w:after="0"/>
              <w:jc w:val="both"/>
              <w:textAlignment w:val="baseline"/>
              <w:rPr>
                <w:sz w:val="22"/>
                <w:szCs w:val="22"/>
                <w:lang w:val="kk-KZ"/>
              </w:rPr>
            </w:pPr>
            <w:r>
              <w:rPr>
                <w:bCs/>
                <w:iCs/>
                <w:sz w:val="22"/>
                <w:szCs w:val="22"/>
                <w:lang w:val="kk-KZ"/>
              </w:rPr>
              <w:t>Тіркеу деректері, соның ішінде заңды мекенжайы өзгерген жағдайда, Сатып алушы осындай өзгерістер орын алған күннен бастап, Сатушыны 3 (үш</w:t>
            </w:r>
            <w:r>
              <w:rPr>
                <w:bCs/>
                <w:iCs/>
                <w:sz w:val="22"/>
                <w:szCs w:val="22"/>
                <w:lang w:val="kk-KZ"/>
              </w:rPr>
              <w:t>) жұмыс күні ішінде хабарландыруға міндетті.</w:t>
            </w:r>
          </w:p>
          <w:p w:rsidR="00AD61C4" w:rsidRDefault="00AD61C4">
            <w:pPr>
              <w:pStyle w:val="33"/>
              <w:spacing w:after="0"/>
              <w:rPr>
                <w:sz w:val="22"/>
                <w:szCs w:val="22"/>
                <w:lang w:val="kk-KZ"/>
              </w:rPr>
            </w:pPr>
          </w:p>
          <w:p w:rsidR="00AD61C4" w:rsidRDefault="00695538">
            <w:pPr>
              <w:pStyle w:val="33"/>
              <w:numPr>
                <w:ilvl w:val="0"/>
                <w:numId w:val="4"/>
              </w:numPr>
              <w:spacing w:after="0"/>
              <w:jc w:val="both"/>
              <w:textAlignment w:val="baseline"/>
              <w:rPr>
                <w:bCs/>
                <w:iCs/>
                <w:sz w:val="22"/>
                <w:szCs w:val="22"/>
                <w:lang w:val="kk-KZ"/>
              </w:rPr>
            </w:pPr>
            <w:r>
              <w:rPr>
                <w:bCs/>
                <w:iCs/>
                <w:sz w:val="22"/>
                <w:szCs w:val="22"/>
                <w:lang w:val="kk-KZ"/>
              </w:rPr>
              <w:t>Шарттың 7.5-тармағында көрсетілген құжаттардың қайтару көшірмелерін беру мерзімі бұзылған және Уәкілетті орган бухгалтерлік есепті жүргізу тәртібінің бұзушылығын анықтаған жағдайда, Сатып алушы Сатушыға келтірі</w:t>
            </w:r>
            <w:r>
              <w:rPr>
                <w:bCs/>
                <w:iCs/>
                <w:sz w:val="22"/>
                <w:szCs w:val="22"/>
                <w:lang w:val="kk-KZ"/>
              </w:rPr>
              <w:t>лген залалды, соның ішінде есептелген айыппұлдарды толық көлемде өтеуге міндеттенеді.</w:t>
            </w:r>
          </w:p>
        </w:tc>
      </w:tr>
      <w:tr w:rsidR="00AD61C4">
        <w:trPr>
          <w:trHeight w:val="761"/>
        </w:trPr>
        <w:tc>
          <w:tcPr>
            <w:tcW w:w="5528" w:type="dxa"/>
          </w:tcPr>
          <w:p w:rsidR="00AD61C4" w:rsidRDefault="00695538">
            <w:pPr>
              <w:numPr>
                <w:ilvl w:val="0"/>
                <w:numId w:val="31"/>
              </w:numPr>
              <w:tabs>
                <w:tab w:val="left" w:pos="743"/>
              </w:tabs>
              <w:ind w:left="567" w:firstLine="0"/>
              <w:jc w:val="center"/>
              <w:textAlignment w:val="baseline"/>
              <w:rPr>
                <w:sz w:val="22"/>
                <w:szCs w:val="22"/>
              </w:rPr>
            </w:pPr>
            <w:r>
              <w:rPr>
                <w:b/>
                <w:sz w:val="22"/>
                <w:szCs w:val="22"/>
              </w:rPr>
              <w:lastRenderedPageBreak/>
              <w:t>ТРАНСФЕРТТІК БАҒА БЕЛГІЛЕУ ТУРАЛЫ ЗАҢНАМАНЫ САҚТАУ БОЙЫНША ТАРАПТАРДЫҢ ЖАУАПКЕРШІЛІГІ</w:t>
            </w:r>
          </w:p>
          <w:p w:rsidR="00AD61C4" w:rsidRDefault="00695538">
            <w:pPr>
              <w:pStyle w:val="26"/>
              <w:numPr>
                <w:ilvl w:val="1"/>
                <w:numId w:val="6"/>
              </w:numPr>
              <w:spacing w:after="0" w:line="240" w:lineRule="auto"/>
              <w:ind w:left="601" w:hanging="567"/>
              <w:jc w:val="both"/>
              <w:textAlignment w:val="baseline"/>
              <w:rPr>
                <w:sz w:val="22"/>
                <w:szCs w:val="22"/>
              </w:rPr>
            </w:pPr>
            <w:r>
              <w:rPr>
                <w:sz w:val="22"/>
                <w:szCs w:val="22"/>
              </w:rPr>
              <w:t>Уәкілетті органдар мәмілелер мониторингін, тексерулерді және Қазақстан Республикасы</w:t>
            </w:r>
            <w:r>
              <w:rPr>
                <w:sz w:val="22"/>
                <w:szCs w:val="22"/>
              </w:rPr>
              <w:t>ның заңдарында белгіленген өзге де рәсімдерді жүзеге асыру барысында осы мәміленің халықаралық іскерлік операциялармен (Сатып алушы Тауарды кейіннен экспортқа өткізген кезде) тікелей өзара байланысын анықтаған жағдайда, Сатып алушы уәкілетті органдардың мә</w:t>
            </w:r>
            <w:r>
              <w:rPr>
                <w:sz w:val="22"/>
                <w:szCs w:val="22"/>
              </w:rPr>
              <w:t>мілелер мониторингін жүзеге асыру қорытындылары бойынша Сатушы шеккен барлық шығыстарды өтеуге міндеттенеді. Қазақстан Республикасының заңдарында белгіленген тексерулер мен өзге де рәсімдер.</w:t>
            </w:r>
          </w:p>
          <w:p w:rsidR="00AD61C4" w:rsidRDefault="00AD61C4">
            <w:pPr>
              <w:pStyle w:val="26"/>
              <w:spacing w:after="0"/>
              <w:ind w:left="601"/>
              <w:rPr>
                <w:sz w:val="22"/>
                <w:szCs w:val="22"/>
              </w:rPr>
            </w:pPr>
          </w:p>
          <w:p w:rsidR="00AD61C4" w:rsidRDefault="00695538">
            <w:pPr>
              <w:pStyle w:val="26"/>
              <w:numPr>
                <w:ilvl w:val="1"/>
                <w:numId w:val="6"/>
              </w:numPr>
              <w:spacing w:after="0" w:line="240" w:lineRule="auto"/>
              <w:ind w:left="567" w:hanging="567"/>
              <w:jc w:val="both"/>
              <w:textAlignment w:val="baseline"/>
              <w:rPr>
                <w:sz w:val="22"/>
                <w:szCs w:val="22"/>
              </w:rPr>
            </w:pPr>
            <w:r>
              <w:rPr>
                <w:sz w:val="22"/>
                <w:szCs w:val="22"/>
              </w:rPr>
              <w:t>Уәкілетті мемлекеттік органдар салықтарды және бюджетке төленеті</w:t>
            </w:r>
            <w:r>
              <w:rPr>
                <w:sz w:val="22"/>
                <w:szCs w:val="22"/>
              </w:rPr>
              <w:t>н басқа да міндетті төлемдерді, өсімпұлдар мен айыппұлдарды Сатушыға трансферттік баға белгілеу мәселелері бойынша жүргізілген тексерулердің нәтижелері бойынша есептеген жағдайда, Сатып алушы Сатушының талабы бойынша, егер олар Сатып алушының өз міндеттеме</w:t>
            </w:r>
            <w:r>
              <w:rPr>
                <w:sz w:val="22"/>
                <w:szCs w:val="22"/>
              </w:rPr>
              <w:t>лерін орындамауының немесе тиісінше орындамауының нәтижесі болып табылса, Сатушыға осындай есептеулердің сомасын толық көлемде өтеуге міндеттенеді. осы Шарт бойынша.</w:t>
            </w:r>
          </w:p>
          <w:p w:rsidR="00AD61C4" w:rsidRDefault="00695538">
            <w:pPr>
              <w:pStyle w:val="26"/>
              <w:numPr>
                <w:ilvl w:val="1"/>
                <w:numId w:val="6"/>
              </w:numPr>
              <w:spacing w:after="0" w:line="240" w:lineRule="auto"/>
              <w:ind w:left="567" w:hanging="567"/>
              <w:jc w:val="both"/>
              <w:textAlignment w:val="baseline"/>
              <w:rPr>
                <w:sz w:val="22"/>
                <w:szCs w:val="22"/>
              </w:rPr>
            </w:pPr>
            <w:r>
              <w:rPr>
                <w:sz w:val="22"/>
                <w:szCs w:val="22"/>
              </w:rPr>
              <w:t>Осы Шарттың 9.1. және 9.2. тармақтарында көрсетілген жағдайлар туындаған жағдайда, Сатып а</w:t>
            </w:r>
            <w:r>
              <w:rPr>
                <w:sz w:val="22"/>
                <w:szCs w:val="22"/>
              </w:rPr>
              <w:t xml:space="preserve">лушы Сатушының өтініші бойынша </w:t>
            </w:r>
            <w:r>
              <w:rPr>
                <w:sz w:val="22"/>
                <w:szCs w:val="22"/>
              </w:rPr>
              <w:lastRenderedPageBreak/>
              <w:t>Тауарларды экспортқа сатумен байланысты барлық қажетті құжаттарды 10 (он) күнтізбелік күн ішінде ұсынуға міндеттенеді. .</w:t>
            </w:r>
          </w:p>
          <w:p w:rsidR="00AD61C4" w:rsidRDefault="00AD61C4">
            <w:pPr>
              <w:pStyle w:val="33"/>
              <w:spacing w:after="0"/>
              <w:ind w:left="567"/>
              <w:rPr>
                <w:sz w:val="22"/>
                <w:szCs w:val="22"/>
              </w:rPr>
            </w:pPr>
          </w:p>
          <w:p w:rsidR="00AD61C4" w:rsidRDefault="00695538">
            <w:pPr>
              <w:numPr>
                <w:ilvl w:val="0"/>
                <w:numId w:val="31"/>
              </w:numPr>
              <w:tabs>
                <w:tab w:val="left" w:pos="743"/>
              </w:tabs>
              <w:ind w:left="567" w:hanging="353"/>
              <w:jc w:val="center"/>
              <w:textAlignment w:val="baseline"/>
              <w:rPr>
                <w:b/>
                <w:sz w:val="22"/>
                <w:szCs w:val="22"/>
              </w:rPr>
            </w:pPr>
            <w:r>
              <w:rPr>
                <w:b/>
                <w:sz w:val="22"/>
                <w:szCs w:val="22"/>
              </w:rPr>
              <w:t>СЫБАЙЛАС ЖЕМҚОРЛЫҚҚА ҚАРСЫ ІС-ҚИМЫЛ</w:t>
            </w:r>
          </w:p>
          <w:p w:rsidR="00AD61C4" w:rsidRDefault="00AD61C4">
            <w:pPr>
              <w:pStyle w:val="33"/>
              <w:spacing w:after="0"/>
              <w:ind w:left="360"/>
              <w:rPr>
                <w:b/>
                <w:sz w:val="22"/>
                <w:szCs w:val="22"/>
              </w:rPr>
            </w:pPr>
          </w:p>
          <w:p w:rsidR="00AD61C4" w:rsidRDefault="00695538">
            <w:pPr>
              <w:pStyle w:val="afe"/>
              <w:numPr>
                <w:ilvl w:val="1"/>
                <w:numId w:val="34"/>
              </w:numPr>
              <w:spacing w:after="160"/>
              <w:ind w:right="97"/>
              <w:contextualSpacing/>
              <w:jc w:val="both"/>
              <w:textAlignment w:val="baseline"/>
              <w:rPr>
                <w:sz w:val="22"/>
                <w:szCs w:val="22"/>
              </w:rPr>
            </w:pPr>
            <w:r>
              <w:rPr>
                <w:sz w:val="22"/>
                <w:szCs w:val="22"/>
              </w:rPr>
              <w:t>Тараптар олардың әрқайсысы парақорлық пен сыбайлас жемқорлыққа тол</w:t>
            </w:r>
            <w:r>
              <w:rPr>
                <w:sz w:val="22"/>
                <w:szCs w:val="22"/>
              </w:rPr>
              <w:t>ық төзбеушілік саясатын ұстанатынын мойындайды және растайды, бұл тікелей немесе жанама сыбайлас жемқорлық әрекеттеріне тыйым салуды және жәрдемдесу төлемдерін/төлемдерін жүзеге асыруды көздейді. мақсаты экономикалық қызметке байланысты формальдылықтарды ж</w:t>
            </w:r>
            <w:r>
              <w:rPr>
                <w:sz w:val="22"/>
                <w:szCs w:val="22"/>
              </w:rPr>
              <w:t>еңілдету, белгілі бір мәселелердің тезірек шешілуін қамтамасыз ету болып табылады. Тараптар өз қызметінде қолданыстағы заңнаманы және оның негізінде әзірленген ішкі саясаттарды, парақорлықпен, сыбайлас жемқорлықпен, коммерциялық парақорлықпен және ақшаны ж</w:t>
            </w:r>
            <w:r>
              <w:rPr>
                <w:sz w:val="22"/>
                <w:szCs w:val="22"/>
              </w:rPr>
              <w:t xml:space="preserve">ылыстатумен күресуге бағытталған рәсімдерді басшылыққа алады. </w:t>
            </w:r>
          </w:p>
          <w:p w:rsidR="00AD61C4" w:rsidRDefault="00695538">
            <w:pPr>
              <w:spacing w:after="160"/>
              <w:ind w:left="498" w:right="97"/>
              <w:contextualSpacing/>
              <w:jc w:val="both"/>
            </w:pPr>
            <w:r>
              <w:rPr>
                <w:sz w:val="22"/>
                <w:szCs w:val="22"/>
              </w:rPr>
              <w:t>Осы Шарттың мақсаттары үшін " терминімен</w:t>
            </w:r>
            <w:r>
              <w:rPr>
                <w:rStyle w:val="s0"/>
                <w:b/>
                <w:sz w:val="22"/>
                <w:szCs w:val="22"/>
              </w:rPr>
              <w:t>сыбайлас жемқорлық"</w:t>
            </w:r>
            <w:r>
              <w:rPr>
                <w:rStyle w:val="s0"/>
                <w:sz w:val="22"/>
                <w:szCs w:val="22"/>
              </w:rPr>
              <w:t xml:space="preserve"> тараптардың лауазымды тұлғаларының, олардың қызметкерлерінің, Тараптардың қызметінде басқарушылық, ұйымдастырушылық-өкімдік, әкімшілі</w:t>
            </w:r>
            <w:r>
              <w:rPr>
                <w:rStyle w:val="s0"/>
                <w:sz w:val="22"/>
                <w:szCs w:val="22"/>
              </w:rPr>
              <w:t>к-шаруашылық функцияларды орындауға уәкілеттік берілген тұлғалардың кез келген құқыққа қайшы әрекеті деп түсініледі (бұдан әрі – "</w:t>
            </w:r>
            <w:r>
              <w:rPr>
                <w:rStyle w:val="s0"/>
                <w:b/>
                <w:sz w:val="22"/>
                <w:szCs w:val="22"/>
              </w:rPr>
              <w:t>Лауазымды тұлғалар</w:t>
            </w:r>
            <w:r>
              <w:rPr>
                <w:rStyle w:val="s0"/>
                <w:sz w:val="22"/>
                <w:szCs w:val="22"/>
              </w:rPr>
              <w:t>»),</w:t>
            </w:r>
            <w:r>
              <w:rPr>
                <w:sz w:val="22"/>
                <w:szCs w:val="22"/>
              </w:rPr>
              <w:t xml:space="preserve"> өзінің лауазымдық (қызметтік) немесе сенімгерлік өкілеттіктерін және соған байланысты мүмкіндіктерін жүз</w:t>
            </w:r>
            <w:r>
              <w:rPr>
                <w:sz w:val="22"/>
                <w:szCs w:val="22"/>
              </w:rPr>
              <w:t>еге асыру кезінде жеке өзі немесе делдалдар арқылы өзіне немесе үшінші тұлғаларға мүліктік (мүліктік емес) игіліктер мен артықшылықтар алу немесе алу мақсатында, сондай-ақ бұл адамдарға игіліктер мен артықшылықтар беру арқылы пара беру, патронат, жеңілдікт</w:t>
            </w:r>
            <w:r>
              <w:rPr>
                <w:sz w:val="22"/>
                <w:szCs w:val="22"/>
              </w:rPr>
              <w:t>ер, артықшылықтар беру. өзіне немесе ақшалай сыйлықтарды немесе құндылықтарды қоса алғанда, бірақ олармен шектелмей, ақшалай сыйлықтар мен құндылықтарды төлеу, жеке сипаттағы әртүрлі шығындарды өтеу, тұрғын немесе тұрғын емес үй-жайларды сатып алу немесе ж</w:t>
            </w:r>
            <w:r>
              <w:rPr>
                <w:sz w:val="22"/>
                <w:szCs w:val="22"/>
              </w:rPr>
              <w:t xml:space="preserve">алға алу </w:t>
            </w:r>
            <w:r>
              <w:rPr>
                <w:rStyle w:val="s0"/>
                <w:sz w:val="22"/>
                <w:szCs w:val="22"/>
              </w:rPr>
              <w:t>үй-жайларды, жеке пайдалануға арналған кез келген жылжымалы немесе жылжымайтын мүлікті, жол жүру және турлар ақысын төлеу, отбасылық іс-шараларды ұйымдастыру және төлеу, туыстарын жұмысқа орналастыру және т.б.</w:t>
            </w:r>
          </w:p>
          <w:p w:rsidR="00AD61C4" w:rsidRDefault="00AD61C4">
            <w:pPr>
              <w:pStyle w:val="afe"/>
              <w:spacing w:after="160"/>
              <w:ind w:right="97"/>
              <w:contextualSpacing/>
              <w:jc w:val="both"/>
              <w:rPr>
                <w:rStyle w:val="s0"/>
                <w:sz w:val="22"/>
                <w:szCs w:val="22"/>
              </w:rPr>
            </w:pPr>
          </w:p>
          <w:p w:rsidR="00AD61C4" w:rsidRDefault="00AD61C4">
            <w:pPr>
              <w:pStyle w:val="afe"/>
              <w:spacing w:after="160"/>
              <w:ind w:right="97"/>
              <w:contextualSpacing/>
              <w:jc w:val="both"/>
              <w:rPr>
                <w:rStyle w:val="s0"/>
                <w:sz w:val="22"/>
                <w:szCs w:val="22"/>
              </w:rPr>
            </w:pPr>
          </w:p>
          <w:p w:rsidR="00AD61C4" w:rsidRDefault="00695538">
            <w:pPr>
              <w:pStyle w:val="afe"/>
              <w:numPr>
                <w:ilvl w:val="1"/>
                <w:numId w:val="34"/>
              </w:numPr>
              <w:spacing w:after="160"/>
              <w:ind w:left="498" w:right="97" w:hanging="498"/>
              <w:contextualSpacing/>
              <w:jc w:val="both"/>
              <w:textAlignment w:val="baseline"/>
            </w:pPr>
            <w:r>
              <w:rPr>
                <w:sz w:val="22"/>
                <w:szCs w:val="22"/>
              </w:rPr>
              <w:t>Тараптардың әрқайсысы осы Шарт бойы</w:t>
            </w:r>
            <w:r>
              <w:rPr>
                <w:sz w:val="22"/>
                <w:szCs w:val="22"/>
              </w:rPr>
              <w:t xml:space="preserve">нша өз </w:t>
            </w:r>
            <w:r>
              <w:rPr>
                <w:sz w:val="22"/>
                <w:szCs w:val="22"/>
              </w:rPr>
              <w:lastRenderedPageBreak/>
              <w:t xml:space="preserve">міндеттемелерін орындау кезінде Тараптардың лауазымды тұлғалары қандай да бір сыбайлас жемқорлық төлемдерін (ақшалай қаражатты немесе бағалы сыйлықтарды) тікелей немесе жанама түрде ұсынбауға, ұсынбауға, бермеуге немесе бермеуге кепілдік береді. </w:t>
            </w:r>
            <w:r>
              <w:rPr>
                <w:caps/>
                <w:sz w:val="22"/>
                <w:szCs w:val="22"/>
              </w:rPr>
              <w:t>д</w:t>
            </w:r>
            <w:r>
              <w:rPr>
                <w:sz w:val="22"/>
                <w:szCs w:val="22"/>
              </w:rPr>
              <w:t>ба</w:t>
            </w:r>
            <w:r>
              <w:rPr>
                <w:sz w:val="22"/>
                <w:szCs w:val="22"/>
              </w:rPr>
              <w:t>сқа Тараптың лауазымды тұлғаларына, сондай-ақ кез келген үшінші тұлғаларға, мемлекеттік, құқық қорғау және(немесе) сот органдарының лауазымды тұлғаларына қолданылмайды, сондай-ақ қолданылатын талаптарға сай болуы мүмкін басқа әрекеттерді жасамайды. [</w:t>
            </w:r>
            <w:r>
              <w:rPr>
                <w:i/>
                <w:sz w:val="22"/>
                <w:szCs w:val="22"/>
              </w:rPr>
              <w:t>осы Ша</w:t>
            </w:r>
            <w:r>
              <w:rPr>
                <w:i/>
                <w:sz w:val="22"/>
                <w:szCs w:val="22"/>
              </w:rPr>
              <w:t>рт үшін</w:t>
            </w:r>
            <w:r>
              <w:rPr>
                <w:sz w:val="22"/>
                <w:szCs w:val="22"/>
              </w:rPr>
              <w:t>] пара беру/алу, коммерциялық параға сатып алу немесе қылмыстық жолмен алынған кірістерді заңдастыруға (жылыстатуға), сыбайлас жемқорлыққа қарсы іс-қимылға, сыбайлас жемқорлық құқық бұзушылықтардың алдын алуға және жолын кесуге қарсы іс-қимыл туралы</w:t>
            </w:r>
            <w:r>
              <w:rPr>
                <w:sz w:val="22"/>
                <w:szCs w:val="22"/>
              </w:rPr>
              <w:t xml:space="preserve"> қолданыстағы заңнаманың және халықаралық актілердің талаптарын бұзатын өзге де әрекеттер ретінде заңнамамен.</w:t>
            </w:r>
          </w:p>
          <w:p w:rsidR="00AD61C4" w:rsidRDefault="00695538">
            <w:pPr>
              <w:pStyle w:val="afe"/>
              <w:numPr>
                <w:ilvl w:val="1"/>
                <w:numId w:val="34"/>
              </w:numPr>
              <w:spacing w:after="160"/>
              <w:ind w:left="598" w:right="97" w:hanging="502"/>
              <w:contextualSpacing/>
              <w:jc w:val="both"/>
              <w:textAlignment w:val="baseline"/>
              <w:rPr>
                <w:sz w:val="22"/>
                <w:szCs w:val="22"/>
              </w:rPr>
            </w:pPr>
            <w:r>
              <w:rPr>
                <w:sz w:val="22"/>
                <w:szCs w:val="22"/>
              </w:rPr>
              <w:t xml:space="preserve">Сыбайлас жемқорлық құқық бұзушылық, коммерциялық параға сатып алу, пара беру немесе осы Шарттың қандай да бір ережелерін бұзу, сондай-ақ сыбайлас </w:t>
            </w:r>
            <w:r>
              <w:rPr>
                <w:sz w:val="22"/>
                <w:szCs w:val="22"/>
              </w:rPr>
              <w:t xml:space="preserve">жемқорлыққа қатысты құқыққа қайшы әрекеттер жасады деген күдік туралы кез келген шағымдар </w:t>
            </w:r>
            <w:r>
              <w:rPr>
                <w:sz w:val="22"/>
                <w:szCs w:val="22"/>
                <w:lang w:val="ru-RU"/>
              </w:rPr>
              <w:t>Сатушының</w:t>
            </w:r>
            <w:r>
              <w:rPr>
                <w:i/>
                <w:sz w:val="22"/>
                <w:szCs w:val="22"/>
              </w:rPr>
              <w:t xml:space="preserve"> </w:t>
            </w:r>
            <w:r>
              <w:rPr>
                <w:sz w:val="22"/>
                <w:szCs w:val="22"/>
              </w:rPr>
              <w:t>және</w:t>
            </w:r>
            <w:r>
              <w:rPr>
                <w:i/>
                <w:sz w:val="22"/>
                <w:szCs w:val="22"/>
              </w:rPr>
              <w:t>(</w:t>
            </w:r>
            <w:r>
              <w:rPr>
                <w:sz w:val="22"/>
                <w:szCs w:val="22"/>
              </w:rPr>
              <w:t xml:space="preserve">немесе)  </w:t>
            </w:r>
            <w:r>
              <w:rPr>
                <w:sz w:val="22"/>
                <w:szCs w:val="22"/>
                <w:lang w:val="ru-RU"/>
              </w:rPr>
              <w:t>Сатып алушының</w:t>
            </w:r>
            <w:r>
              <w:rPr>
                <w:i/>
                <w:sz w:val="22"/>
                <w:szCs w:val="22"/>
              </w:rPr>
              <w:t xml:space="preserve"> </w:t>
            </w:r>
            <w:r>
              <w:rPr>
                <w:sz w:val="22"/>
                <w:szCs w:val="22"/>
              </w:rPr>
              <w:t xml:space="preserve">байланысты мәселелер бойынша </w:t>
            </w:r>
            <w:r>
              <w:rPr>
                <w:sz w:val="22"/>
                <w:szCs w:val="22"/>
                <w:lang w:val="ru-RU"/>
              </w:rPr>
              <w:t>Сатушы арқылы</w:t>
            </w:r>
            <w:r>
              <w:rPr>
                <w:i/>
                <w:sz w:val="22"/>
                <w:szCs w:val="22"/>
              </w:rPr>
              <w:t xml:space="preserve">, </w:t>
            </w:r>
            <w:r>
              <w:rPr>
                <w:sz w:val="22"/>
                <w:szCs w:val="22"/>
              </w:rPr>
              <w:t>оның ішінде қылмыстық мінез-құлық, алаяқтық, қасақана қателік, мүлікті заңсыз иемде</w:t>
            </w:r>
            <w:r>
              <w:rPr>
                <w:sz w:val="22"/>
                <w:szCs w:val="22"/>
              </w:rPr>
              <w:t xml:space="preserve">ну, ақпаратты бұрмалау және жалған ұсыну, кемсітушілік немесе қудалау, сондай-ақ еңбекті қорғау, қауіпсіздік және қоршаған ортаны қорғау саласындағы бар немесе ықтимал бұзушылықтар </w:t>
            </w:r>
            <w:r>
              <w:rPr>
                <w:sz w:val="22"/>
                <w:szCs w:val="22"/>
                <w:lang w:val="ru-RU"/>
              </w:rPr>
              <w:t>Сатып алушы</w:t>
            </w:r>
            <w:r>
              <w:rPr>
                <w:sz w:val="22"/>
                <w:szCs w:val="22"/>
              </w:rPr>
              <w:t xml:space="preserve"> хабарлауы мүмкін </w:t>
            </w:r>
            <w:r>
              <w:rPr>
                <w:sz w:val="22"/>
                <w:szCs w:val="22"/>
                <w:lang w:val="ru-RU"/>
              </w:rPr>
              <w:t>Сатушыға</w:t>
            </w:r>
            <w:r>
              <w:rPr>
                <w:sz w:val="22"/>
                <w:szCs w:val="22"/>
              </w:rPr>
              <w:t>:</w:t>
            </w:r>
            <w:r>
              <w:rPr>
                <w:i/>
                <w:sz w:val="22"/>
                <w:szCs w:val="22"/>
              </w:rPr>
              <w:t xml:space="preserve"> </w:t>
            </w:r>
          </w:p>
          <w:p w:rsidR="00AD61C4" w:rsidRDefault="00695538">
            <w:pPr>
              <w:ind w:left="881"/>
              <w:jc w:val="both"/>
            </w:pPr>
            <w:r>
              <w:rPr>
                <w:b/>
                <w:sz w:val="22"/>
                <w:szCs w:val="22"/>
                <w:u w:val="single"/>
              </w:rPr>
              <w:t>жедел телефон желісі бойынша</w:t>
            </w:r>
            <w:r>
              <w:rPr>
                <w:sz w:val="22"/>
                <w:szCs w:val="22"/>
              </w:rPr>
              <w:t>:</w:t>
            </w:r>
          </w:p>
          <w:p w:rsidR="00AD61C4" w:rsidRDefault="00695538">
            <w:pPr>
              <w:ind w:left="881"/>
              <w:jc w:val="both"/>
              <w:rPr>
                <w:sz w:val="22"/>
                <w:szCs w:val="22"/>
              </w:rPr>
            </w:pPr>
            <w:r>
              <w:rPr>
                <w:sz w:val="22"/>
                <w:szCs w:val="22"/>
              </w:rPr>
              <w:t>қазақ</w:t>
            </w:r>
            <w:r>
              <w:rPr>
                <w:sz w:val="22"/>
                <w:szCs w:val="22"/>
              </w:rPr>
              <w:t xml:space="preserve"> тілінде +7 (727) 258-12-32,</w:t>
            </w:r>
          </w:p>
          <w:p w:rsidR="00AD61C4" w:rsidRDefault="00695538">
            <w:pPr>
              <w:ind w:left="881"/>
              <w:jc w:val="both"/>
              <w:rPr>
                <w:sz w:val="22"/>
                <w:szCs w:val="22"/>
              </w:rPr>
            </w:pPr>
            <w:r>
              <w:rPr>
                <w:sz w:val="22"/>
                <w:szCs w:val="22"/>
              </w:rPr>
              <w:t>орыс тілінде +7 (727) 258-12-33,</w:t>
            </w:r>
          </w:p>
          <w:p w:rsidR="00AD61C4" w:rsidRDefault="00695538">
            <w:pPr>
              <w:ind w:left="881"/>
              <w:jc w:val="both"/>
              <w:rPr>
                <w:sz w:val="22"/>
                <w:szCs w:val="22"/>
              </w:rPr>
            </w:pPr>
            <w:r>
              <w:rPr>
                <w:sz w:val="22"/>
                <w:szCs w:val="22"/>
              </w:rPr>
              <w:t>ағылшын тілінде +7 (727) 258-12-34,</w:t>
            </w:r>
          </w:p>
          <w:p w:rsidR="00AD61C4" w:rsidRDefault="00695538">
            <w:pPr>
              <w:ind w:left="881"/>
              <w:jc w:val="both"/>
              <w:rPr>
                <w:sz w:val="22"/>
                <w:szCs w:val="22"/>
              </w:rPr>
            </w:pPr>
            <w:r>
              <w:rPr>
                <w:sz w:val="22"/>
                <w:szCs w:val="22"/>
              </w:rPr>
              <w:t>қытай тілінде +7 (727) 258-12-35,</w:t>
            </w:r>
          </w:p>
          <w:p w:rsidR="00AD61C4" w:rsidRDefault="00695538">
            <w:pPr>
              <w:ind w:left="881"/>
              <w:jc w:val="both"/>
              <w:rPr>
                <w:sz w:val="22"/>
                <w:szCs w:val="22"/>
              </w:rPr>
            </w:pPr>
            <w:r>
              <w:rPr>
                <w:sz w:val="22"/>
                <w:szCs w:val="22"/>
              </w:rPr>
              <w:t xml:space="preserve">немесе </w:t>
            </w:r>
          </w:p>
          <w:p w:rsidR="00AD61C4" w:rsidRDefault="00695538">
            <w:pPr>
              <w:ind w:left="881"/>
              <w:jc w:val="both"/>
            </w:pPr>
            <w:r>
              <w:rPr>
                <w:b/>
                <w:sz w:val="22"/>
                <w:szCs w:val="22"/>
                <w:u w:val="single"/>
              </w:rPr>
              <w:t>электрондық пошта арқылы</w:t>
            </w:r>
            <w:r>
              <w:rPr>
                <w:sz w:val="22"/>
                <w:szCs w:val="22"/>
              </w:rPr>
              <w:t>:</w:t>
            </w:r>
          </w:p>
          <w:p w:rsidR="00AD61C4" w:rsidRDefault="00695538">
            <w:pPr>
              <w:ind w:left="881"/>
              <w:jc w:val="both"/>
            </w:pPr>
            <w:hyperlink r:id="rId8">
              <w:r>
                <w:rPr>
                  <w:rStyle w:val="a5"/>
                  <w:sz w:val="22"/>
                  <w:szCs w:val="22"/>
                </w:rPr>
                <w:t>complaint.hotline@petrokaz</w:t>
              </w:r>
              <w:r>
                <w:rPr>
                  <w:rStyle w:val="a5"/>
                  <w:sz w:val="22"/>
                  <w:szCs w:val="22"/>
                </w:rPr>
                <w:t>akhstan.com</w:t>
              </w:r>
            </w:hyperlink>
            <w:r>
              <w:rPr>
                <w:sz w:val="22"/>
                <w:szCs w:val="22"/>
              </w:rPr>
              <w:t>.</w:t>
            </w:r>
          </w:p>
          <w:p w:rsidR="00AD61C4" w:rsidRDefault="00AD61C4">
            <w:pPr>
              <w:ind w:right="108"/>
              <w:jc w:val="both"/>
              <w:rPr>
                <w:sz w:val="22"/>
                <w:szCs w:val="22"/>
              </w:rPr>
            </w:pPr>
          </w:p>
          <w:p w:rsidR="00AD61C4" w:rsidRDefault="00695538">
            <w:pPr>
              <w:ind w:left="739" w:right="108"/>
              <w:jc w:val="both"/>
            </w:pPr>
            <w:r>
              <w:rPr>
                <w:sz w:val="22"/>
                <w:szCs w:val="22"/>
              </w:rPr>
              <w:t>Жазбаша хабарламада Тарап фактілерге сілтеме жасауға және мүмкіндігінше дайындалып жатқан, жасалып жатқан немесе жасалған құқық бұзушылық туралы сенімді түрде растайтын немесе болжауға негіз болатын материалдарды ұсынуға міндетті. [</w:t>
            </w:r>
            <w:r>
              <w:rPr>
                <w:i/>
                <w:sz w:val="22"/>
                <w:szCs w:val="22"/>
              </w:rPr>
              <w:t>Компанияме</w:t>
            </w:r>
            <w:r>
              <w:rPr>
                <w:i/>
                <w:sz w:val="22"/>
                <w:szCs w:val="22"/>
              </w:rPr>
              <w:t xml:space="preserve">н] және/немесе [Контрагентпен], </w:t>
            </w:r>
            <w:r>
              <w:rPr>
                <w:sz w:val="22"/>
                <w:szCs w:val="22"/>
              </w:rPr>
              <w:t xml:space="preserve">не оның лауазымды тұлғалары осы Шарттың қандай да бір </w:t>
            </w:r>
            <w:r>
              <w:rPr>
                <w:sz w:val="22"/>
                <w:szCs w:val="22"/>
              </w:rPr>
              <w:lastRenderedPageBreak/>
              <w:t>ережелерін бұзса, немесе қолданыстағы заңнамаға сәйкес сыбайлас жемқорлық құқық бұзушылық, пара беру немесе алу, коммерциялық парақорлық немесе қолданыстағы заңнаманың та</w:t>
            </w:r>
            <w:r>
              <w:rPr>
                <w:sz w:val="22"/>
                <w:szCs w:val="22"/>
              </w:rPr>
              <w:t>лаптарын бұзатын әрекеттер ретінде жіктелген әрекеттерді жасаса, кірістерді заңдастыруға қарсы іс-қимыл туралы халықаралық актілер, қылмыстық жолмен алынған кірістерді заңдастыруға және сыбайлас жемқорлыққа қарсы іс-қимыл туралы.</w:t>
            </w:r>
          </w:p>
          <w:p w:rsidR="00AD61C4" w:rsidRDefault="00695538">
            <w:pPr>
              <w:pStyle w:val="afe"/>
              <w:numPr>
                <w:ilvl w:val="1"/>
                <w:numId w:val="34"/>
              </w:numPr>
              <w:ind w:left="739" w:right="108" w:hanging="567"/>
              <w:jc w:val="both"/>
              <w:textAlignment w:val="baseline"/>
              <w:rPr>
                <w:sz w:val="22"/>
                <w:szCs w:val="22"/>
              </w:rPr>
            </w:pPr>
            <w:r>
              <w:rPr>
                <w:sz w:val="22"/>
                <w:szCs w:val="22"/>
              </w:rPr>
              <w:t>Тараптар сыбайлас жемқорлы</w:t>
            </w:r>
            <w:r>
              <w:rPr>
                <w:sz w:val="22"/>
                <w:szCs w:val="22"/>
              </w:rPr>
              <w:t>қ әрекеттерге тартылуы мүмкін контрагенттермен іскерлік қарым-қатынастардың тәуекелін барынша азайтуға міндеттенеді, сондай-ақ сыбайлас жемқорлықтың алдын алу мақсатында бір-біріне жәрдемдеседі және мұндай құқық бұзушылық немесе коммерциялық парақорлық мүм</w:t>
            </w:r>
            <w:r>
              <w:rPr>
                <w:sz w:val="22"/>
                <w:szCs w:val="22"/>
              </w:rPr>
              <w:t>кіндігі анықталған жағдайда, басқа Тарапқа оның қолында бар дәлелдемелерді немесе материалдарды ұсынады. мәселе бойынша, сондай-ақ осы Шарт бойынша Тараптардың сыбайлас жемқорлық әрекеттерге тартылу тәуекелдерін болдырмау мақсатында тексерулер жүргізуге жә</w:t>
            </w:r>
            <w:r>
              <w:rPr>
                <w:sz w:val="22"/>
                <w:szCs w:val="22"/>
              </w:rPr>
              <w:t>рдемдеседі.</w:t>
            </w:r>
          </w:p>
          <w:p w:rsidR="00AD61C4" w:rsidRDefault="00695538">
            <w:pPr>
              <w:pStyle w:val="afe"/>
              <w:numPr>
                <w:ilvl w:val="1"/>
                <w:numId w:val="34"/>
              </w:numPr>
              <w:ind w:left="881" w:right="108" w:hanging="567"/>
              <w:contextualSpacing/>
              <w:jc w:val="both"/>
              <w:textAlignment w:val="baseline"/>
              <w:rPr>
                <w:sz w:val="22"/>
                <w:szCs w:val="22"/>
              </w:rPr>
            </w:pPr>
            <w:r>
              <w:rPr>
                <w:sz w:val="22"/>
                <w:szCs w:val="22"/>
              </w:rPr>
              <w:t>Осы Шарттың Тараптары Тараптардың бірінің Шарттың осы бөлімінің ережелерін бұзу фактісі анықталған жағдайда, Шарттың екінші Тарапына мүліктік залал келтіруге әкеп соқтырған жағдайда, құқық бұзушы Тарап жауапкершілікке тартылады деп келісті. Шар</w:t>
            </w:r>
            <w:r>
              <w:rPr>
                <w:sz w:val="22"/>
                <w:szCs w:val="22"/>
              </w:rPr>
              <w:t xml:space="preserve">ттың жалпы сомасының 5% мөлшерінде айыппұл салынады, сондай-ақ жәбірленуші Тарапқа төленген айыппұлмен жабылмаған бөлігінде нақты залалды өтейді. </w:t>
            </w:r>
          </w:p>
          <w:p w:rsidR="00AD61C4" w:rsidRDefault="00AD61C4">
            <w:pPr>
              <w:pStyle w:val="33"/>
              <w:spacing w:after="0"/>
              <w:ind w:left="567"/>
              <w:rPr>
                <w:sz w:val="22"/>
                <w:szCs w:val="22"/>
              </w:rPr>
            </w:pPr>
          </w:p>
        </w:tc>
        <w:tc>
          <w:tcPr>
            <w:tcW w:w="5529" w:type="dxa"/>
          </w:tcPr>
          <w:p w:rsidR="00AD61C4" w:rsidRDefault="00695538">
            <w:pPr>
              <w:pStyle w:val="afe"/>
              <w:numPr>
                <w:ilvl w:val="0"/>
                <w:numId w:val="28"/>
              </w:numPr>
              <w:tabs>
                <w:tab w:val="left" w:pos="210"/>
              </w:tabs>
              <w:ind w:left="494" w:hanging="425"/>
              <w:jc w:val="center"/>
              <w:textAlignment w:val="baseline"/>
              <w:rPr>
                <w:sz w:val="22"/>
                <w:szCs w:val="22"/>
              </w:rPr>
            </w:pPr>
            <w:r>
              <w:rPr>
                <w:b/>
                <w:sz w:val="22"/>
                <w:szCs w:val="22"/>
              </w:rPr>
              <w:lastRenderedPageBreak/>
              <w:t>ТРАНСФЕРТТІК БАҒА БЕЛГІЛЕУ ТУРАЛЫ ЗАҢНАМАНЫ САҚТАУ БОЙЫНША ТАРАПТАРДЫҢ ЖАУАПКЕРШІЛІГІ</w:t>
            </w:r>
          </w:p>
          <w:p w:rsidR="00AD61C4" w:rsidRDefault="00695538">
            <w:pPr>
              <w:pStyle w:val="26"/>
              <w:spacing w:after="0" w:line="240" w:lineRule="auto"/>
              <w:ind w:left="602" w:hanging="567"/>
              <w:rPr>
                <w:sz w:val="22"/>
                <w:szCs w:val="22"/>
                <w:lang w:val="kk-KZ"/>
              </w:rPr>
            </w:pPr>
            <w:r>
              <w:rPr>
                <w:sz w:val="22"/>
                <w:szCs w:val="22"/>
                <w:lang w:val="kk-KZ"/>
              </w:rPr>
              <w:t>9.1</w:t>
            </w:r>
            <w:r>
              <w:rPr>
                <w:sz w:val="22"/>
                <w:szCs w:val="22"/>
                <w:lang w:val="kk-KZ"/>
              </w:rPr>
              <w:tab/>
              <w:t>Уәкілетті органдар</w:t>
            </w:r>
            <w:r>
              <w:rPr>
                <w:sz w:val="22"/>
                <w:szCs w:val="22"/>
                <w:lang w:val="kk-KZ"/>
              </w:rPr>
              <w:t xml:space="preserve"> мәмілелер мониторингін, тексерістер мен Қазақстан Республикасының заңдарымен белгіленген өзге рәсімдерді іске асыру барысында осы мәміленің іскерлік халықаралық операциялармен тікелей өзара байланысын анықтаған жағдайда (кейінгі Сатып алушының Тауарды экс</w:t>
            </w:r>
            <w:r>
              <w:rPr>
                <w:sz w:val="22"/>
                <w:szCs w:val="22"/>
                <w:lang w:val="kk-KZ"/>
              </w:rPr>
              <w:t>портқа өткізу кезімен), Сатып алушы уәкілетті органдардың мәмілелер мониторингін, тексерістер мен Қазақстан Республикасының заңдарымен белгіленген өзге рәсімдерді іске асыру нәтижесінде Сатушы ұшыраған барлық шығындардың орнын толтыруға міндеттенеді.</w:t>
            </w:r>
          </w:p>
          <w:p w:rsidR="00AD61C4" w:rsidRDefault="00AD61C4">
            <w:pPr>
              <w:pStyle w:val="26"/>
              <w:spacing w:after="0" w:line="240" w:lineRule="auto"/>
              <w:ind w:left="602" w:hanging="567"/>
              <w:rPr>
                <w:sz w:val="22"/>
                <w:szCs w:val="22"/>
                <w:lang w:val="kk-KZ"/>
              </w:rPr>
            </w:pPr>
          </w:p>
          <w:p w:rsidR="00AD61C4" w:rsidRDefault="00695538">
            <w:pPr>
              <w:pStyle w:val="26"/>
              <w:numPr>
                <w:ilvl w:val="1"/>
                <w:numId w:val="13"/>
              </w:numPr>
              <w:spacing w:after="0" w:line="240" w:lineRule="auto"/>
              <w:ind w:left="602" w:hanging="567"/>
              <w:jc w:val="both"/>
              <w:textAlignment w:val="baseline"/>
              <w:rPr>
                <w:sz w:val="22"/>
                <w:szCs w:val="22"/>
                <w:lang w:val="kk-KZ"/>
              </w:rPr>
            </w:pPr>
            <w:r>
              <w:rPr>
                <w:sz w:val="22"/>
                <w:szCs w:val="22"/>
                <w:lang w:val="kk-KZ"/>
              </w:rPr>
              <w:t>Тран</w:t>
            </w:r>
            <w:r>
              <w:rPr>
                <w:sz w:val="22"/>
                <w:szCs w:val="22"/>
                <w:lang w:val="kk-KZ"/>
              </w:rPr>
              <w:t>сферттік баға белгілеу мәселелері бойынша Сатушының тексерістері нәтижесінде уәкілетті мемлекеттік органдар салықтар мен бюджетке төленетін басқа міндетті төлемдерді, өсімпұл мен айыппұлдарды есептеген жағдайда, Сатып алушы Сатушының талабы бойынша Сатушығ</w:t>
            </w:r>
            <w:r>
              <w:rPr>
                <w:sz w:val="22"/>
                <w:szCs w:val="22"/>
                <w:lang w:val="kk-KZ"/>
              </w:rPr>
              <w:t>а егер осындай есептеулер Сатып алушының осы Шарт бойынша өз міндеттемелерін орындамағанының немесе лайықсыз түрде орындағанының нәтижесі болып табылатын болса, олардың орнын толтыруға міндеттенеді.</w:t>
            </w:r>
          </w:p>
          <w:p w:rsidR="00AD61C4" w:rsidRDefault="00695538">
            <w:pPr>
              <w:pStyle w:val="26"/>
              <w:numPr>
                <w:ilvl w:val="1"/>
                <w:numId w:val="13"/>
              </w:numPr>
              <w:spacing w:after="0" w:line="240" w:lineRule="auto"/>
              <w:ind w:left="602" w:hanging="567"/>
              <w:jc w:val="both"/>
              <w:textAlignment w:val="baseline"/>
              <w:rPr>
                <w:sz w:val="22"/>
                <w:szCs w:val="22"/>
                <w:lang w:val="kk-KZ"/>
              </w:rPr>
            </w:pPr>
            <w:r>
              <w:rPr>
                <w:sz w:val="22"/>
                <w:szCs w:val="22"/>
                <w:lang w:val="kk-KZ"/>
              </w:rPr>
              <w:t>Осы Шарттың 9.1. мен 9.2.-тармақтарында көрсетілген жағда</w:t>
            </w:r>
            <w:r>
              <w:rPr>
                <w:sz w:val="22"/>
                <w:szCs w:val="22"/>
                <w:lang w:val="kk-KZ"/>
              </w:rPr>
              <w:t xml:space="preserve">йлар орын алған кезде, Сатушының талабы бойынша Сатып алушы 10 (он) күнтізбелік күн ішінде Тауарды экспортқа өткізуге байланысты барлық қажетті құжаттарды </w:t>
            </w:r>
            <w:r>
              <w:rPr>
                <w:sz w:val="22"/>
                <w:szCs w:val="22"/>
                <w:lang w:val="kk-KZ"/>
              </w:rPr>
              <w:lastRenderedPageBreak/>
              <w:t>ұсынуға міндеттенеді.</w:t>
            </w:r>
          </w:p>
          <w:p w:rsidR="00AD61C4" w:rsidRDefault="00AD61C4">
            <w:pPr>
              <w:pStyle w:val="33"/>
              <w:spacing w:after="0"/>
              <w:ind w:left="567"/>
              <w:rPr>
                <w:sz w:val="22"/>
                <w:szCs w:val="22"/>
                <w:lang w:val="kk-KZ"/>
              </w:rPr>
            </w:pPr>
          </w:p>
          <w:p w:rsidR="00AD61C4" w:rsidRDefault="00695538">
            <w:pPr>
              <w:pStyle w:val="afe"/>
              <w:numPr>
                <w:ilvl w:val="0"/>
                <w:numId w:val="28"/>
              </w:numPr>
              <w:tabs>
                <w:tab w:val="left" w:pos="744"/>
              </w:tabs>
              <w:textAlignment w:val="baseline"/>
              <w:rPr>
                <w:sz w:val="22"/>
                <w:szCs w:val="22"/>
              </w:rPr>
            </w:pPr>
            <w:r>
              <w:rPr>
                <w:b/>
                <w:sz w:val="22"/>
                <w:szCs w:val="22"/>
              </w:rPr>
              <w:t>СЫБАЙЛАС ЖЕМҚОРЛЫҚҚА ҚАРСЫ КҮРЕС</w:t>
            </w:r>
          </w:p>
          <w:p w:rsidR="00AD61C4" w:rsidRDefault="00695538">
            <w:pPr>
              <w:pStyle w:val="afe"/>
              <w:numPr>
                <w:ilvl w:val="0"/>
                <w:numId w:val="16"/>
              </w:numPr>
              <w:suppressAutoHyphens w:val="0"/>
              <w:spacing w:after="160"/>
              <w:ind w:right="93"/>
              <w:contextualSpacing/>
              <w:jc w:val="both"/>
              <w:rPr>
                <w:sz w:val="22"/>
                <w:szCs w:val="22"/>
              </w:rPr>
            </w:pPr>
            <w:r>
              <w:rPr>
                <w:sz w:val="22"/>
                <w:szCs w:val="22"/>
              </w:rPr>
              <w:t>Тараптар олардың әрқайсысында сыбайлас жемқор</w:t>
            </w:r>
            <w:r>
              <w:rPr>
                <w:sz w:val="22"/>
                <w:szCs w:val="22"/>
              </w:rPr>
              <w:t>лықтың тікелей немесе жанама әрекеттеріне тыйым салуды және жәрдемдесу/төлемдер жасау үшін төлемді көздейтін парақорлық пен сыбайлас жемқорлыққа мүлдем төзбеушілік саясаты бар екенін мойындайды және растайды, оның мақсаты – шаруашылық қызметке байланысты р</w:t>
            </w:r>
            <w:r>
              <w:rPr>
                <w:sz w:val="22"/>
                <w:szCs w:val="22"/>
              </w:rPr>
              <w:t>есмилілікті оңайлату, жекелеген мәселелердің тезірек шешілуін қамтамасыз ету. Тараптар өз қызметінде қолданыстағы заңнаманы және оның негізінде әзірленген ішкі саясатты және парақорлықпен, сыбайлас жемқорлықпен, коммерциялық параға сатып алу және ақшаның а</w:t>
            </w:r>
            <w:r>
              <w:rPr>
                <w:sz w:val="22"/>
                <w:szCs w:val="22"/>
              </w:rPr>
              <w:t xml:space="preserve">ғылуымен күресуге бағытталған рәсімдерді басшылыққа алады. </w:t>
            </w:r>
          </w:p>
          <w:p w:rsidR="00AD61C4" w:rsidRDefault="00695538">
            <w:pPr>
              <w:pStyle w:val="afe"/>
              <w:ind w:right="93"/>
              <w:contextualSpacing/>
              <w:jc w:val="both"/>
            </w:pPr>
            <w:r>
              <w:rPr>
                <w:sz w:val="22"/>
                <w:szCs w:val="22"/>
              </w:rPr>
              <w:t>Осы Келісімнің мақсаттары үшін</w:t>
            </w:r>
            <w:r>
              <w:rPr>
                <w:i/>
                <w:sz w:val="22"/>
                <w:szCs w:val="22"/>
              </w:rPr>
              <w:t xml:space="preserve"> </w:t>
            </w:r>
            <w:r>
              <w:rPr>
                <w:sz w:val="22"/>
                <w:szCs w:val="22"/>
              </w:rPr>
              <w:t>«</w:t>
            </w:r>
            <w:r>
              <w:rPr>
                <w:b/>
                <w:sz w:val="22"/>
                <w:szCs w:val="22"/>
              </w:rPr>
              <w:t>сыбайлас жемқорлық</w:t>
            </w:r>
            <w:r>
              <w:rPr>
                <w:sz w:val="22"/>
                <w:szCs w:val="22"/>
              </w:rPr>
              <w:t>» термині Лауазымды тұлғалардың Тарапынан, олардың қызметкерлерінің, Тараптардың қызметінде басқарушылық, ұйымдастырушылық-өкімдік, әкімшілік-шару</w:t>
            </w:r>
            <w:r>
              <w:rPr>
                <w:sz w:val="22"/>
                <w:szCs w:val="22"/>
              </w:rPr>
              <w:t>ашылық функцияларды орындауға уәкілетті тұлғалардың (бұдан әрі – «</w:t>
            </w:r>
            <w:r>
              <w:rPr>
                <w:b/>
                <w:sz w:val="22"/>
                <w:szCs w:val="22"/>
              </w:rPr>
              <w:t>Лауазымды тұлғалар</w:t>
            </w:r>
            <w:r>
              <w:rPr>
                <w:sz w:val="22"/>
                <w:szCs w:val="22"/>
              </w:rPr>
              <w:t>») жеке немесе делдалдар арқылы өзіне немесе үшінші тұлғаларға мүліктік (мүліктік емес) игіліктер мен артықшылықтар алу немесе алу мақсатында өздерінің лауазымдық (қызметті</w:t>
            </w:r>
            <w:r>
              <w:rPr>
                <w:sz w:val="22"/>
                <w:szCs w:val="22"/>
              </w:rPr>
              <w:t>к) немесе сеніп тапсырылған өкілеттіктерін және соған байланысты мүмкіндіктерді орындаған кезде, сондай-ақ осы тұлғаларды игіліктер мен артықшылықтар, қолдаушылық, жеңілдіктер, өзіне деген тиімділкке уәде беру немесе қосымша, бірақ онымен шектелмеу, ақша н</w:t>
            </w:r>
            <w:r>
              <w:rPr>
                <w:sz w:val="22"/>
                <w:szCs w:val="22"/>
              </w:rPr>
              <w:t>емесе құндылықтарды сыйға тарту, бағалы қағаздар мен құндылықтарға ақы төлеу, әртүрлі жеке шығындарды өтеу, тұрғын үйді немесе тұрғын емес жайды сатып алу немесе жалға алу, жеке пайдалануға арналған кез келген жылжымалы немесе жылжымайтын мүліктер, сапарла</w:t>
            </w:r>
            <w:r>
              <w:rPr>
                <w:sz w:val="22"/>
                <w:szCs w:val="22"/>
              </w:rPr>
              <w:t xml:space="preserve">р мен саяхаттарды, отбасылық іс-шараларды ұйымдастыру және төлеу, туыстарын жұмысқа орналастыру және т.б. заңсыз әрекетін білдіреді. </w:t>
            </w:r>
          </w:p>
          <w:p w:rsidR="00AD61C4" w:rsidRDefault="00695538">
            <w:pPr>
              <w:pStyle w:val="TableParagraph"/>
              <w:numPr>
                <w:ilvl w:val="0"/>
                <w:numId w:val="16"/>
              </w:numPr>
              <w:ind w:right="98"/>
            </w:pPr>
            <w:r>
              <w:rPr>
                <w:lang w:val="kk-KZ"/>
              </w:rPr>
              <w:t>Осы Келісім бойынша өз міндеттемелерін орындау кезінде Тараптардың Лауазымды тұлғалары екінші Тараптардың лауазымды тұлғал</w:t>
            </w:r>
            <w:r>
              <w:rPr>
                <w:lang w:val="kk-KZ"/>
              </w:rPr>
              <w:t xml:space="preserve">арына, сондай-ақ кез келген үшінші тұлғаларға, мемлекеттік, құқық қорғау және (немесе) сот органдарының лауазымды тұлғаларына тікелей немесе жанама түрде сыбайлас жемқорлық төлемдерін (ақша немесе </w:t>
            </w:r>
            <w:r>
              <w:rPr>
                <w:lang w:val="kk-KZ"/>
              </w:rPr>
              <w:lastRenderedPageBreak/>
              <w:t>бағалы сыйлықтар) ұсынуға, беруге немесе келісім беруді жән</w:t>
            </w:r>
            <w:r>
              <w:rPr>
                <w:lang w:val="kk-KZ"/>
              </w:rPr>
              <w:t xml:space="preserve">е </w:t>
            </w:r>
            <w:r>
              <w:rPr>
                <w:i/>
                <w:lang w:val="kk-KZ"/>
              </w:rPr>
              <w:t>[осы Келісім үшін]</w:t>
            </w:r>
            <w:r>
              <w:rPr>
                <w:lang w:val="kk-KZ"/>
              </w:rPr>
              <w:t xml:space="preserve"> қолданыстағы заңнамада пара беру/алу ретінде талап етілуі мүмкін басқа әрекеттерді орындамау, коммерциялық параға сатып алу немесе қылмыстық жолмен алынған кірістерді заңдастыруға (ақшаның ағылуына) қарсы күрес, сыбайлас жемқорлыққа қа</w:t>
            </w:r>
            <w:r>
              <w:rPr>
                <w:lang w:val="kk-KZ"/>
              </w:rPr>
              <w:t>рсы іс-қимыл, сыбайлас жемқорлық құқық бұзушылықтардың алдын алу жөніндегі қолданыстағы заңнаманың және халықаралық актілердің талаптарын бұзатын өзге де әрекеттерді Тараптардың әрқайсысы жасамауға кепілдік береді.</w:t>
            </w:r>
          </w:p>
          <w:p w:rsidR="00AD61C4" w:rsidRDefault="00695538">
            <w:pPr>
              <w:pStyle w:val="afe"/>
              <w:numPr>
                <w:ilvl w:val="1"/>
                <w:numId w:val="7"/>
              </w:numPr>
              <w:suppressAutoHyphens w:val="0"/>
              <w:ind w:left="709" w:right="93" w:hanging="709"/>
              <w:contextualSpacing/>
              <w:jc w:val="both"/>
              <w:rPr>
                <w:sz w:val="22"/>
                <w:szCs w:val="22"/>
              </w:rPr>
            </w:pPr>
            <w:r>
              <w:rPr>
                <w:sz w:val="22"/>
                <w:szCs w:val="22"/>
              </w:rPr>
              <w:t>Күдікті сыбайлас жемқорлық құқық бұзушылы</w:t>
            </w:r>
            <w:r>
              <w:rPr>
                <w:sz w:val="22"/>
                <w:szCs w:val="22"/>
              </w:rPr>
              <w:t>қтар, коммерциялық параға сатып алу, пара ұсыну немесе осы Келісімнің кез келген ережелерін бұзу, және Сатушыға және/немесе Сатып алушыға қатысты Сатушымен байланысты мәселелер бойынша теріс әрекет, соның ішінде қылмыстық іс-әрекет, алаяқтық, қасақана қате</w:t>
            </w:r>
            <w:r>
              <w:rPr>
                <w:sz w:val="22"/>
                <w:szCs w:val="22"/>
              </w:rPr>
              <w:t>лік, мүлікті заңсыз иемдену, ақпаратты жалған және бұрмалап беру, кемсіту немесе қудалау, сондай-ақ қауіпсіздік, еңбекті және қоршаған ортаны қорғау саласында бар немесе ықтимал бұзылыстар туралы Сатып алушы</w:t>
            </w:r>
            <w:r>
              <w:rPr>
                <w:i/>
                <w:sz w:val="22"/>
                <w:szCs w:val="22"/>
              </w:rPr>
              <w:t xml:space="preserve"> </w:t>
            </w:r>
            <w:r>
              <w:rPr>
                <w:iCs/>
                <w:sz w:val="22"/>
                <w:szCs w:val="22"/>
              </w:rPr>
              <w:t>Сатушыға</w:t>
            </w:r>
            <w:r>
              <w:rPr>
                <w:i/>
                <w:sz w:val="22"/>
                <w:szCs w:val="22"/>
              </w:rPr>
              <w:t xml:space="preserve"> </w:t>
            </w:r>
            <w:r>
              <w:rPr>
                <w:sz w:val="22"/>
                <w:szCs w:val="22"/>
              </w:rPr>
              <w:t xml:space="preserve"> хабарлай алады:</w:t>
            </w:r>
            <w:r>
              <w:rPr>
                <w:i/>
                <w:sz w:val="22"/>
                <w:szCs w:val="22"/>
              </w:rPr>
              <w:t xml:space="preserve"> </w:t>
            </w:r>
          </w:p>
          <w:p w:rsidR="00AD61C4" w:rsidRDefault="00AD61C4">
            <w:pPr>
              <w:pStyle w:val="TableParagraph"/>
              <w:ind w:left="286" w:right="98"/>
              <w:rPr>
                <w:lang w:val="kk-KZ"/>
              </w:rPr>
            </w:pPr>
          </w:p>
          <w:p w:rsidR="00AD61C4" w:rsidRDefault="00AD61C4">
            <w:pPr>
              <w:pStyle w:val="TableParagraph"/>
              <w:ind w:left="286" w:right="98"/>
              <w:rPr>
                <w:lang w:val="kk-KZ"/>
              </w:rPr>
            </w:pPr>
          </w:p>
          <w:p w:rsidR="00AD61C4" w:rsidRDefault="00695538">
            <w:pPr>
              <w:ind w:left="603"/>
              <w:jc w:val="both"/>
              <w:rPr>
                <w:b/>
                <w:sz w:val="22"/>
                <w:szCs w:val="22"/>
                <w:u w:val="single"/>
                <w:lang w:val="kk-KZ"/>
              </w:rPr>
            </w:pPr>
            <w:r>
              <w:rPr>
                <w:b/>
                <w:sz w:val="22"/>
                <w:szCs w:val="22"/>
                <w:u w:val="single"/>
                <w:lang w:val="kk-KZ"/>
              </w:rPr>
              <w:t>жедел телефон желіс</w:t>
            </w:r>
            <w:r>
              <w:rPr>
                <w:b/>
                <w:sz w:val="22"/>
                <w:szCs w:val="22"/>
                <w:u w:val="single"/>
                <w:lang w:val="kk-KZ"/>
              </w:rPr>
              <w:t>і арқылы:</w:t>
            </w:r>
          </w:p>
          <w:p w:rsidR="00AD61C4" w:rsidRDefault="00695538">
            <w:pPr>
              <w:ind w:left="603"/>
              <w:jc w:val="both"/>
              <w:rPr>
                <w:sz w:val="22"/>
                <w:szCs w:val="22"/>
                <w:lang w:val="kk-KZ"/>
              </w:rPr>
            </w:pPr>
            <w:r>
              <w:rPr>
                <w:sz w:val="22"/>
                <w:szCs w:val="22"/>
                <w:lang w:val="kk-KZ"/>
              </w:rPr>
              <w:t>қазақ тілінде +7 (727) 258-12-32,</w:t>
            </w:r>
          </w:p>
          <w:p w:rsidR="00AD61C4" w:rsidRDefault="00695538">
            <w:pPr>
              <w:ind w:left="603"/>
              <w:jc w:val="both"/>
              <w:rPr>
                <w:sz w:val="22"/>
                <w:szCs w:val="22"/>
                <w:lang w:val="kk-KZ"/>
              </w:rPr>
            </w:pPr>
            <w:r>
              <w:rPr>
                <w:sz w:val="22"/>
                <w:szCs w:val="22"/>
                <w:lang w:val="kk-KZ"/>
              </w:rPr>
              <w:t>орыс тілінде +7 (727) 258-12-33,</w:t>
            </w:r>
          </w:p>
          <w:p w:rsidR="00AD61C4" w:rsidRDefault="00695538">
            <w:pPr>
              <w:ind w:left="603"/>
              <w:jc w:val="both"/>
              <w:rPr>
                <w:sz w:val="22"/>
                <w:szCs w:val="22"/>
                <w:lang w:val="kk-KZ"/>
              </w:rPr>
            </w:pPr>
            <w:r>
              <w:rPr>
                <w:sz w:val="22"/>
                <w:szCs w:val="22"/>
                <w:lang w:val="kk-KZ"/>
              </w:rPr>
              <w:t>ағылшын тілінде +7 (727) 258-12-34,</w:t>
            </w:r>
          </w:p>
          <w:p w:rsidR="00AD61C4" w:rsidRDefault="00695538">
            <w:pPr>
              <w:ind w:left="603"/>
              <w:jc w:val="both"/>
              <w:rPr>
                <w:sz w:val="22"/>
                <w:szCs w:val="22"/>
                <w:lang w:val="kk-KZ"/>
              </w:rPr>
            </w:pPr>
            <w:r>
              <w:rPr>
                <w:sz w:val="22"/>
                <w:szCs w:val="22"/>
                <w:lang w:val="kk-KZ"/>
              </w:rPr>
              <w:t>қытай тілінде +7 (727) 258-12-35,</w:t>
            </w:r>
          </w:p>
          <w:p w:rsidR="00AD61C4" w:rsidRDefault="00695538">
            <w:pPr>
              <w:ind w:left="603"/>
              <w:jc w:val="both"/>
              <w:rPr>
                <w:sz w:val="22"/>
                <w:szCs w:val="22"/>
              </w:rPr>
            </w:pPr>
            <w:r>
              <w:rPr>
                <w:sz w:val="22"/>
                <w:szCs w:val="22"/>
              </w:rPr>
              <w:t xml:space="preserve">немесе </w:t>
            </w:r>
          </w:p>
          <w:p w:rsidR="00AD61C4" w:rsidRDefault="00695538">
            <w:pPr>
              <w:ind w:left="603"/>
              <w:jc w:val="both"/>
            </w:pPr>
            <w:r>
              <w:rPr>
                <w:b/>
                <w:sz w:val="22"/>
                <w:szCs w:val="22"/>
                <w:u w:val="single"/>
              </w:rPr>
              <w:t>электронды пошта бойынша</w:t>
            </w:r>
            <w:r>
              <w:rPr>
                <w:sz w:val="22"/>
                <w:szCs w:val="22"/>
              </w:rPr>
              <w:t>:</w:t>
            </w:r>
          </w:p>
          <w:p w:rsidR="00AD61C4" w:rsidRDefault="00695538">
            <w:pPr>
              <w:ind w:left="603"/>
              <w:jc w:val="both"/>
            </w:pPr>
            <w:hyperlink r:id="rId9">
              <w:r>
                <w:rPr>
                  <w:rStyle w:val="a5"/>
                  <w:sz w:val="22"/>
                  <w:szCs w:val="22"/>
                </w:rPr>
                <w:t>complaint.hotline@petrokazakhstan.com</w:t>
              </w:r>
            </w:hyperlink>
            <w:r>
              <w:rPr>
                <w:sz w:val="22"/>
                <w:szCs w:val="22"/>
              </w:rPr>
              <w:t>.</w:t>
            </w:r>
          </w:p>
          <w:p w:rsidR="00AD61C4" w:rsidRDefault="00AD61C4">
            <w:pPr>
              <w:pStyle w:val="TableParagraph"/>
              <w:ind w:left="286" w:right="98"/>
              <w:rPr>
                <w:lang w:val="kk-KZ"/>
              </w:rPr>
            </w:pPr>
          </w:p>
          <w:p w:rsidR="00AD61C4" w:rsidRDefault="00695538">
            <w:pPr>
              <w:ind w:left="175" w:right="93"/>
              <w:jc w:val="both"/>
            </w:pPr>
            <w:r>
              <w:rPr>
                <w:sz w:val="22"/>
                <w:szCs w:val="22"/>
                <w:lang w:val="kk-KZ"/>
              </w:rPr>
              <w:t xml:space="preserve">Осы Келісімнің кез келген ережелерін жазбаша хабарламада </w:t>
            </w:r>
            <w:r>
              <w:rPr>
                <w:i/>
                <w:sz w:val="22"/>
                <w:szCs w:val="22"/>
                <w:lang w:val="kk-KZ"/>
              </w:rPr>
              <w:t>[Компанияның]</w:t>
            </w:r>
            <w:r>
              <w:rPr>
                <w:sz w:val="22"/>
                <w:szCs w:val="22"/>
                <w:lang w:val="kk-KZ"/>
              </w:rPr>
              <w:t xml:space="preserve"> және/немесе </w:t>
            </w:r>
            <w:r>
              <w:rPr>
                <w:i/>
                <w:sz w:val="22"/>
                <w:szCs w:val="22"/>
                <w:lang w:val="kk-KZ"/>
              </w:rPr>
              <w:t>[Контрагенттің]</w:t>
            </w:r>
            <w:r>
              <w:rPr>
                <w:sz w:val="22"/>
                <w:szCs w:val="22"/>
                <w:lang w:val="kk-KZ"/>
              </w:rPr>
              <w:t xml:space="preserve"> немесе оның Лауазымды тұлғаларының дайындап жатқанын, жасайтынын немесе жасалған бұзушылықтарды сенімді түрде растайт</w:t>
            </w:r>
            <w:r>
              <w:rPr>
                <w:sz w:val="22"/>
                <w:szCs w:val="22"/>
                <w:lang w:val="kk-KZ"/>
              </w:rPr>
              <w:t>ын немесе болжауға негіз беретін немесе қолданыстағы заңнамада сыбайлас жемқорлық құқық бұзушылық ретінде мамандандырылған әрекеттерді жасау, пара беру немесе алу, коммерциялық параға сатып алу немесе қылмыстық жолмен алынған кірістерді заңдастыруға және с</w:t>
            </w:r>
            <w:r>
              <w:rPr>
                <w:sz w:val="22"/>
                <w:szCs w:val="22"/>
                <w:lang w:val="kk-KZ"/>
              </w:rPr>
              <w:t>ыбайлас жемқорлыққа қарсы іс-қимыл мәселелері бойынша қолданыстағы заңнаманың және халықаралық актілердің талаптарын бұзатын әрекеттер туралы Тарап фактілерге сілтеме жасап және мүмкіндігінше материалдарды беруге міндетті.</w:t>
            </w:r>
          </w:p>
          <w:p w:rsidR="00AD61C4" w:rsidRDefault="00AD61C4">
            <w:pPr>
              <w:ind w:left="175" w:right="93"/>
              <w:jc w:val="both"/>
              <w:rPr>
                <w:sz w:val="22"/>
                <w:szCs w:val="22"/>
                <w:lang w:val="kk-KZ"/>
              </w:rPr>
            </w:pPr>
          </w:p>
          <w:p w:rsidR="00AD61C4" w:rsidRDefault="00AD61C4">
            <w:pPr>
              <w:pStyle w:val="TableParagraph"/>
              <w:ind w:left="0" w:right="93"/>
              <w:rPr>
                <w:lang w:val="kk-KZ"/>
              </w:rPr>
            </w:pPr>
          </w:p>
          <w:p w:rsidR="00AD61C4" w:rsidRDefault="00AD61C4">
            <w:pPr>
              <w:pStyle w:val="TableParagraph"/>
              <w:ind w:left="0" w:right="93"/>
              <w:rPr>
                <w:lang w:val="kk-KZ"/>
              </w:rPr>
            </w:pPr>
          </w:p>
          <w:p w:rsidR="00AD61C4" w:rsidRDefault="00695538">
            <w:pPr>
              <w:pStyle w:val="afe"/>
              <w:numPr>
                <w:ilvl w:val="1"/>
                <w:numId w:val="7"/>
              </w:numPr>
              <w:suppressAutoHyphens w:val="0"/>
              <w:ind w:left="709" w:right="93" w:hanging="709"/>
              <w:contextualSpacing/>
              <w:jc w:val="both"/>
              <w:rPr>
                <w:sz w:val="22"/>
                <w:szCs w:val="22"/>
              </w:rPr>
            </w:pPr>
            <w:r>
              <w:rPr>
                <w:sz w:val="22"/>
                <w:szCs w:val="22"/>
              </w:rPr>
              <w:t>Тараптар сыбайлас жемқорлық әр</w:t>
            </w:r>
            <w:r>
              <w:rPr>
                <w:sz w:val="22"/>
                <w:szCs w:val="22"/>
              </w:rPr>
              <w:t>екеттерге тартылуы мүмкін контрагенттермен іскерлік қарым-қатынас тәуекелін барынша азайтуға, сондай-ақ сыбайлас жемқорлықтың алдын алу мақсатында бір-біріне көмек көрсетеді және мұндай құқық бұзушылық немесе коммерциялық пара алу мүмкіндігі анықталған жағ</w:t>
            </w:r>
            <w:r>
              <w:rPr>
                <w:sz w:val="22"/>
                <w:szCs w:val="22"/>
              </w:rPr>
              <w:t>дайда екінші Тарапқа осы мәселе бойынша оның иелігіндегі дәлелдемелерді немесе материалдарды береді, сондай-ақ осы Келісім бойынша Тараптардың сыбайлас жемқорлық әрекеттерге тартылу тәуекелдерінің алдын алу мақсатында тексерулер жүргізуге жәрдемдесуге мінд</w:t>
            </w:r>
            <w:r>
              <w:rPr>
                <w:sz w:val="22"/>
                <w:szCs w:val="22"/>
              </w:rPr>
              <w:t>еттенеді.</w:t>
            </w:r>
          </w:p>
          <w:p w:rsidR="00AD61C4" w:rsidRDefault="00695538">
            <w:pPr>
              <w:pStyle w:val="afe"/>
              <w:numPr>
                <w:ilvl w:val="1"/>
                <w:numId w:val="7"/>
              </w:numPr>
              <w:suppressAutoHyphens w:val="0"/>
              <w:ind w:left="709" w:right="93" w:hanging="709"/>
              <w:contextualSpacing/>
              <w:jc w:val="both"/>
              <w:rPr>
                <w:sz w:val="22"/>
                <w:szCs w:val="22"/>
              </w:rPr>
            </w:pPr>
            <w:r>
              <w:rPr>
                <w:sz w:val="22"/>
                <w:szCs w:val="22"/>
              </w:rPr>
              <w:t xml:space="preserve"> Осы Келісімнің Тараптары Тараптардың бірі Келісімнің осы бөлімінің ережелерін бұзып, нәтижесінде Келісімнің екінші Тарапына мүліктік залал келтірген жағдайда, бұзған Тарап Келісімнің жалпы сомасының 5% мөлшерінде айыппұл түріндегі жауапкершілікк</w:t>
            </w:r>
            <w:r>
              <w:rPr>
                <w:sz w:val="22"/>
                <w:szCs w:val="22"/>
              </w:rPr>
              <w:t>е тартылатынына келісті, сондай-ақ жәбірленуші Тарапқа төленген айыппұлмен жабылмаған бөлігіндегі нақты залалдың орнын толтырады.</w:t>
            </w:r>
          </w:p>
          <w:p w:rsidR="00AD61C4" w:rsidRDefault="00AD61C4">
            <w:pPr>
              <w:jc w:val="both"/>
              <w:rPr>
                <w:sz w:val="22"/>
                <w:szCs w:val="22"/>
                <w:lang w:val="kk-KZ"/>
              </w:rPr>
            </w:pPr>
          </w:p>
          <w:p w:rsidR="00AD61C4" w:rsidRDefault="00AD61C4">
            <w:pPr>
              <w:rPr>
                <w:sz w:val="22"/>
                <w:szCs w:val="22"/>
                <w:lang w:val="kk-KZ"/>
              </w:rPr>
            </w:pPr>
          </w:p>
          <w:p w:rsidR="00AD61C4" w:rsidRDefault="00AD61C4">
            <w:pPr>
              <w:pStyle w:val="33"/>
              <w:spacing w:after="0"/>
              <w:ind w:left="567"/>
              <w:rPr>
                <w:sz w:val="22"/>
                <w:szCs w:val="22"/>
                <w:lang w:val="kk-KZ"/>
              </w:rPr>
            </w:pPr>
          </w:p>
        </w:tc>
      </w:tr>
      <w:tr w:rsidR="00AD61C4">
        <w:trPr>
          <w:trHeight w:val="991"/>
        </w:trPr>
        <w:tc>
          <w:tcPr>
            <w:tcW w:w="5528" w:type="dxa"/>
          </w:tcPr>
          <w:p w:rsidR="00AD61C4" w:rsidRDefault="00695538">
            <w:pPr>
              <w:numPr>
                <w:ilvl w:val="0"/>
                <w:numId w:val="34"/>
              </w:numPr>
              <w:tabs>
                <w:tab w:val="left" w:pos="743"/>
              </w:tabs>
              <w:ind w:left="567" w:hanging="353"/>
              <w:jc w:val="center"/>
              <w:textAlignment w:val="baseline"/>
              <w:rPr>
                <w:b/>
                <w:sz w:val="22"/>
                <w:szCs w:val="22"/>
              </w:rPr>
            </w:pPr>
            <w:r>
              <w:rPr>
                <w:b/>
                <w:sz w:val="22"/>
                <w:szCs w:val="22"/>
              </w:rPr>
              <w:lastRenderedPageBreak/>
              <w:t>ДАУЛАРДЫ ШЕШУ</w:t>
            </w:r>
          </w:p>
          <w:p w:rsidR="00AD61C4" w:rsidRDefault="00695538">
            <w:pPr>
              <w:ind w:left="603" w:hanging="567"/>
              <w:jc w:val="both"/>
              <w:rPr>
                <w:sz w:val="22"/>
                <w:szCs w:val="22"/>
              </w:rPr>
            </w:pPr>
            <w:r>
              <w:rPr>
                <w:sz w:val="22"/>
                <w:szCs w:val="22"/>
              </w:rPr>
              <w:t xml:space="preserve">11.1. Осы Шарт бойынша барлық даулар дауларды реттеудің талап қою тәртібімен көзделген талап қою тәртібімен </w:t>
            </w:r>
            <w:r>
              <w:rPr>
                <w:sz w:val="22"/>
                <w:szCs w:val="22"/>
              </w:rPr>
              <w:t>сотқа дейінгі реттеуге жатады ("Еуразиялық сауда жүйесі" Тауар биржасы" АҚ-ның Биржалық сауда ережелерін жүзеге асыру жөніндегі регламентіне № 1 қосымша).</w:t>
            </w:r>
          </w:p>
          <w:p w:rsidR="00AD61C4" w:rsidRDefault="00695538">
            <w:pPr>
              <w:ind w:left="603"/>
              <w:jc w:val="both"/>
              <w:rPr>
                <w:sz w:val="22"/>
                <w:szCs w:val="22"/>
              </w:rPr>
            </w:pPr>
            <w:r>
              <w:rPr>
                <w:sz w:val="22"/>
                <w:szCs w:val="22"/>
              </w:rPr>
              <w:t>Сотқа дейінгі тәртіпте келісімге қол жеткізілмеген жағдайда дау Биржаның Биржалық арбитражының қарауы</w:t>
            </w:r>
            <w:r>
              <w:rPr>
                <w:sz w:val="22"/>
                <w:szCs w:val="22"/>
              </w:rPr>
              <w:t>на жатады.</w:t>
            </w:r>
          </w:p>
          <w:p w:rsidR="00AD61C4" w:rsidRDefault="00695538">
            <w:pPr>
              <w:pStyle w:val="33"/>
              <w:spacing w:after="0"/>
              <w:ind w:left="606" w:hanging="606"/>
              <w:rPr>
                <w:sz w:val="22"/>
                <w:szCs w:val="22"/>
              </w:rPr>
            </w:pPr>
            <w:r>
              <w:rPr>
                <w:sz w:val="22"/>
                <w:szCs w:val="22"/>
              </w:rPr>
              <w:t>11.2. Осы Шарт Қазақстан Республикасының құқығымен қайшылықты құқықтық нормаларға сілтеме жасамай реттеледі.</w:t>
            </w:r>
          </w:p>
          <w:p w:rsidR="00AD61C4" w:rsidRDefault="00AD61C4">
            <w:pPr>
              <w:pStyle w:val="33"/>
              <w:spacing w:after="0"/>
              <w:ind w:left="567"/>
              <w:rPr>
                <w:b/>
                <w:sz w:val="22"/>
                <w:szCs w:val="22"/>
              </w:rPr>
            </w:pPr>
          </w:p>
        </w:tc>
        <w:tc>
          <w:tcPr>
            <w:tcW w:w="5529" w:type="dxa"/>
          </w:tcPr>
          <w:p w:rsidR="00AD61C4" w:rsidRDefault="00695538">
            <w:pPr>
              <w:pStyle w:val="afe"/>
              <w:numPr>
                <w:ilvl w:val="0"/>
                <w:numId w:val="28"/>
              </w:numPr>
              <w:tabs>
                <w:tab w:val="left" w:pos="744"/>
              </w:tabs>
              <w:jc w:val="center"/>
              <w:textAlignment w:val="baseline"/>
              <w:rPr>
                <w:b/>
                <w:sz w:val="22"/>
                <w:szCs w:val="22"/>
              </w:rPr>
            </w:pPr>
            <w:r>
              <w:rPr>
                <w:b/>
                <w:sz w:val="22"/>
                <w:szCs w:val="22"/>
              </w:rPr>
              <w:t>ДАУЛАРДЫ ШЕШУ</w:t>
            </w:r>
          </w:p>
          <w:p w:rsidR="00AD61C4" w:rsidRDefault="00695538">
            <w:pPr>
              <w:pStyle w:val="33"/>
              <w:numPr>
                <w:ilvl w:val="1"/>
                <w:numId w:val="35"/>
              </w:numPr>
              <w:spacing w:after="0"/>
              <w:ind w:left="603"/>
              <w:jc w:val="both"/>
              <w:textAlignment w:val="baseline"/>
              <w:rPr>
                <w:sz w:val="22"/>
                <w:szCs w:val="22"/>
                <w:lang w:val="kk-KZ"/>
              </w:rPr>
            </w:pPr>
            <w:r>
              <w:rPr>
                <w:sz w:val="22"/>
                <w:szCs w:val="22"/>
                <w:lang w:val="kk-KZ"/>
              </w:rPr>
              <w:t>Осы Шарт бойынша барлық даулар «Еуразиялық Сауда Жүйесі» тауар биржасы» АҚ-ның Биржалық сауда ережелерін іске асыру жөнін</w:t>
            </w:r>
            <w:r>
              <w:rPr>
                <w:sz w:val="22"/>
                <w:szCs w:val="22"/>
                <w:lang w:val="kk-KZ"/>
              </w:rPr>
              <w:t xml:space="preserve">дегі Регламентіне №1 Қосымша болып табылатын Дауларды наразылық тәртібімен реттеу тәртібімен көзделген наразылық тәртібімен сотқа дейін реттеуге жатады.  </w:t>
            </w:r>
          </w:p>
          <w:p w:rsidR="00AD61C4" w:rsidRDefault="00695538">
            <w:pPr>
              <w:pStyle w:val="33"/>
              <w:spacing w:after="0"/>
              <w:ind w:left="603"/>
              <w:rPr>
                <w:sz w:val="22"/>
                <w:szCs w:val="22"/>
                <w:lang w:val="kk-KZ"/>
              </w:rPr>
            </w:pPr>
            <w:r>
              <w:rPr>
                <w:sz w:val="22"/>
                <w:szCs w:val="22"/>
                <w:lang w:val="kk-KZ"/>
              </w:rPr>
              <w:t>Сотқа дейінгі тәртіппен келісімге қол жеткізілмеген жағдайда, дау Биржаның Биржалық төрелігімен қарал</w:t>
            </w:r>
            <w:r>
              <w:rPr>
                <w:sz w:val="22"/>
                <w:szCs w:val="22"/>
                <w:lang w:val="kk-KZ"/>
              </w:rPr>
              <w:t>ады.</w:t>
            </w:r>
          </w:p>
          <w:p w:rsidR="00AD61C4" w:rsidRDefault="00695538">
            <w:pPr>
              <w:pStyle w:val="33"/>
              <w:numPr>
                <w:ilvl w:val="1"/>
                <w:numId w:val="35"/>
              </w:numPr>
              <w:spacing w:after="0"/>
              <w:ind w:left="603"/>
              <w:jc w:val="both"/>
              <w:textAlignment w:val="baseline"/>
              <w:rPr>
                <w:sz w:val="22"/>
                <w:szCs w:val="22"/>
                <w:lang w:val="kk-KZ"/>
              </w:rPr>
            </w:pPr>
            <w:r>
              <w:rPr>
                <w:sz w:val="22"/>
                <w:szCs w:val="22"/>
                <w:lang w:val="kk-KZ"/>
              </w:rPr>
              <w:t>Осы Шарт коллизиялық нормаларға сілтемесіз, Қазақстан Республикасының құқығымен реттеледі.</w:t>
            </w:r>
          </w:p>
          <w:p w:rsidR="00AD61C4" w:rsidRDefault="00AD61C4">
            <w:pPr>
              <w:pStyle w:val="33"/>
              <w:spacing w:after="0"/>
              <w:ind w:left="567"/>
              <w:rPr>
                <w:b/>
                <w:sz w:val="22"/>
                <w:szCs w:val="22"/>
                <w:lang w:val="kk-KZ"/>
              </w:rPr>
            </w:pPr>
          </w:p>
        </w:tc>
      </w:tr>
      <w:tr w:rsidR="00AD61C4">
        <w:tc>
          <w:tcPr>
            <w:tcW w:w="5528" w:type="dxa"/>
          </w:tcPr>
          <w:p w:rsidR="00AD61C4" w:rsidRDefault="00695538">
            <w:pPr>
              <w:numPr>
                <w:ilvl w:val="0"/>
                <w:numId w:val="34"/>
              </w:numPr>
              <w:tabs>
                <w:tab w:val="left" w:pos="743"/>
              </w:tabs>
              <w:ind w:left="567" w:hanging="353"/>
              <w:jc w:val="center"/>
              <w:textAlignment w:val="baseline"/>
              <w:rPr>
                <w:sz w:val="22"/>
                <w:szCs w:val="22"/>
              </w:rPr>
            </w:pPr>
            <w:r>
              <w:rPr>
                <w:b/>
                <w:sz w:val="22"/>
                <w:szCs w:val="22"/>
              </w:rPr>
              <w:t>ФОРС-МАЖОР</w:t>
            </w:r>
          </w:p>
          <w:p w:rsidR="00AD61C4" w:rsidRDefault="00695538">
            <w:pPr>
              <w:pStyle w:val="33"/>
              <w:numPr>
                <w:ilvl w:val="1"/>
                <w:numId w:val="34"/>
              </w:numPr>
              <w:spacing w:after="0"/>
              <w:ind w:left="639" w:hanging="639"/>
              <w:jc w:val="both"/>
              <w:textAlignment w:val="baseline"/>
              <w:rPr>
                <w:sz w:val="22"/>
                <w:szCs w:val="22"/>
              </w:rPr>
            </w:pPr>
            <w:r>
              <w:rPr>
                <w:sz w:val="22"/>
                <w:szCs w:val="22"/>
              </w:rPr>
              <w:t>Тараптардың кез келгенінің осы Шарт бойынша міндеттемелерін толық немесе ішінара орындай алмайтын мән-жайлар туындаған кезде, атап айтқанда: өрт, т</w:t>
            </w:r>
            <w:r>
              <w:rPr>
                <w:sz w:val="22"/>
                <w:szCs w:val="22"/>
              </w:rPr>
              <w:t xml:space="preserve">абиғи апаттар, соғыстар, кез </w:t>
            </w:r>
            <w:r>
              <w:rPr>
                <w:sz w:val="22"/>
                <w:szCs w:val="22"/>
              </w:rPr>
              <w:lastRenderedPageBreak/>
              <w:t>келген сипаттағы әскери операциялар, блокадалар, мемлекеттік реттеу және мемлекеттік органдардың басқа да әрекеттері, тасымалдау мүмкін еместігі, осы Шарт бойынша міндеттемелерді орындау мерзімі кейінге қалдырылады. осындай мән</w:t>
            </w:r>
            <w:r>
              <w:rPr>
                <w:sz w:val="22"/>
                <w:szCs w:val="22"/>
              </w:rPr>
              <w:t>-жайлар қолданылатын уақытқа сәйкес.</w:t>
            </w:r>
          </w:p>
          <w:p w:rsidR="00AD61C4" w:rsidRDefault="00695538">
            <w:pPr>
              <w:pStyle w:val="33"/>
              <w:numPr>
                <w:ilvl w:val="1"/>
                <w:numId w:val="34"/>
              </w:numPr>
              <w:spacing w:after="0"/>
              <w:ind w:left="567" w:hanging="567"/>
              <w:jc w:val="both"/>
              <w:textAlignment w:val="baseline"/>
              <w:rPr>
                <w:sz w:val="22"/>
                <w:szCs w:val="22"/>
              </w:rPr>
            </w:pPr>
            <w:r>
              <w:rPr>
                <w:sz w:val="22"/>
                <w:szCs w:val="22"/>
              </w:rPr>
              <w:t>Егер мұндай мән-жайлар 60 күннен астам уақытқа созылса, онда Тараптардың әрқайсысы осы Шарт бойынша міндеттемелерді одан әрі орындаудан бас тартуға құқылы болады және бұл жағдайда Тараптардың ешқайсысы басқа Тараптың ық</w:t>
            </w:r>
            <w:r>
              <w:rPr>
                <w:sz w:val="22"/>
                <w:szCs w:val="22"/>
              </w:rPr>
              <w:t>тимал залалдарын өтеуге құқылы емес. Бұл жағдайда осы Шарт бұзылуы мүмкін, ал Тараптар нақты орындалған міндеттемелер бойынша өзара есеп айырысуды осындай бұзылған күннен бастап 10 күн ішінде жүргізуі тиіс.</w:t>
            </w:r>
          </w:p>
          <w:p w:rsidR="00AD61C4" w:rsidRDefault="00695538">
            <w:pPr>
              <w:pStyle w:val="33"/>
              <w:numPr>
                <w:ilvl w:val="1"/>
                <w:numId w:val="34"/>
              </w:numPr>
              <w:spacing w:after="0"/>
              <w:ind w:left="567" w:hanging="567"/>
              <w:jc w:val="both"/>
              <w:textAlignment w:val="baseline"/>
              <w:rPr>
                <w:sz w:val="22"/>
                <w:szCs w:val="22"/>
              </w:rPr>
            </w:pPr>
            <w:r>
              <w:rPr>
                <w:sz w:val="22"/>
                <w:szCs w:val="22"/>
              </w:rPr>
              <w:t>Осы 12-бапқа сәйкес міндеттемелерді орындау мүмкі</w:t>
            </w:r>
            <w:r>
              <w:rPr>
                <w:sz w:val="22"/>
                <w:szCs w:val="22"/>
              </w:rPr>
              <w:t>н еместігі туындаған Тарап екінші Тарапқа мүмкіндігінше тезірек, бірақ 7 күннен кешіктірмей, осындай мән-жайлардың басталу күні және міндеттемелердің орындалуына кедергі келтіретін себептер туралы хабарлауға міндетті. . Форс–мажорлық мән-жайлардың туындаға</w:t>
            </w:r>
            <w:r>
              <w:rPr>
                <w:sz w:val="22"/>
                <w:szCs w:val="22"/>
              </w:rPr>
              <w:t>ны туралы хабарламау немесе уақтылы хабарламау Тарапты жауапкершіліктен босататын мән-жайлар сияқты мән-жайларға сілтеме жасаудан айырады.</w:t>
            </w:r>
          </w:p>
        </w:tc>
        <w:tc>
          <w:tcPr>
            <w:tcW w:w="5529" w:type="dxa"/>
          </w:tcPr>
          <w:p w:rsidR="00AD61C4" w:rsidRDefault="00695538">
            <w:pPr>
              <w:pStyle w:val="afe"/>
              <w:numPr>
                <w:ilvl w:val="0"/>
                <w:numId w:val="28"/>
              </w:numPr>
              <w:tabs>
                <w:tab w:val="left" w:pos="744"/>
              </w:tabs>
              <w:jc w:val="center"/>
              <w:textAlignment w:val="baseline"/>
              <w:rPr>
                <w:sz w:val="22"/>
                <w:szCs w:val="22"/>
              </w:rPr>
            </w:pPr>
            <w:r>
              <w:rPr>
                <w:b/>
                <w:sz w:val="22"/>
                <w:szCs w:val="22"/>
              </w:rPr>
              <w:lastRenderedPageBreak/>
              <w:t>ФОРС-МАЖОР</w:t>
            </w:r>
          </w:p>
          <w:p w:rsidR="00AD61C4" w:rsidRDefault="00695538">
            <w:pPr>
              <w:pStyle w:val="33"/>
              <w:numPr>
                <w:ilvl w:val="0"/>
                <w:numId w:val="8"/>
              </w:numPr>
              <w:spacing w:after="0"/>
              <w:ind w:hanging="84"/>
              <w:jc w:val="both"/>
              <w:textAlignment w:val="baseline"/>
              <w:rPr>
                <w:sz w:val="22"/>
                <w:szCs w:val="22"/>
                <w:lang w:val="kk-KZ"/>
              </w:rPr>
            </w:pPr>
            <w:r>
              <w:rPr>
                <w:sz w:val="22"/>
                <w:szCs w:val="22"/>
                <w:lang w:val="kk-KZ"/>
              </w:rPr>
              <w:t>Тараптардың кез келгенінің осы Шарт бойынша міндеттемелерді толығымен немесе ішінара орындау мүмкінсіздігі</w:t>
            </w:r>
            <w:r>
              <w:rPr>
                <w:sz w:val="22"/>
                <w:szCs w:val="22"/>
                <w:lang w:val="kk-KZ"/>
              </w:rPr>
              <w:t xml:space="preserve"> жағдайлары, атап айтқанда: өрт, дүлей апаттар, соғыс, кез келген </w:t>
            </w:r>
            <w:r>
              <w:rPr>
                <w:sz w:val="22"/>
                <w:szCs w:val="22"/>
                <w:lang w:val="kk-KZ"/>
              </w:rPr>
              <w:lastRenderedPageBreak/>
              <w:t>сипаттағы соғыс қимылдары, қоршау, мемлекеттік реттеу және мемлекеттік органдардың басқа қимылдары, тасымалдау мүмкінсіздігі орын алған кезде, осы Шарт бойынша міндеттемелерді орындау мерзім</w:t>
            </w:r>
            <w:r>
              <w:rPr>
                <w:sz w:val="22"/>
                <w:szCs w:val="22"/>
                <w:lang w:val="kk-KZ"/>
              </w:rPr>
              <w:t>і осындай жағдайлар әрекет ететін уақытқа мөлшерлес ығыстырылады.</w:t>
            </w:r>
          </w:p>
          <w:p w:rsidR="00AD61C4" w:rsidRDefault="00AD61C4">
            <w:pPr>
              <w:pStyle w:val="33"/>
              <w:spacing w:after="0"/>
              <w:ind w:left="567"/>
              <w:rPr>
                <w:sz w:val="22"/>
                <w:szCs w:val="22"/>
                <w:lang w:val="kk-KZ"/>
              </w:rPr>
            </w:pPr>
          </w:p>
          <w:p w:rsidR="00AD61C4" w:rsidRDefault="00695538">
            <w:pPr>
              <w:pStyle w:val="33"/>
              <w:numPr>
                <w:ilvl w:val="0"/>
                <w:numId w:val="8"/>
              </w:numPr>
              <w:spacing w:after="0"/>
              <w:ind w:hanging="84"/>
              <w:jc w:val="both"/>
              <w:textAlignment w:val="baseline"/>
              <w:rPr>
                <w:sz w:val="22"/>
                <w:szCs w:val="22"/>
                <w:lang w:val="kk-KZ"/>
              </w:rPr>
            </w:pPr>
            <w:r>
              <w:rPr>
                <w:sz w:val="22"/>
                <w:szCs w:val="22"/>
                <w:lang w:val="kk-KZ"/>
              </w:rPr>
              <w:t>Егер осындай мән-жайлар 60 күннен артық жалғасатын болса, Тараптардың әрқайсысы осы Шарт бойынша міндеттемелерді одан арғы орындаудан бас тартуға құқылы болады, және бұл жағдайда Тараптарды</w:t>
            </w:r>
            <w:r>
              <w:rPr>
                <w:sz w:val="22"/>
                <w:szCs w:val="22"/>
                <w:lang w:val="kk-KZ"/>
              </w:rPr>
              <w:t>ң ешбірінде ықтимал залалының басқа Тараппен өтелу құқығы болмайды. Бұл жағдайда осы Шарт бұзылуы мүмкін, ал Тараптар осындай бұзу сәтінен бастап 10 күн ішінде іс жүзінде орындалған міндеттемелер бойынша өзара есеп айырысуды жүргізулері тиіс.</w:t>
            </w:r>
          </w:p>
          <w:p w:rsidR="00AD61C4" w:rsidRDefault="00695538">
            <w:pPr>
              <w:pStyle w:val="33"/>
              <w:numPr>
                <w:ilvl w:val="0"/>
                <w:numId w:val="8"/>
              </w:numPr>
              <w:spacing w:after="0"/>
              <w:ind w:hanging="84"/>
              <w:jc w:val="both"/>
              <w:textAlignment w:val="baseline"/>
              <w:rPr>
                <w:sz w:val="22"/>
                <w:szCs w:val="22"/>
                <w:lang w:val="kk-KZ"/>
              </w:rPr>
            </w:pPr>
            <w:r>
              <w:rPr>
                <w:sz w:val="22"/>
                <w:szCs w:val="22"/>
                <w:lang w:val="kk-KZ"/>
              </w:rPr>
              <w:t>Ол үшін осы 1</w:t>
            </w:r>
            <w:r>
              <w:rPr>
                <w:sz w:val="22"/>
                <w:szCs w:val="22"/>
                <w:lang w:val="kk-KZ"/>
              </w:rPr>
              <w:t xml:space="preserve">2-бапқа сәйкес міндеттемелерді орындау мүмкінсіздігі туындаған Тарап осындай жағдайлардың басталуы және міндеттемелерді орындауға кедергі келтіретін себептер туралы басқа Тарапқа мүмкіншілігінше тезірек, бірақ 7 күннен кешіктірмей хабар беруі тиіс. Форс – </w:t>
            </w:r>
            <w:r>
              <w:rPr>
                <w:sz w:val="22"/>
                <w:szCs w:val="22"/>
                <w:lang w:val="kk-KZ"/>
              </w:rPr>
              <w:t>мажорлық жағдайлардың басталуы туралы хабарландырмау немесе беймезгіл хабарландыру Тарапты осындай жағдайларға жауапкершіліктен босататын жағдайлар ретінде сілтеме жасау құқығынан айырады.</w:t>
            </w:r>
          </w:p>
          <w:p w:rsidR="00AD61C4" w:rsidRDefault="00AD61C4">
            <w:pPr>
              <w:pStyle w:val="33"/>
              <w:spacing w:after="0"/>
              <w:ind w:left="567"/>
              <w:rPr>
                <w:sz w:val="22"/>
                <w:szCs w:val="22"/>
                <w:lang w:val="kk-KZ"/>
              </w:rPr>
            </w:pPr>
          </w:p>
        </w:tc>
      </w:tr>
      <w:tr w:rsidR="00AD61C4">
        <w:tc>
          <w:tcPr>
            <w:tcW w:w="5528" w:type="dxa"/>
          </w:tcPr>
          <w:p w:rsidR="00AD61C4" w:rsidRDefault="00695538">
            <w:pPr>
              <w:numPr>
                <w:ilvl w:val="0"/>
                <w:numId w:val="34"/>
              </w:numPr>
              <w:tabs>
                <w:tab w:val="left" w:pos="743"/>
              </w:tabs>
              <w:ind w:left="567" w:hanging="353"/>
              <w:jc w:val="center"/>
              <w:textAlignment w:val="baseline"/>
              <w:rPr>
                <w:b/>
                <w:sz w:val="22"/>
                <w:szCs w:val="22"/>
              </w:rPr>
            </w:pPr>
            <w:r>
              <w:rPr>
                <w:b/>
                <w:sz w:val="22"/>
                <w:szCs w:val="22"/>
              </w:rPr>
              <w:lastRenderedPageBreak/>
              <w:t>ШАРТТЫҢ ҚОЛДАНЫЛУ МЕРЗІМІ</w:t>
            </w:r>
          </w:p>
          <w:p w:rsidR="00AD61C4" w:rsidRDefault="00695538">
            <w:pPr>
              <w:tabs>
                <w:tab w:val="left" w:pos="802"/>
              </w:tabs>
              <w:ind w:left="598" w:hanging="568"/>
              <w:jc w:val="both"/>
              <w:rPr>
                <w:sz w:val="22"/>
                <w:szCs w:val="22"/>
              </w:rPr>
            </w:pPr>
            <w:r>
              <w:rPr>
                <w:sz w:val="22"/>
                <w:szCs w:val="22"/>
              </w:rPr>
              <w:t>13.1. Осы Шарт осы Шарттың бірінші беті</w:t>
            </w:r>
            <w:r>
              <w:rPr>
                <w:sz w:val="22"/>
                <w:szCs w:val="22"/>
              </w:rPr>
              <w:t>нде көрсетілген күннен бастап күшіне енеді және 2026 жылдың 31 желтоқсанына дейін, ал өзара қаржылық міндеттемелер бойынша – олар толық орындалғанға дейін жарамды.</w:t>
            </w:r>
          </w:p>
        </w:tc>
        <w:tc>
          <w:tcPr>
            <w:tcW w:w="5529" w:type="dxa"/>
          </w:tcPr>
          <w:p w:rsidR="00AD61C4" w:rsidRDefault="00695538">
            <w:pPr>
              <w:pStyle w:val="afe"/>
              <w:numPr>
                <w:ilvl w:val="0"/>
                <w:numId w:val="28"/>
              </w:numPr>
              <w:tabs>
                <w:tab w:val="left" w:pos="744"/>
              </w:tabs>
              <w:jc w:val="center"/>
              <w:textAlignment w:val="baseline"/>
              <w:rPr>
                <w:sz w:val="22"/>
                <w:szCs w:val="22"/>
              </w:rPr>
            </w:pPr>
            <w:r>
              <w:rPr>
                <w:b/>
                <w:sz w:val="22"/>
                <w:szCs w:val="22"/>
              </w:rPr>
              <w:t>ШАРТТЫҢ ҚОЛДАНЫЛУ МЕРЗІМІ</w:t>
            </w:r>
          </w:p>
          <w:p w:rsidR="00AD61C4" w:rsidRDefault="00695538">
            <w:pPr>
              <w:pStyle w:val="33"/>
              <w:numPr>
                <w:ilvl w:val="1"/>
                <w:numId w:val="34"/>
              </w:numPr>
              <w:spacing w:after="0"/>
              <w:ind w:left="567" w:hanging="357"/>
              <w:jc w:val="both"/>
              <w:textAlignment w:val="baseline"/>
              <w:rPr>
                <w:sz w:val="22"/>
                <w:szCs w:val="22"/>
                <w:lang w:val="kk-KZ"/>
              </w:rPr>
            </w:pPr>
            <w:r>
              <w:rPr>
                <w:sz w:val="22"/>
                <w:szCs w:val="22"/>
                <w:lang w:val="kk-KZ"/>
              </w:rPr>
              <w:t>Осы Шарт осы Шарттың бірінші бетінде көрсетілген күннен бастап күш</w:t>
            </w:r>
            <w:r>
              <w:rPr>
                <w:sz w:val="22"/>
                <w:szCs w:val="22"/>
                <w:lang w:val="kk-KZ"/>
              </w:rPr>
              <w:t>іне енеді және 2026 жылғы 31 желтоқсанға дейін, ал өзара қаржылық міндеттемелер бөлігінде – олар толық орындалғанға дейін қолданылады.</w:t>
            </w:r>
          </w:p>
          <w:p w:rsidR="00AD61C4" w:rsidRDefault="00AD61C4">
            <w:pPr>
              <w:pStyle w:val="33"/>
              <w:spacing w:after="0"/>
              <w:ind w:left="567"/>
              <w:rPr>
                <w:sz w:val="22"/>
                <w:szCs w:val="22"/>
                <w:lang w:val="kk-KZ"/>
              </w:rPr>
            </w:pPr>
          </w:p>
        </w:tc>
      </w:tr>
      <w:tr w:rsidR="00AD61C4">
        <w:tc>
          <w:tcPr>
            <w:tcW w:w="5528" w:type="dxa"/>
          </w:tcPr>
          <w:p w:rsidR="00AD61C4" w:rsidRDefault="00695538">
            <w:pPr>
              <w:numPr>
                <w:ilvl w:val="0"/>
                <w:numId w:val="34"/>
              </w:numPr>
              <w:tabs>
                <w:tab w:val="left" w:pos="743"/>
              </w:tabs>
              <w:ind w:left="567" w:hanging="353"/>
              <w:jc w:val="center"/>
              <w:textAlignment w:val="baseline"/>
              <w:rPr>
                <w:sz w:val="22"/>
                <w:szCs w:val="22"/>
              </w:rPr>
            </w:pPr>
            <w:r>
              <w:rPr>
                <w:b/>
                <w:sz w:val="22"/>
                <w:szCs w:val="22"/>
              </w:rPr>
              <w:t>ӨЗГЕ ШАРТТАР</w:t>
            </w:r>
          </w:p>
        </w:tc>
        <w:tc>
          <w:tcPr>
            <w:tcW w:w="5529" w:type="dxa"/>
          </w:tcPr>
          <w:p w:rsidR="00AD61C4" w:rsidRDefault="00695538">
            <w:pPr>
              <w:pStyle w:val="afe"/>
              <w:numPr>
                <w:ilvl w:val="0"/>
                <w:numId w:val="28"/>
              </w:numPr>
              <w:tabs>
                <w:tab w:val="left" w:pos="744"/>
              </w:tabs>
              <w:jc w:val="center"/>
              <w:textAlignment w:val="baseline"/>
              <w:rPr>
                <w:sz w:val="22"/>
                <w:szCs w:val="22"/>
              </w:rPr>
            </w:pPr>
            <w:r>
              <w:rPr>
                <w:b/>
                <w:sz w:val="22"/>
                <w:szCs w:val="22"/>
              </w:rPr>
              <w:t>ӨЗГЕ ТАЛАПТАР</w:t>
            </w:r>
          </w:p>
        </w:tc>
      </w:tr>
      <w:tr w:rsidR="00AD61C4">
        <w:tc>
          <w:tcPr>
            <w:tcW w:w="5528" w:type="dxa"/>
          </w:tcPr>
          <w:p w:rsidR="00AD61C4" w:rsidRDefault="00695538">
            <w:pPr>
              <w:pStyle w:val="33"/>
              <w:numPr>
                <w:ilvl w:val="0"/>
                <w:numId w:val="25"/>
              </w:numPr>
              <w:spacing w:after="0"/>
              <w:jc w:val="both"/>
              <w:textAlignment w:val="baseline"/>
              <w:rPr>
                <w:sz w:val="22"/>
                <w:szCs w:val="22"/>
              </w:rPr>
            </w:pPr>
            <w:r>
              <w:rPr>
                <w:sz w:val="22"/>
                <w:szCs w:val="22"/>
              </w:rPr>
              <w:t>Кез келген жазбаша өзгертулер мен толықтыруларды қоса алғанда, осы Шарт осы жерде көрсетілг</w:t>
            </w:r>
            <w:r>
              <w:rPr>
                <w:sz w:val="22"/>
                <w:szCs w:val="22"/>
              </w:rPr>
              <w:t>ен Шарттың нысанасына қатысты Тараптар арасындағы толық келісімді білдіреді. Осы Шарт Тараптар қол жеткізген келісімнің түпкілікті көрінісі болып табылады және осы Шарттың талаптары басқа шарттың талаптарымен немесе Тараптардың бұрын қол жеткізілген ауызша</w:t>
            </w:r>
            <w:r>
              <w:rPr>
                <w:sz w:val="22"/>
                <w:szCs w:val="22"/>
              </w:rPr>
              <w:t xml:space="preserve"> келісімімен жоққа шығарыла алмайды.</w:t>
            </w:r>
          </w:p>
        </w:tc>
        <w:tc>
          <w:tcPr>
            <w:tcW w:w="5529" w:type="dxa"/>
          </w:tcPr>
          <w:p w:rsidR="00AD61C4" w:rsidRDefault="00695538">
            <w:pPr>
              <w:pStyle w:val="33"/>
              <w:numPr>
                <w:ilvl w:val="0"/>
                <w:numId w:val="5"/>
              </w:numPr>
              <w:spacing w:after="0"/>
              <w:ind w:left="494" w:firstLine="142"/>
              <w:jc w:val="both"/>
              <w:textAlignment w:val="baseline"/>
              <w:rPr>
                <w:sz w:val="22"/>
                <w:szCs w:val="22"/>
              </w:rPr>
            </w:pPr>
            <w:r>
              <w:rPr>
                <w:sz w:val="22"/>
                <w:szCs w:val="22"/>
              </w:rPr>
              <w:t>Осы Келісім, соның ішінде кез келген жазбаша өзгертулер мен толықтырулар осында көрсетілген Шарттың мәніне қатысты Тараптар арасындағы толық келісімді құрайды. Осы Келісім Тараптар қол жеткізген келісімнің түпкілікті кө</w:t>
            </w:r>
            <w:r>
              <w:rPr>
                <w:sz w:val="22"/>
                <w:szCs w:val="22"/>
              </w:rPr>
              <w:t>рінісі болып табылады және осы Шарттың талаптарын кез келген басқа келісімнің немесе Тараптардың бұрын қол жеткізген ауызша келісімінің талаптарымен жоққа шығаруға болмайды.</w:t>
            </w:r>
          </w:p>
        </w:tc>
      </w:tr>
      <w:tr w:rsidR="00AD61C4">
        <w:trPr>
          <w:trHeight w:val="87"/>
        </w:trPr>
        <w:tc>
          <w:tcPr>
            <w:tcW w:w="5528" w:type="dxa"/>
          </w:tcPr>
          <w:p w:rsidR="00AD61C4" w:rsidRDefault="00695538">
            <w:pPr>
              <w:pStyle w:val="33"/>
              <w:numPr>
                <w:ilvl w:val="0"/>
                <w:numId w:val="25"/>
              </w:numPr>
              <w:spacing w:after="0"/>
              <w:jc w:val="both"/>
              <w:textAlignment w:val="baseline"/>
              <w:rPr>
                <w:sz w:val="22"/>
                <w:szCs w:val="22"/>
              </w:rPr>
            </w:pPr>
            <w:r>
              <w:rPr>
                <w:sz w:val="22"/>
                <w:szCs w:val="22"/>
              </w:rPr>
              <w:t>Осы Шартқа енгізілген барлық өзгерістер мен толықтырулар, егер олар жазбаша түрде</w:t>
            </w:r>
            <w:r>
              <w:rPr>
                <w:sz w:val="22"/>
                <w:szCs w:val="22"/>
              </w:rPr>
              <w:t xml:space="preserve"> жасалса және екі Тараптың уәкілетті өкілдері қол қойса, жарамды болып саналады. Бұл ретте тараптар осы Шартқа қатысты барлық хабарламалар немесе өзгертулер Шарттың 14-</w:t>
            </w:r>
            <w:r>
              <w:rPr>
                <w:sz w:val="22"/>
                <w:szCs w:val="22"/>
              </w:rPr>
              <w:lastRenderedPageBreak/>
              <w:t>тармағында көрсетілген Тараптардың мекенжайларына (егер алушы жазбаша хабарламада өзге м</w:t>
            </w:r>
            <w:r>
              <w:rPr>
                <w:sz w:val="22"/>
                <w:szCs w:val="22"/>
              </w:rPr>
              <w:t>екенжайды көрсетпесе) тапсырыс хатпен не факсимильді байланыспен не электрондық пошта арқылы жіберілуге тиіс деп келісті. .</w:t>
            </w:r>
          </w:p>
          <w:p w:rsidR="00AD61C4" w:rsidRDefault="00695538">
            <w:pPr>
              <w:pStyle w:val="33"/>
              <w:numPr>
                <w:ilvl w:val="0"/>
                <w:numId w:val="25"/>
              </w:numPr>
              <w:spacing w:after="0"/>
              <w:jc w:val="both"/>
              <w:textAlignment w:val="baseline"/>
              <w:rPr>
                <w:sz w:val="22"/>
                <w:szCs w:val="22"/>
              </w:rPr>
            </w:pPr>
            <w:r>
              <w:rPr>
                <w:sz w:val="22"/>
                <w:szCs w:val="22"/>
              </w:rPr>
              <w:t>Осы Шарттың кез келген ережелерінің жарамсыздығы Шарттың басқа ережелерінің заңды күшіне әсер етпейді, сондай-ақ оны осы Шарт бойынш</w:t>
            </w:r>
            <w:r>
              <w:rPr>
                <w:sz w:val="22"/>
                <w:szCs w:val="22"/>
              </w:rPr>
              <w:t>а міндеттемелерді орындаудан біржақты бас тарту құқығы ретінде түсіндіруге болмайды. Егер осы Шарттың талаптарының кез келгені жарамсыз деп танылса, Тараптар осы Шартқа өзара қолайлы қосымша келісімге қол қою үшін бар күш-жігерін салуы керек.</w:t>
            </w:r>
          </w:p>
          <w:p w:rsidR="00AD61C4" w:rsidRDefault="00AD61C4">
            <w:pPr>
              <w:pStyle w:val="33"/>
              <w:spacing w:after="0"/>
              <w:ind w:left="720"/>
              <w:jc w:val="both"/>
              <w:textAlignment w:val="baseline"/>
              <w:rPr>
                <w:sz w:val="22"/>
                <w:szCs w:val="22"/>
              </w:rPr>
            </w:pPr>
          </w:p>
        </w:tc>
        <w:tc>
          <w:tcPr>
            <w:tcW w:w="5529" w:type="dxa"/>
          </w:tcPr>
          <w:p w:rsidR="00AD61C4" w:rsidRDefault="00695538">
            <w:pPr>
              <w:pStyle w:val="33"/>
              <w:numPr>
                <w:ilvl w:val="0"/>
                <w:numId w:val="5"/>
              </w:numPr>
              <w:spacing w:after="0"/>
              <w:ind w:left="494" w:firstLine="142"/>
              <w:jc w:val="both"/>
              <w:textAlignment w:val="baseline"/>
              <w:rPr>
                <w:sz w:val="22"/>
                <w:szCs w:val="22"/>
              </w:rPr>
            </w:pPr>
            <w:r>
              <w:rPr>
                <w:sz w:val="22"/>
                <w:szCs w:val="22"/>
              </w:rPr>
              <w:lastRenderedPageBreak/>
              <w:t>Осы Шартқа е</w:t>
            </w:r>
            <w:r>
              <w:rPr>
                <w:sz w:val="22"/>
                <w:szCs w:val="22"/>
              </w:rPr>
              <w:t xml:space="preserve">нгізілген барлық өзгерістер мен толықтырулар, егер олар жазбаша нысанда жасалған және оларға екі Тараптың уәкілетті өкілдері қол қойған болса, жарамды болып саналады. Бұл ретте, тараптар осы Шартқа қатысты барлық хабарламалар немесе өзгерістер </w:t>
            </w:r>
            <w:r>
              <w:rPr>
                <w:sz w:val="22"/>
                <w:szCs w:val="22"/>
              </w:rPr>
              <w:lastRenderedPageBreak/>
              <w:t>Шарттың 14-т</w:t>
            </w:r>
            <w:r>
              <w:rPr>
                <w:sz w:val="22"/>
                <w:szCs w:val="22"/>
              </w:rPr>
              <w:t>армағында (егер алушы жазбаша хабарламада басқа мекенжайды көрсетпесе) көрсетілген Тараптардың мекенжайларына тапсырыс хат немесе факсимильді байланыс немесе электрондық пошта арқылы жіберілуге тиіс екендігімен келісті.</w:t>
            </w:r>
          </w:p>
          <w:p w:rsidR="00AD61C4" w:rsidRDefault="00695538">
            <w:pPr>
              <w:pStyle w:val="33"/>
              <w:numPr>
                <w:ilvl w:val="0"/>
                <w:numId w:val="5"/>
              </w:numPr>
              <w:spacing w:after="0"/>
              <w:ind w:left="494" w:firstLine="142"/>
              <w:jc w:val="both"/>
              <w:textAlignment w:val="baseline"/>
              <w:rPr>
                <w:sz w:val="22"/>
                <w:szCs w:val="22"/>
              </w:rPr>
            </w:pPr>
            <w:r>
              <w:rPr>
                <w:sz w:val="22"/>
                <w:szCs w:val="22"/>
              </w:rPr>
              <w:t xml:space="preserve">Осы Шарттың кез келген ережелерінің </w:t>
            </w:r>
            <w:r>
              <w:rPr>
                <w:sz w:val="22"/>
                <w:szCs w:val="22"/>
              </w:rPr>
              <w:t>жарамсыздығы Шарттың басқа ережелерінің заңды күшіне әсер етпейді, және де осы Шарт бойынша міндеттемелерді орындаудан біржақты бас тарту құқығы ретінде түсіндіріле алмайды. Осы Шарттың кез келген талаптары жарамсыз деп танылған жағдайда, Тараптар осы Шарт</w:t>
            </w:r>
            <w:r>
              <w:rPr>
                <w:sz w:val="22"/>
                <w:szCs w:val="22"/>
              </w:rPr>
              <w:t>қа өзара қолайлы қосымша келісімге қол қою үшін бар күш-жігерін салулары керек.</w:t>
            </w:r>
          </w:p>
        </w:tc>
      </w:tr>
      <w:tr w:rsidR="00AD61C4">
        <w:tc>
          <w:tcPr>
            <w:tcW w:w="5528" w:type="dxa"/>
          </w:tcPr>
          <w:p w:rsidR="00AD61C4" w:rsidRDefault="00695538">
            <w:pPr>
              <w:pStyle w:val="33"/>
              <w:numPr>
                <w:ilvl w:val="0"/>
                <w:numId w:val="25"/>
              </w:numPr>
              <w:spacing w:after="0"/>
              <w:jc w:val="both"/>
              <w:textAlignment w:val="baseline"/>
              <w:rPr>
                <w:sz w:val="22"/>
                <w:szCs w:val="22"/>
              </w:rPr>
            </w:pPr>
            <w:r>
              <w:rPr>
                <w:sz w:val="22"/>
                <w:szCs w:val="22"/>
              </w:rPr>
              <w:lastRenderedPageBreak/>
              <w:t>Ешбір Тараптың осы Шарт бойынша өз құқықтары мен міндеттерін басқа Тараптың алдын ала келісімінсіз беруге құқығы жоқ, тек Сатушының осы Шарт бойынша өз құқықтары мен міндеттер</w:t>
            </w:r>
            <w:r>
              <w:rPr>
                <w:sz w:val="22"/>
                <w:szCs w:val="22"/>
              </w:rPr>
              <w:t>ін кез келген үлестес тұлғаға беруге құқығы жоқ.</w:t>
            </w:r>
          </w:p>
          <w:p w:rsidR="00AD61C4" w:rsidRDefault="00AD61C4">
            <w:pPr>
              <w:pStyle w:val="33"/>
              <w:spacing w:after="0"/>
              <w:ind w:left="720"/>
              <w:jc w:val="both"/>
              <w:textAlignment w:val="baseline"/>
              <w:rPr>
                <w:sz w:val="22"/>
                <w:szCs w:val="22"/>
              </w:rPr>
            </w:pPr>
          </w:p>
        </w:tc>
        <w:tc>
          <w:tcPr>
            <w:tcW w:w="5529" w:type="dxa"/>
          </w:tcPr>
          <w:p w:rsidR="00AD61C4" w:rsidRDefault="00695538">
            <w:pPr>
              <w:pStyle w:val="33"/>
              <w:numPr>
                <w:ilvl w:val="0"/>
                <w:numId w:val="5"/>
              </w:numPr>
              <w:spacing w:after="0"/>
              <w:ind w:left="494" w:firstLine="142"/>
              <w:jc w:val="both"/>
              <w:textAlignment w:val="baseline"/>
              <w:rPr>
                <w:sz w:val="22"/>
                <w:szCs w:val="22"/>
              </w:rPr>
            </w:pPr>
            <w:r>
              <w:rPr>
                <w:sz w:val="22"/>
                <w:szCs w:val="22"/>
              </w:rPr>
              <w:t>Сатушының осы Шарт бойынша өзінің құқықтары мен міндеттерін кез келген үлестес тұлғаға беруге құқылы болатындығын қоспағанда, Тараптардың ешқайсысы басқа Тараптың алдын ала келісімінсіз осы Шарт бойынша өзі</w:t>
            </w:r>
            <w:r>
              <w:rPr>
                <w:sz w:val="22"/>
                <w:szCs w:val="22"/>
              </w:rPr>
              <w:t>нің құқықтары мен міндеттерін беруге құқылы емес.</w:t>
            </w:r>
          </w:p>
        </w:tc>
      </w:tr>
      <w:tr w:rsidR="00AD61C4">
        <w:tc>
          <w:tcPr>
            <w:tcW w:w="5528" w:type="dxa"/>
          </w:tcPr>
          <w:p w:rsidR="00AD61C4" w:rsidRDefault="00695538">
            <w:pPr>
              <w:pStyle w:val="33"/>
              <w:numPr>
                <w:ilvl w:val="0"/>
                <w:numId w:val="25"/>
              </w:numPr>
              <w:spacing w:after="0"/>
              <w:jc w:val="both"/>
              <w:textAlignment w:val="baseline"/>
              <w:rPr>
                <w:sz w:val="22"/>
                <w:szCs w:val="22"/>
              </w:rPr>
            </w:pPr>
            <w:r>
              <w:rPr>
                <w:sz w:val="22"/>
                <w:szCs w:val="22"/>
              </w:rPr>
              <w:t xml:space="preserve">Осы Шартта көзделген жағдайларды қоспағанда, Тараптар осы Шарттан, оның Бұзылуынан немесе тоқтатылуынан туындаған салдарлы залалдар үшін жауап бермейді. </w:t>
            </w:r>
          </w:p>
          <w:p w:rsidR="00AD61C4" w:rsidRDefault="00AD61C4">
            <w:pPr>
              <w:pStyle w:val="33"/>
              <w:spacing w:after="0"/>
              <w:ind w:left="720"/>
              <w:jc w:val="both"/>
              <w:textAlignment w:val="baseline"/>
              <w:rPr>
                <w:sz w:val="22"/>
                <w:szCs w:val="22"/>
              </w:rPr>
            </w:pPr>
          </w:p>
        </w:tc>
        <w:tc>
          <w:tcPr>
            <w:tcW w:w="5529" w:type="dxa"/>
          </w:tcPr>
          <w:p w:rsidR="00AD61C4" w:rsidRDefault="00695538">
            <w:pPr>
              <w:pStyle w:val="33"/>
              <w:numPr>
                <w:ilvl w:val="0"/>
                <w:numId w:val="5"/>
              </w:numPr>
              <w:spacing w:after="0"/>
              <w:ind w:left="494" w:firstLine="142"/>
              <w:jc w:val="both"/>
              <w:textAlignment w:val="baseline"/>
              <w:rPr>
                <w:sz w:val="22"/>
                <w:szCs w:val="22"/>
              </w:rPr>
            </w:pPr>
            <w:r>
              <w:rPr>
                <w:sz w:val="22"/>
                <w:szCs w:val="22"/>
              </w:rPr>
              <w:t>Осы Шартта ескерілген жағдайларды қоспағанда, Тара</w:t>
            </w:r>
            <w:r>
              <w:rPr>
                <w:sz w:val="22"/>
                <w:szCs w:val="22"/>
              </w:rPr>
              <w:t>птар осы Шарттан, оның бұзылуынан немесе тоқтатылуынан туындайтын жанама залалдар үшін жауапкершілікті көтермейді.</w:t>
            </w:r>
          </w:p>
        </w:tc>
      </w:tr>
      <w:tr w:rsidR="00AD61C4">
        <w:tc>
          <w:tcPr>
            <w:tcW w:w="5528" w:type="dxa"/>
          </w:tcPr>
          <w:p w:rsidR="00AD61C4" w:rsidRDefault="00695538">
            <w:pPr>
              <w:pStyle w:val="33"/>
              <w:numPr>
                <w:ilvl w:val="0"/>
                <w:numId w:val="25"/>
              </w:numPr>
              <w:spacing w:after="0"/>
              <w:jc w:val="both"/>
              <w:textAlignment w:val="baseline"/>
              <w:rPr>
                <w:sz w:val="22"/>
                <w:szCs w:val="22"/>
              </w:rPr>
            </w:pPr>
            <w:r>
              <w:rPr>
                <w:sz w:val="22"/>
                <w:szCs w:val="22"/>
              </w:rPr>
              <w:t>Тараптар, егер заң бойынша немесе Тараптардың кеңесшілері немесе олардың үлестес тұлғалары үшін құпиялылықты ашу талап етілмесе, осы Шарттың</w:t>
            </w:r>
            <w:r>
              <w:rPr>
                <w:sz w:val="22"/>
                <w:szCs w:val="22"/>
              </w:rPr>
              <w:t xml:space="preserve"> құпиялылығын сақтауға келіседі. Сонымен қатар, Тараптардың әрқайсысы осы Шарттың талаптарын орындау барысында бір Тарап екінші Тарапқа берген ақпараттың құпиялылығын сақтауға міндеттенеді.</w:t>
            </w:r>
          </w:p>
          <w:p w:rsidR="00AD61C4" w:rsidRDefault="00AD61C4">
            <w:pPr>
              <w:pStyle w:val="33"/>
              <w:spacing w:after="0"/>
              <w:ind w:left="720"/>
              <w:jc w:val="both"/>
              <w:textAlignment w:val="baseline"/>
              <w:rPr>
                <w:sz w:val="22"/>
                <w:szCs w:val="22"/>
              </w:rPr>
            </w:pPr>
          </w:p>
        </w:tc>
        <w:tc>
          <w:tcPr>
            <w:tcW w:w="5529" w:type="dxa"/>
          </w:tcPr>
          <w:p w:rsidR="00AD61C4" w:rsidRDefault="00695538">
            <w:pPr>
              <w:pStyle w:val="33"/>
              <w:numPr>
                <w:ilvl w:val="0"/>
                <w:numId w:val="5"/>
              </w:numPr>
              <w:spacing w:after="0"/>
              <w:ind w:left="494" w:firstLine="142"/>
              <w:jc w:val="both"/>
              <w:textAlignment w:val="baseline"/>
              <w:rPr>
                <w:sz w:val="22"/>
                <w:szCs w:val="22"/>
              </w:rPr>
            </w:pPr>
            <w:r>
              <w:rPr>
                <w:sz w:val="22"/>
                <w:szCs w:val="22"/>
              </w:rPr>
              <w:t>Құпиялылықты жария ету заңмен талап етілген немесе Тараптардың ке</w:t>
            </w:r>
            <w:r>
              <w:rPr>
                <w:sz w:val="22"/>
                <w:szCs w:val="22"/>
              </w:rPr>
              <w:t>ңесшілеріне немесе олардың үлестес тұлғаларына қажет болған жағдайларды қоспағанда, Тараптар осы Шарттың құпиялылығын сақтауға келіседі. Сонымен қатар, Тараптардың әрқайсысы осы Шарттың талаптарын орындау барысында бір Тараптан екінші Тарапқа берілген ақпа</w:t>
            </w:r>
            <w:r>
              <w:rPr>
                <w:sz w:val="22"/>
                <w:szCs w:val="22"/>
              </w:rPr>
              <w:t>раттың құпиялығын сақтауға міндеттенеді.</w:t>
            </w:r>
          </w:p>
        </w:tc>
      </w:tr>
      <w:tr w:rsidR="00AD61C4">
        <w:tc>
          <w:tcPr>
            <w:tcW w:w="5528" w:type="dxa"/>
          </w:tcPr>
          <w:p w:rsidR="00AD61C4" w:rsidRDefault="00695538">
            <w:pPr>
              <w:pStyle w:val="af5"/>
              <w:ind w:left="748" w:hanging="748"/>
              <w:jc w:val="both"/>
            </w:pPr>
            <w:r>
              <w:rPr>
                <w:sz w:val="22"/>
                <w:szCs w:val="22"/>
              </w:rPr>
              <w:t xml:space="preserve">14.7. Шарт және/немесе Қосымша келісім жасалады және қол қойылады </w:t>
            </w:r>
            <w:r>
              <w:rPr>
                <w:rStyle w:val="StrongEmphasis"/>
                <w:sz w:val="22"/>
                <w:szCs w:val="22"/>
              </w:rPr>
              <w:t>екі данада</w:t>
            </w:r>
            <w:r>
              <w:rPr>
                <w:sz w:val="22"/>
                <w:szCs w:val="22"/>
              </w:rPr>
              <w:t>, бірдей заңды күші бар: Тараптардың әрқайсысы үшін бір данадан. Шарттың бір данасы Сатушыда қалады, бір данасы Сатып алушыға жіберіледі.</w:t>
            </w:r>
          </w:p>
          <w:p w:rsidR="00AD61C4" w:rsidRDefault="00695538">
            <w:pPr>
              <w:pStyle w:val="af5"/>
              <w:spacing w:before="0" w:after="0"/>
              <w:ind w:left="748" w:firstLine="33"/>
              <w:jc w:val="both"/>
              <w:rPr>
                <w:sz w:val="22"/>
                <w:szCs w:val="22"/>
              </w:rPr>
            </w:pPr>
            <w:r>
              <w:rPr>
                <w:sz w:val="22"/>
                <w:szCs w:val="22"/>
              </w:rPr>
              <w:t>Шарт мәтіндерінің заңдық күші бірдей орыс және қазақ тілдерінде жасалған. Орыс және қазақ тілдеріндегі мәтіндердің арасында алшақтықтар болған немесе қайшылықтар болған жағдайда орыс тіліндегі мәтін басым күшке ие болады.</w:t>
            </w:r>
          </w:p>
          <w:p w:rsidR="00AD61C4" w:rsidRDefault="00AD61C4">
            <w:pPr>
              <w:pStyle w:val="33"/>
              <w:spacing w:after="0"/>
              <w:ind w:left="720"/>
              <w:rPr>
                <w:sz w:val="22"/>
                <w:szCs w:val="22"/>
              </w:rPr>
            </w:pPr>
          </w:p>
        </w:tc>
        <w:tc>
          <w:tcPr>
            <w:tcW w:w="5529" w:type="dxa"/>
          </w:tcPr>
          <w:p w:rsidR="00AD61C4" w:rsidRDefault="00695538">
            <w:pPr>
              <w:pStyle w:val="33"/>
              <w:numPr>
                <w:ilvl w:val="0"/>
                <w:numId w:val="5"/>
              </w:numPr>
              <w:spacing w:after="0"/>
              <w:ind w:left="494" w:firstLine="142"/>
              <w:jc w:val="both"/>
              <w:textAlignment w:val="baseline"/>
              <w:rPr>
                <w:sz w:val="22"/>
                <w:szCs w:val="22"/>
              </w:rPr>
            </w:pPr>
            <w:r>
              <w:rPr>
                <w:sz w:val="22"/>
                <w:szCs w:val="22"/>
              </w:rPr>
              <w:t>Шарт және / немесе Қосымша келісі</w:t>
            </w:r>
            <w:r>
              <w:rPr>
                <w:sz w:val="22"/>
                <w:szCs w:val="22"/>
              </w:rPr>
              <w:t>м бірдей заңды күші бар екі (2) данада жасалады және қол қойылады: Тараптардың әрқайсысы үшін бір данадан. Шарттың бір данасы Сатушыда қалады, бір данасы Сатып алушыға жіберіледі.</w:t>
            </w:r>
          </w:p>
          <w:p w:rsidR="00AD61C4" w:rsidRDefault="00AD61C4">
            <w:pPr>
              <w:pStyle w:val="33"/>
              <w:ind w:left="636"/>
              <w:rPr>
                <w:sz w:val="22"/>
                <w:szCs w:val="22"/>
              </w:rPr>
            </w:pPr>
          </w:p>
          <w:p w:rsidR="00AD61C4" w:rsidRDefault="00AD61C4">
            <w:pPr>
              <w:pStyle w:val="33"/>
              <w:ind w:left="636"/>
              <w:rPr>
                <w:sz w:val="22"/>
                <w:szCs w:val="22"/>
              </w:rPr>
            </w:pPr>
          </w:p>
          <w:p w:rsidR="00AD61C4" w:rsidRDefault="00695538">
            <w:pPr>
              <w:pStyle w:val="33"/>
              <w:spacing w:after="0"/>
              <w:ind w:left="568"/>
              <w:rPr>
                <w:sz w:val="22"/>
                <w:szCs w:val="22"/>
              </w:rPr>
            </w:pPr>
            <w:r>
              <w:rPr>
                <w:sz w:val="22"/>
                <w:szCs w:val="22"/>
              </w:rPr>
              <w:t>Шарт мәтіндері бірдей заңды күші бар орыс және қазақ тілдерінде жасалды. О</w:t>
            </w:r>
            <w:r>
              <w:rPr>
                <w:sz w:val="22"/>
                <w:szCs w:val="22"/>
              </w:rPr>
              <w:t>рыс және қазақ мәтіндері арасында алшақтықтар немесе қайшылықтар болған жағдайда орыс тіліндегі мәтін басым күшке ие болады.</w:t>
            </w:r>
          </w:p>
          <w:p w:rsidR="00AD61C4" w:rsidRDefault="00AD61C4">
            <w:pPr>
              <w:pStyle w:val="33"/>
              <w:spacing w:after="0"/>
              <w:ind w:left="460"/>
              <w:rPr>
                <w:sz w:val="22"/>
                <w:szCs w:val="22"/>
              </w:rPr>
            </w:pPr>
          </w:p>
        </w:tc>
      </w:tr>
      <w:tr w:rsidR="00AD61C4">
        <w:tc>
          <w:tcPr>
            <w:tcW w:w="5528" w:type="dxa"/>
          </w:tcPr>
          <w:p w:rsidR="00AD61C4" w:rsidRDefault="00695538">
            <w:pPr>
              <w:numPr>
                <w:ilvl w:val="0"/>
                <w:numId w:val="34"/>
              </w:numPr>
              <w:tabs>
                <w:tab w:val="left" w:pos="743"/>
              </w:tabs>
              <w:ind w:left="567" w:hanging="353"/>
              <w:jc w:val="center"/>
              <w:textAlignment w:val="baseline"/>
              <w:rPr>
                <w:sz w:val="22"/>
                <w:szCs w:val="22"/>
              </w:rPr>
            </w:pPr>
            <w:r>
              <w:rPr>
                <w:b/>
                <w:sz w:val="22"/>
                <w:szCs w:val="22"/>
              </w:rPr>
              <w:t>ТАРАПТАРДЫҢ ЗАҢДЫ МЕКЕНЖАЙЛАРЫ ЖӘНЕ БАНКТІК ДЕРЕКТЕМЕЛЕРІ</w:t>
            </w:r>
          </w:p>
          <w:p w:rsidR="00AD61C4" w:rsidRDefault="00AD61C4">
            <w:pPr>
              <w:ind w:left="176"/>
              <w:jc w:val="both"/>
              <w:rPr>
                <w:b/>
                <w:sz w:val="22"/>
                <w:szCs w:val="22"/>
              </w:rPr>
            </w:pPr>
          </w:p>
          <w:p w:rsidR="00AD61C4" w:rsidRDefault="00695538">
            <w:r>
              <w:rPr>
                <w:b/>
                <w:sz w:val="22"/>
                <w:szCs w:val="22"/>
              </w:rPr>
              <w:t>САТУШЫ:</w:t>
            </w:r>
            <w:r>
              <w:rPr>
                <w:sz w:val="22"/>
                <w:szCs w:val="22"/>
              </w:rPr>
              <w:t xml:space="preserve"> </w:t>
            </w:r>
          </w:p>
          <w:p w:rsidR="00AD61C4" w:rsidRDefault="00695538">
            <w:pPr>
              <w:jc w:val="both"/>
              <w:rPr>
                <w:b/>
                <w:sz w:val="22"/>
                <w:szCs w:val="22"/>
              </w:rPr>
            </w:pPr>
            <w:r>
              <w:rPr>
                <w:b/>
                <w:sz w:val="22"/>
                <w:szCs w:val="22"/>
              </w:rPr>
              <w:lastRenderedPageBreak/>
              <w:t>"__" ЖШС</w:t>
            </w:r>
          </w:p>
          <w:p w:rsidR="00AD61C4" w:rsidRDefault="00695538">
            <w:pPr>
              <w:jc w:val="both"/>
              <w:rPr>
                <w:b/>
                <w:sz w:val="22"/>
                <w:szCs w:val="22"/>
              </w:rPr>
            </w:pPr>
            <w:r>
              <w:rPr>
                <w:b/>
                <w:sz w:val="22"/>
                <w:szCs w:val="22"/>
              </w:rPr>
              <w:t>Заңды және пошталық мекенжайы:</w:t>
            </w:r>
          </w:p>
          <w:p w:rsidR="00AD61C4" w:rsidRDefault="00695538">
            <w:pPr>
              <w:jc w:val="both"/>
              <w:rPr>
                <w:sz w:val="22"/>
                <w:szCs w:val="22"/>
              </w:rPr>
            </w:pPr>
            <w:r>
              <w:rPr>
                <w:sz w:val="22"/>
                <w:szCs w:val="22"/>
              </w:rPr>
              <w:t>__</w:t>
            </w:r>
          </w:p>
          <w:p w:rsidR="00AD61C4" w:rsidRDefault="00695538">
            <w:pPr>
              <w:jc w:val="both"/>
              <w:rPr>
                <w:sz w:val="22"/>
                <w:szCs w:val="22"/>
              </w:rPr>
            </w:pPr>
            <w:r>
              <w:rPr>
                <w:sz w:val="22"/>
                <w:szCs w:val="22"/>
              </w:rPr>
              <w:t>БСН __</w:t>
            </w:r>
          </w:p>
          <w:p w:rsidR="00AD61C4" w:rsidRDefault="00695538">
            <w:pPr>
              <w:rPr>
                <w:b/>
                <w:bCs/>
                <w:sz w:val="22"/>
                <w:szCs w:val="22"/>
              </w:rPr>
            </w:pPr>
            <w:r>
              <w:rPr>
                <w:b/>
                <w:sz w:val="22"/>
                <w:szCs w:val="22"/>
              </w:rPr>
              <w:t>ҚҚС бойынша</w:t>
            </w:r>
            <w:r>
              <w:rPr>
                <w:b/>
                <w:sz w:val="22"/>
                <w:szCs w:val="22"/>
              </w:rPr>
              <w:t xml:space="preserve"> тіркеу есебіне қою күні:</w:t>
            </w:r>
            <w:r>
              <w:rPr>
                <w:sz w:val="22"/>
                <w:szCs w:val="22"/>
              </w:rPr>
              <w:t xml:space="preserve"> </w:t>
            </w:r>
            <w:r>
              <w:rPr>
                <w:color w:val="141414"/>
                <w:sz w:val="22"/>
                <w:szCs w:val="22"/>
                <w:shd w:val="clear" w:color="auto" w:fill="FFFFFF"/>
              </w:rPr>
              <w:t>__</w:t>
            </w:r>
          </w:p>
          <w:p w:rsidR="00AD61C4" w:rsidRDefault="00695538">
            <w:pPr>
              <w:jc w:val="both"/>
              <w:rPr>
                <w:sz w:val="22"/>
                <w:szCs w:val="22"/>
              </w:rPr>
            </w:pPr>
            <w:r>
              <w:rPr>
                <w:sz w:val="22"/>
                <w:szCs w:val="22"/>
              </w:rPr>
              <w:t>Банктік деректемелер:</w:t>
            </w:r>
          </w:p>
          <w:p w:rsidR="00AD61C4" w:rsidRDefault="00695538">
            <w:pPr>
              <w:jc w:val="both"/>
              <w:rPr>
                <w:sz w:val="22"/>
                <w:szCs w:val="22"/>
              </w:rPr>
            </w:pPr>
            <w:r>
              <w:rPr>
                <w:sz w:val="22"/>
                <w:szCs w:val="22"/>
              </w:rPr>
              <w:t>IBAN KZ__</w:t>
            </w:r>
          </w:p>
          <w:p w:rsidR="00AD61C4" w:rsidRDefault="00695538">
            <w:pPr>
              <w:jc w:val="both"/>
              <w:rPr>
                <w:sz w:val="22"/>
                <w:szCs w:val="22"/>
              </w:rPr>
            </w:pPr>
            <w:r>
              <w:rPr>
                <w:sz w:val="22"/>
                <w:szCs w:val="22"/>
              </w:rPr>
              <w:t xml:space="preserve">"__" АҚ-да </w:t>
            </w:r>
          </w:p>
          <w:p w:rsidR="00AD61C4" w:rsidRDefault="00695538">
            <w:pPr>
              <w:jc w:val="both"/>
              <w:rPr>
                <w:sz w:val="22"/>
                <w:szCs w:val="22"/>
              </w:rPr>
            </w:pPr>
            <w:r>
              <w:rPr>
                <w:sz w:val="22"/>
                <w:szCs w:val="22"/>
              </w:rPr>
              <w:t>БИК __</w:t>
            </w:r>
          </w:p>
          <w:p w:rsidR="00AD61C4" w:rsidRDefault="00695538">
            <w:pPr>
              <w:jc w:val="both"/>
              <w:rPr>
                <w:sz w:val="22"/>
                <w:szCs w:val="22"/>
              </w:rPr>
            </w:pPr>
            <w:r>
              <w:rPr>
                <w:sz w:val="22"/>
                <w:szCs w:val="22"/>
              </w:rPr>
              <w:t>Байланыс мәліметтері:</w:t>
            </w:r>
          </w:p>
          <w:p w:rsidR="00AD61C4" w:rsidRDefault="00695538">
            <w:pPr>
              <w:jc w:val="both"/>
              <w:rPr>
                <w:sz w:val="22"/>
                <w:szCs w:val="22"/>
              </w:rPr>
            </w:pPr>
            <w:r>
              <w:rPr>
                <w:sz w:val="22"/>
                <w:szCs w:val="22"/>
              </w:rPr>
              <w:t>Тел.: __</w:t>
            </w:r>
          </w:p>
          <w:p w:rsidR="00AD61C4" w:rsidRDefault="00695538">
            <w:pPr>
              <w:pStyle w:val="afe"/>
              <w:tabs>
                <w:tab w:val="left" w:pos="459"/>
              </w:tabs>
              <w:ind w:left="0"/>
              <w:jc w:val="both"/>
              <w:rPr>
                <w:sz w:val="22"/>
                <w:szCs w:val="22"/>
                <w:lang w:val="ru-RU"/>
              </w:rPr>
            </w:pPr>
            <w:r>
              <w:rPr>
                <w:sz w:val="22"/>
                <w:szCs w:val="22"/>
                <w:lang w:val="ru-RU"/>
              </w:rPr>
              <w:t>Эл. мекенжай: __@__</w:t>
            </w:r>
          </w:p>
          <w:p w:rsidR="00AD61C4" w:rsidRDefault="00AD61C4">
            <w:pPr>
              <w:rPr>
                <w:bCs/>
                <w:sz w:val="22"/>
                <w:szCs w:val="22"/>
              </w:rPr>
            </w:pPr>
          </w:p>
          <w:p w:rsidR="00AD61C4" w:rsidRDefault="00AD61C4">
            <w:pPr>
              <w:ind w:left="176"/>
              <w:rPr>
                <w:bCs/>
                <w:sz w:val="22"/>
                <w:szCs w:val="22"/>
              </w:rPr>
            </w:pPr>
          </w:p>
          <w:p w:rsidR="00AD61C4" w:rsidRDefault="00AD61C4">
            <w:pPr>
              <w:ind w:left="176"/>
              <w:rPr>
                <w:bCs/>
                <w:sz w:val="22"/>
                <w:szCs w:val="22"/>
              </w:rPr>
            </w:pPr>
          </w:p>
          <w:p w:rsidR="00AD61C4" w:rsidRDefault="00695538">
            <w:pPr>
              <w:pStyle w:val="afe"/>
              <w:tabs>
                <w:tab w:val="left" w:pos="459"/>
              </w:tabs>
              <w:ind w:left="0"/>
              <w:jc w:val="both"/>
              <w:rPr>
                <w:b/>
                <w:sz w:val="22"/>
                <w:szCs w:val="22"/>
                <w:lang w:val="ru-RU"/>
              </w:rPr>
            </w:pPr>
            <w:r>
              <w:rPr>
                <w:b/>
                <w:sz w:val="22"/>
                <w:szCs w:val="22"/>
                <w:lang w:val="ru-RU"/>
              </w:rPr>
              <w:t xml:space="preserve">САТЫП АЛУШЫ: </w:t>
            </w:r>
          </w:p>
          <w:p w:rsidR="00AD61C4" w:rsidRDefault="00695538">
            <w:pPr>
              <w:jc w:val="both"/>
              <w:rPr>
                <w:b/>
                <w:sz w:val="22"/>
                <w:szCs w:val="22"/>
              </w:rPr>
            </w:pPr>
            <w:r>
              <w:rPr>
                <w:b/>
                <w:sz w:val="22"/>
                <w:szCs w:val="22"/>
              </w:rPr>
              <w:t>"__" ЖШС</w:t>
            </w:r>
          </w:p>
          <w:p w:rsidR="00AD61C4" w:rsidRDefault="00695538">
            <w:pPr>
              <w:jc w:val="both"/>
              <w:rPr>
                <w:b/>
                <w:sz w:val="22"/>
                <w:szCs w:val="22"/>
              </w:rPr>
            </w:pPr>
            <w:r>
              <w:rPr>
                <w:b/>
                <w:sz w:val="22"/>
                <w:szCs w:val="22"/>
              </w:rPr>
              <w:t>Заңды және пошталық мекенжайы:</w:t>
            </w:r>
          </w:p>
          <w:p w:rsidR="00AD61C4" w:rsidRDefault="00695538">
            <w:pPr>
              <w:jc w:val="both"/>
              <w:rPr>
                <w:sz w:val="22"/>
                <w:szCs w:val="22"/>
              </w:rPr>
            </w:pPr>
            <w:r>
              <w:rPr>
                <w:sz w:val="22"/>
                <w:szCs w:val="22"/>
              </w:rPr>
              <w:t>__</w:t>
            </w:r>
          </w:p>
          <w:p w:rsidR="00AD61C4" w:rsidRDefault="00695538">
            <w:pPr>
              <w:jc w:val="both"/>
              <w:rPr>
                <w:sz w:val="22"/>
                <w:szCs w:val="22"/>
              </w:rPr>
            </w:pPr>
            <w:r>
              <w:rPr>
                <w:sz w:val="22"/>
                <w:szCs w:val="22"/>
              </w:rPr>
              <w:t>БСН __</w:t>
            </w:r>
          </w:p>
          <w:p w:rsidR="00AD61C4" w:rsidRDefault="00695538">
            <w:pPr>
              <w:rPr>
                <w:b/>
                <w:bCs/>
                <w:sz w:val="22"/>
                <w:szCs w:val="22"/>
              </w:rPr>
            </w:pPr>
            <w:r>
              <w:rPr>
                <w:b/>
                <w:sz w:val="22"/>
                <w:szCs w:val="22"/>
              </w:rPr>
              <w:t>ҚҚС бойынша тіркеу есебіне қою күні:</w:t>
            </w:r>
            <w:r>
              <w:rPr>
                <w:sz w:val="22"/>
                <w:szCs w:val="22"/>
              </w:rPr>
              <w:t xml:space="preserve"> </w:t>
            </w:r>
            <w:r>
              <w:rPr>
                <w:color w:val="141414"/>
                <w:sz w:val="22"/>
                <w:szCs w:val="22"/>
                <w:shd w:val="clear" w:color="auto" w:fill="FFFFFF"/>
              </w:rPr>
              <w:t>__</w:t>
            </w:r>
          </w:p>
          <w:p w:rsidR="00AD61C4" w:rsidRDefault="00695538">
            <w:pPr>
              <w:jc w:val="both"/>
              <w:rPr>
                <w:sz w:val="22"/>
                <w:szCs w:val="22"/>
              </w:rPr>
            </w:pPr>
            <w:r>
              <w:rPr>
                <w:sz w:val="22"/>
                <w:szCs w:val="22"/>
              </w:rPr>
              <w:t>Банктік деректемел</w:t>
            </w:r>
            <w:r>
              <w:rPr>
                <w:sz w:val="22"/>
                <w:szCs w:val="22"/>
              </w:rPr>
              <w:t>ер:</w:t>
            </w:r>
          </w:p>
          <w:p w:rsidR="00AD61C4" w:rsidRDefault="00695538">
            <w:pPr>
              <w:jc w:val="both"/>
              <w:rPr>
                <w:sz w:val="22"/>
                <w:szCs w:val="22"/>
              </w:rPr>
            </w:pPr>
            <w:r>
              <w:rPr>
                <w:sz w:val="22"/>
                <w:szCs w:val="22"/>
              </w:rPr>
              <w:t>IBAN KZ__</w:t>
            </w:r>
          </w:p>
          <w:p w:rsidR="00AD61C4" w:rsidRDefault="00695538">
            <w:pPr>
              <w:jc w:val="both"/>
              <w:rPr>
                <w:sz w:val="22"/>
                <w:szCs w:val="22"/>
              </w:rPr>
            </w:pPr>
            <w:r>
              <w:rPr>
                <w:sz w:val="22"/>
                <w:szCs w:val="22"/>
              </w:rPr>
              <w:t xml:space="preserve">"__" АҚ-да </w:t>
            </w:r>
          </w:p>
          <w:p w:rsidR="00AD61C4" w:rsidRDefault="00695538">
            <w:pPr>
              <w:jc w:val="both"/>
              <w:rPr>
                <w:sz w:val="22"/>
                <w:szCs w:val="22"/>
              </w:rPr>
            </w:pPr>
            <w:r>
              <w:rPr>
                <w:sz w:val="22"/>
                <w:szCs w:val="22"/>
              </w:rPr>
              <w:t>БИК __</w:t>
            </w:r>
          </w:p>
          <w:p w:rsidR="00AD61C4" w:rsidRDefault="00695538">
            <w:pPr>
              <w:jc w:val="both"/>
              <w:rPr>
                <w:sz w:val="22"/>
                <w:szCs w:val="22"/>
              </w:rPr>
            </w:pPr>
            <w:r>
              <w:rPr>
                <w:sz w:val="22"/>
                <w:szCs w:val="22"/>
              </w:rPr>
              <w:t>Байланыс мәліметтері:</w:t>
            </w:r>
          </w:p>
          <w:p w:rsidR="00AD61C4" w:rsidRDefault="00695538">
            <w:pPr>
              <w:jc w:val="both"/>
              <w:rPr>
                <w:sz w:val="22"/>
                <w:szCs w:val="22"/>
              </w:rPr>
            </w:pPr>
            <w:r>
              <w:rPr>
                <w:sz w:val="22"/>
                <w:szCs w:val="22"/>
              </w:rPr>
              <w:t>Тел.: __</w:t>
            </w:r>
          </w:p>
          <w:p w:rsidR="00AD61C4" w:rsidRDefault="00695538">
            <w:pPr>
              <w:pStyle w:val="afe"/>
              <w:tabs>
                <w:tab w:val="left" w:pos="459"/>
              </w:tabs>
              <w:ind w:left="0"/>
              <w:jc w:val="both"/>
              <w:rPr>
                <w:sz w:val="22"/>
                <w:szCs w:val="22"/>
                <w:lang w:val="ru-RU"/>
              </w:rPr>
            </w:pPr>
            <w:r>
              <w:rPr>
                <w:sz w:val="22"/>
                <w:szCs w:val="22"/>
                <w:lang w:val="ru-RU"/>
              </w:rPr>
              <w:t>Эл. мекенжай: __@__</w:t>
            </w:r>
          </w:p>
          <w:p w:rsidR="00AD61C4" w:rsidRDefault="00AD61C4">
            <w:pPr>
              <w:rPr>
                <w:bCs/>
                <w:sz w:val="22"/>
                <w:szCs w:val="22"/>
              </w:rPr>
            </w:pPr>
          </w:p>
          <w:p w:rsidR="00AD61C4" w:rsidRDefault="00AD61C4">
            <w:pPr>
              <w:rPr>
                <w:bCs/>
                <w:sz w:val="22"/>
                <w:szCs w:val="22"/>
              </w:rPr>
            </w:pPr>
          </w:p>
        </w:tc>
        <w:tc>
          <w:tcPr>
            <w:tcW w:w="5529" w:type="dxa"/>
          </w:tcPr>
          <w:p w:rsidR="00AD61C4" w:rsidRDefault="00695538">
            <w:pPr>
              <w:pStyle w:val="afe"/>
              <w:numPr>
                <w:ilvl w:val="0"/>
                <w:numId w:val="28"/>
              </w:numPr>
              <w:tabs>
                <w:tab w:val="left" w:pos="744"/>
              </w:tabs>
              <w:jc w:val="center"/>
              <w:textAlignment w:val="baseline"/>
              <w:rPr>
                <w:sz w:val="22"/>
                <w:szCs w:val="22"/>
              </w:rPr>
            </w:pPr>
            <w:r>
              <w:rPr>
                <w:b/>
                <w:sz w:val="22"/>
                <w:szCs w:val="22"/>
              </w:rPr>
              <w:lastRenderedPageBreak/>
              <w:t>ТАРАПТАРДЫҢ ЗАҢДЫ МЕКЕНЖАЙЛАРЫ МЕН БАНК ДЕРЕКТЕМЕЛЕРІ</w:t>
            </w:r>
          </w:p>
          <w:p w:rsidR="00AD61C4" w:rsidRDefault="00AD61C4">
            <w:pPr>
              <w:tabs>
                <w:tab w:val="left" w:pos="744"/>
              </w:tabs>
              <w:jc w:val="center"/>
              <w:rPr>
                <w:sz w:val="22"/>
                <w:szCs w:val="22"/>
              </w:rPr>
            </w:pPr>
          </w:p>
          <w:p w:rsidR="00AD61C4" w:rsidRDefault="00695538">
            <w:pPr>
              <w:autoSpaceDE w:val="0"/>
              <w:rPr>
                <w:b/>
                <w:sz w:val="22"/>
                <w:szCs w:val="22"/>
              </w:rPr>
            </w:pPr>
            <w:r>
              <w:rPr>
                <w:b/>
                <w:sz w:val="22"/>
                <w:szCs w:val="22"/>
              </w:rPr>
              <w:t xml:space="preserve">САТУШЫ: </w:t>
            </w:r>
          </w:p>
          <w:p w:rsidR="00AD61C4" w:rsidRDefault="00695538">
            <w:pPr>
              <w:pStyle w:val="afe"/>
              <w:tabs>
                <w:tab w:val="left" w:pos="459"/>
              </w:tabs>
              <w:ind w:left="0"/>
              <w:jc w:val="both"/>
            </w:pPr>
            <w:r>
              <w:rPr>
                <w:b/>
                <w:sz w:val="22"/>
                <w:szCs w:val="22"/>
              </w:rPr>
              <w:lastRenderedPageBreak/>
              <w:t>«</w:t>
            </w:r>
            <w:r>
              <w:rPr>
                <w:b/>
                <w:sz w:val="22"/>
                <w:szCs w:val="22"/>
                <w:lang w:val="ru-RU"/>
              </w:rPr>
              <w:t>__</w:t>
            </w:r>
            <w:r>
              <w:rPr>
                <w:b/>
                <w:sz w:val="22"/>
                <w:szCs w:val="22"/>
              </w:rPr>
              <w:t>" ҚТЖ</w:t>
            </w:r>
          </w:p>
          <w:p w:rsidR="00AD61C4" w:rsidRDefault="00695538">
            <w:pPr>
              <w:pStyle w:val="afe"/>
              <w:tabs>
                <w:tab w:val="left" w:pos="459"/>
              </w:tabs>
              <w:ind w:left="0"/>
              <w:jc w:val="both"/>
              <w:rPr>
                <w:b/>
                <w:sz w:val="22"/>
                <w:szCs w:val="22"/>
              </w:rPr>
            </w:pPr>
            <w:r>
              <w:rPr>
                <w:b/>
                <w:sz w:val="22"/>
                <w:szCs w:val="22"/>
              </w:rPr>
              <w:t>Заңды және пошталық мекенжайы:</w:t>
            </w:r>
          </w:p>
          <w:p w:rsidR="00AD61C4" w:rsidRDefault="00695538">
            <w:pPr>
              <w:pStyle w:val="afe"/>
              <w:tabs>
                <w:tab w:val="left" w:pos="459"/>
              </w:tabs>
              <w:ind w:left="0"/>
              <w:jc w:val="both"/>
              <w:rPr>
                <w:sz w:val="22"/>
                <w:szCs w:val="22"/>
              </w:rPr>
            </w:pPr>
            <w:r>
              <w:rPr>
                <w:sz w:val="22"/>
                <w:szCs w:val="22"/>
              </w:rPr>
              <w:t>__</w:t>
            </w:r>
          </w:p>
          <w:p w:rsidR="00AD61C4" w:rsidRDefault="00695538">
            <w:pPr>
              <w:pStyle w:val="afe"/>
              <w:tabs>
                <w:tab w:val="left" w:pos="459"/>
              </w:tabs>
              <w:ind w:left="0"/>
              <w:jc w:val="both"/>
              <w:rPr>
                <w:sz w:val="22"/>
                <w:szCs w:val="22"/>
              </w:rPr>
            </w:pPr>
            <w:r>
              <w:rPr>
                <w:sz w:val="22"/>
                <w:szCs w:val="22"/>
              </w:rPr>
              <w:t>БСН __</w:t>
            </w:r>
          </w:p>
          <w:p w:rsidR="00AD61C4" w:rsidRDefault="00695538">
            <w:pPr>
              <w:rPr>
                <w:sz w:val="22"/>
                <w:szCs w:val="22"/>
                <w:lang w:val="kk-KZ"/>
              </w:rPr>
            </w:pPr>
            <w:r>
              <w:rPr>
                <w:b/>
                <w:bCs/>
                <w:sz w:val="22"/>
                <w:szCs w:val="22"/>
                <w:lang w:val="kk-KZ"/>
              </w:rPr>
              <w:t>Қосылған құн салығы бойынша тіркеу есебіне қойылған</w:t>
            </w:r>
            <w:r>
              <w:rPr>
                <w:sz w:val="22"/>
                <w:szCs w:val="22"/>
                <w:lang w:val="kk-KZ"/>
              </w:rPr>
              <w:t xml:space="preserve">: </w:t>
            </w:r>
            <w:r>
              <w:rPr>
                <w:color w:val="141414"/>
                <w:sz w:val="22"/>
                <w:szCs w:val="22"/>
                <w:shd w:val="clear" w:color="auto" w:fill="FFFFFF"/>
                <w:lang w:val="kk-KZ"/>
              </w:rPr>
              <w:t>__</w:t>
            </w:r>
          </w:p>
          <w:p w:rsidR="00AD61C4" w:rsidRDefault="00695538">
            <w:pPr>
              <w:pStyle w:val="afe"/>
              <w:tabs>
                <w:tab w:val="left" w:pos="459"/>
              </w:tabs>
              <w:ind w:left="0"/>
              <w:jc w:val="both"/>
              <w:rPr>
                <w:b/>
                <w:sz w:val="22"/>
                <w:szCs w:val="22"/>
              </w:rPr>
            </w:pPr>
            <w:r>
              <w:rPr>
                <w:b/>
                <w:sz w:val="22"/>
                <w:szCs w:val="22"/>
              </w:rPr>
              <w:t>Банк деректемелері:</w:t>
            </w:r>
          </w:p>
          <w:p w:rsidR="00AD61C4" w:rsidRDefault="00695538">
            <w:pPr>
              <w:jc w:val="both"/>
              <w:rPr>
                <w:sz w:val="22"/>
                <w:szCs w:val="22"/>
                <w:lang w:val="kk-KZ"/>
              </w:rPr>
            </w:pPr>
            <w:r>
              <w:rPr>
                <w:sz w:val="22"/>
                <w:szCs w:val="22"/>
                <w:lang w:val="kk-KZ"/>
              </w:rPr>
              <w:t>IBAN KZ__</w:t>
            </w:r>
          </w:p>
          <w:p w:rsidR="00AD61C4" w:rsidRDefault="00695538">
            <w:pPr>
              <w:jc w:val="both"/>
              <w:rPr>
                <w:sz w:val="22"/>
                <w:szCs w:val="22"/>
                <w:lang w:val="kk-KZ"/>
              </w:rPr>
            </w:pPr>
            <w:r>
              <w:rPr>
                <w:sz w:val="22"/>
                <w:szCs w:val="22"/>
                <w:lang w:val="kk-KZ"/>
              </w:rPr>
              <w:t>«__» АҚ</w:t>
            </w:r>
          </w:p>
          <w:p w:rsidR="00AD61C4" w:rsidRDefault="00695538">
            <w:pPr>
              <w:jc w:val="both"/>
              <w:rPr>
                <w:sz w:val="22"/>
                <w:szCs w:val="22"/>
                <w:lang w:val="kk-KZ"/>
              </w:rPr>
            </w:pPr>
            <w:r>
              <w:rPr>
                <w:sz w:val="22"/>
                <w:szCs w:val="22"/>
                <w:lang w:val="kk-KZ"/>
              </w:rPr>
              <w:t>ҚЖА __</w:t>
            </w:r>
          </w:p>
          <w:p w:rsidR="00AD61C4" w:rsidRDefault="00695538">
            <w:pPr>
              <w:jc w:val="both"/>
              <w:rPr>
                <w:sz w:val="22"/>
                <w:szCs w:val="22"/>
                <w:lang w:val="kk-KZ"/>
              </w:rPr>
            </w:pPr>
            <w:r>
              <w:rPr>
                <w:sz w:val="22"/>
                <w:szCs w:val="22"/>
                <w:lang w:val="kk-KZ"/>
              </w:rPr>
              <w:t>__</w:t>
            </w:r>
          </w:p>
          <w:p w:rsidR="00AD61C4" w:rsidRDefault="00695538">
            <w:pPr>
              <w:rPr>
                <w:sz w:val="22"/>
                <w:szCs w:val="22"/>
                <w:lang w:val="kk-KZ"/>
              </w:rPr>
            </w:pPr>
            <w:r>
              <w:rPr>
                <w:sz w:val="22"/>
                <w:szCs w:val="22"/>
                <w:lang w:val="kk-KZ"/>
              </w:rPr>
              <w:t>e-mail: __@__</w:t>
            </w:r>
          </w:p>
          <w:p w:rsidR="00AD61C4" w:rsidRDefault="00AD61C4">
            <w:pPr>
              <w:ind w:left="176"/>
              <w:rPr>
                <w:bCs/>
                <w:sz w:val="22"/>
                <w:szCs w:val="22"/>
                <w:lang w:val="kk-KZ"/>
              </w:rPr>
            </w:pPr>
          </w:p>
          <w:p w:rsidR="00AD61C4" w:rsidRDefault="00AD61C4">
            <w:pPr>
              <w:ind w:left="176"/>
              <w:rPr>
                <w:bCs/>
                <w:sz w:val="22"/>
                <w:szCs w:val="22"/>
                <w:lang w:val="kk-KZ"/>
              </w:rPr>
            </w:pPr>
          </w:p>
          <w:p w:rsidR="00AD61C4" w:rsidRDefault="00695538">
            <w:pPr>
              <w:jc w:val="both"/>
              <w:rPr>
                <w:b/>
                <w:sz w:val="22"/>
                <w:szCs w:val="22"/>
                <w:lang w:val="kk-KZ"/>
              </w:rPr>
            </w:pPr>
            <w:r>
              <w:rPr>
                <w:b/>
                <w:sz w:val="22"/>
                <w:szCs w:val="22"/>
                <w:lang w:val="kk-KZ"/>
              </w:rPr>
              <w:t>САТЫП АЛУШЫ:</w:t>
            </w:r>
          </w:p>
          <w:p w:rsidR="00AD61C4" w:rsidRDefault="00695538">
            <w:pPr>
              <w:pStyle w:val="afe"/>
              <w:tabs>
                <w:tab w:val="left" w:pos="459"/>
              </w:tabs>
              <w:ind w:left="0"/>
              <w:jc w:val="both"/>
            </w:pPr>
            <w:r>
              <w:rPr>
                <w:b/>
                <w:sz w:val="22"/>
                <w:szCs w:val="22"/>
              </w:rPr>
              <w:t>"__" ҚШС</w:t>
            </w:r>
          </w:p>
          <w:p w:rsidR="00AD61C4" w:rsidRDefault="00695538">
            <w:pPr>
              <w:pStyle w:val="afe"/>
              <w:tabs>
                <w:tab w:val="left" w:pos="459"/>
              </w:tabs>
              <w:ind w:left="0"/>
              <w:jc w:val="both"/>
              <w:rPr>
                <w:b/>
                <w:sz w:val="22"/>
                <w:szCs w:val="22"/>
              </w:rPr>
            </w:pPr>
            <w:r>
              <w:rPr>
                <w:b/>
                <w:sz w:val="22"/>
                <w:szCs w:val="22"/>
              </w:rPr>
              <w:t>Заңды және пошталық мекенжайы:</w:t>
            </w:r>
          </w:p>
          <w:p w:rsidR="00AD61C4" w:rsidRDefault="00695538">
            <w:pPr>
              <w:pStyle w:val="afe"/>
              <w:tabs>
                <w:tab w:val="left" w:pos="459"/>
              </w:tabs>
              <w:ind w:left="0"/>
              <w:jc w:val="both"/>
              <w:rPr>
                <w:sz w:val="22"/>
                <w:szCs w:val="22"/>
              </w:rPr>
            </w:pPr>
            <w:r>
              <w:rPr>
                <w:sz w:val="22"/>
                <w:szCs w:val="22"/>
              </w:rPr>
              <w:t>__</w:t>
            </w:r>
          </w:p>
          <w:p w:rsidR="00AD61C4" w:rsidRDefault="00695538">
            <w:pPr>
              <w:pStyle w:val="afe"/>
              <w:tabs>
                <w:tab w:val="left" w:pos="459"/>
              </w:tabs>
              <w:ind w:left="0"/>
              <w:jc w:val="both"/>
              <w:rPr>
                <w:sz w:val="22"/>
                <w:szCs w:val="22"/>
              </w:rPr>
            </w:pPr>
            <w:r>
              <w:rPr>
                <w:sz w:val="22"/>
                <w:szCs w:val="22"/>
              </w:rPr>
              <w:t>БСН __</w:t>
            </w:r>
          </w:p>
          <w:p w:rsidR="00AD61C4" w:rsidRDefault="00695538">
            <w:pPr>
              <w:rPr>
                <w:sz w:val="22"/>
                <w:szCs w:val="22"/>
                <w:lang w:val="kk-KZ"/>
              </w:rPr>
            </w:pPr>
            <w:r>
              <w:rPr>
                <w:b/>
                <w:bCs/>
                <w:sz w:val="22"/>
                <w:szCs w:val="22"/>
                <w:lang w:val="kk-KZ"/>
              </w:rPr>
              <w:t>Қосылған құн салығы бойынша тіркеу есебіне қойылған</w:t>
            </w:r>
            <w:r>
              <w:rPr>
                <w:sz w:val="22"/>
                <w:szCs w:val="22"/>
                <w:lang w:val="kk-KZ"/>
              </w:rPr>
              <w:t xml:space="preserve">: </w:t>
            </w:r>
            <w:r>
              <w:rPr>
                <w:color w:val="141414"/>
                <w:sz w:val="22"/>
                <w:szCs w:val="22"/>
                <w:shd w:val="clear" w:color="auto" w:fill="FFFFFF"/>
                <w:lang w:val="kk-KZ"/>
              </w:rPr>
              <w:t>__</w:t>
            </w:r>
          </w:p>
          <w:p w:rsidR="00AD61C4" w:rsidRDefault="00695538">
            <w:pPr>
              <w:pStyle w:val="afe"/>
              <w:tabs>
                <w:tab w:val="left" w:pos="459"/>
              </w:tabs>
              <w:ind w:left="0"/>
              <w:jc w:val="both"/>
              <w:rPr>
                <w:b/>
                <w:sz w:val="22"/>
                <w:szCs w:val="22"/>
              </w:rPr>
            </w:pPr>
            <w:r>
              <w:rPr>
                <w:b/>
                <w:sz w:val="22"/>
                <w:szCs w:val="22"/>
              </w:rPr>
              <w:t>Банк деректемелері:</w:t>
            </w:r>
          </w:p>
          <w:p w:rsidR="00AD61C4" w:rsidRDefault="00695538">
            <w:pPr>
              <w:jc w:val="both"/>
              <w:rPr>
                <w:sz w:val="22"/>
                <w:szCs w:val="22"/>
                <w:lang w:val="kk-KZ"/>
              </w:rPr>
            </w:pPr>
            <w:r>
              <w:rPr>
                <w:sz w:val="22"/>
                <w:szCs w:val="22"/>
                <w:lang w:val="kk-KZ"/>
              </w:rPr>
              <w:t>IBAN KZ__</w:t>
            </w:r>
          </w:p>
          <w:p w:rsidR="00AD61C4" w:rsidRDefault="00695538">
            <w:pPr>
              <w:jc w:val="both"/>
              <w:rPr>
                <w:sz w:val="22"/>
                <w:szCs w:val="22"/>
                <w:lang w:val="kk-KZ"/>
              </w:rPr>
            </w:pPr>
            <w:r>
              <w:rPr>
                <w:sz w:val="22"/>
                <w:szCs w:val="22"/>
                <w:lang w:val="kk-KZ"/>
              </w:rPr>
              <w:t>«__» АҚ</w:t>
            </w:r>
          </w:p>
          <w:p w:rsidR="00AD61C4" w:rsidRDefault="00695538">
            <w:pPr>
              <w:jc w:val="both"/>
              <w:rPr>
                <w:sz w:val="22"/>
                <w:szCs w:val="22"/>
                <w:lang w:val="kk-KZ"/>
              </w:rPr>
            </w:pPr>
            <w:r>
              <w:rPr>
                <w:sz w:val="22"/>
                <w:szCs w:val="22"/>
                <w:lang w:val="kk-KZ"/>
              </w:rPr>
              <w:t>ҚЖА __</w:t>
            </w:r>
          </w:p>
          <w:p w:rsidR="00AD61C4" w:rsidRDefault="00695538">
            <w:pPr>
              <w:jc w:val="both"/>
              <w:rPr>
                <w:sz w:val="22"/>
                <w:szCs w:val="22"/>
                <w:lang w:val="en-US"/>
              </w:rPr>
            </w:pPr>
            <w:r>
              <w:rPr>
                <w:sz w:val="22"/>
                <w:szCs w:val="22"/>
                <w:lang w:val="en-US"/>
              </w:rPr>
              <w:t>__</w:t>
            </w:r>
          </w:p>
          <w:p w:rsidR="00AD61C4" w:rsidRDefault="00695538">
            <w:r>
              <w:rPr>
                <w:sz w:val="22"/>
                <w:szCs w:val="22"/>
              </w:rPr>
              <w:t>e-mail: __@__</w:t>
            </w:r>
          </w:p>
          <w:p w:rsidR="00AD61C4" w:rsidRDefault="00AD61C4">
            <w:pPr>
              <w:rPr>
                <w:sz w:val="22"/>
                <w:szCs w:val="22"/>
              </w:rPr>
            </w:pPr>
          </w:p>
        </w:tc>
      </w:tr>
      <w:tr w:rsidR="00AD61C4">
        <w:tc>
          <w:tcPr>
            <w:tcW w:w="5528" w:type="dxa"/>
          </w:tcPr>
          <w:p w:rsidR="00AD61C4" w:rsidRDefault="00695538">
            <w:pPr>
              <w:numPr>
                <w:ilvl w:val="0"/>
                <w:numId w:val="34"/>
              </w:numPr>
              <w:tabs>
                <w:tab w:val="left" w:pos="743"/>
              </w:tabs>
              <w:ind w:left="567" w:hanging="353"/>
              <w:jc w:val="center"/>
              <w:textAlignment w:val="baseline"/>
              <w:rPr>
                <w:b/>
                <w:sz w:val="22"/>
                <w:szCs w:val="22"/>
              </w:rPr>
            </w:pPr>
            <w:r>
              <w:rPr>
                <w:b/>
                <w:sz w:val="22"/>
                <w:szCs w:val="22"/>
              </w:rPr>
              <w:lastRenderedPageBreak/>
              <w:t>ТАРАПТАРД</w:t>
            </w:r>
            <w:r>
              <w:rPr>
                <w:b/>
                <w:sz w:val="22"/>
                <w:szCs w:val="22"/>
              </w:rPr>
              <w:t>ЫҢ ҚОЛДАРЫ</w:t>
            </w:r>
          </w:p>
          <w:p w:rsidR="00AD61C4" w:rsidRDefault="00695538">
            <w:pPr>
              <w:ind w:left="360" w:hanging="360"/>
              <w:jc w:val="center"/>
              <w:rPr>
                <w:b/>
                <w:sz w:val="22"/>
                <w:szCs w:val="22"/>
              </w:rPr>
            </w:pPr>
            <w:r>
              <w:rPr>
                <w:b/>
                <w:sz w:val="22"/>
                <w:szCs w:val="22"/>
              </w:rPr>
              <w:t>Сатушы / Сатушы:</w:t>
            </w:r>
          </w:p>
          <w:p w:rsidR="00AD61C4" w:rsidRDefault="00AD61C4">
            <w:pPr>
              <w:rPr>
                <w:b/>
                <w:sz w:val="22"/>
                <w:szCs w:val="22"/>
              </w:rPr>
            </w:pPr>
          </w:p>
          <w:p w:rsidR="00AD61C4" w:rsidRDefault="00AD61C4">
            <w:pPr>
              <w:ind w:left="360" w:hanging="360"/>
              <w:rPr>
                <w:b/>
                <w:sz w:val="22"/>
                <w:szCs w:val="22"/>
              </w:rPr>
            </w:pPr>
          </w:p>
          <w:tbl>
            <w:tblPr>
              <w:tblW w:w="4665" w:type="dxa"/>
              <w:tblInd w:w="132" w:type="dxa"/>
              <w:tblLayout w:type="fixed"/>
              <w:tblLook w:val="0000" w:firstRow="0" w:lastRow="0" w:firstColumn="0" w:lastColumn="0" w:noHBand="0" w:noVBand="0"/>
            </w:tblPr>
            <w:tblGrid>
              <w:gridCol w:w="2552"/>
              <w:gridCol w:w="2113"/>
            </w:tblGrid>
            <w:tr w:rsidR="00AD61C4">
              <w:tc>
                <w:tcPr>
                  <w:tcW w:w="2552" w:type="dxa"/>
                </w:tcPr>
                <w:p w:rsidR="00AD61C4" w:rsidRDefault="00AD61C4">
                  <w:pPr>
                    <w:suppressAutoHyphens w:val="0"/>
                    <w:snapToGrid w:val="0"/>
                    <w:rPr>
                      <w:b/>
                      <w:sz w:val="22"/>
                      <w:szCs w:val="22"/>
                    </w:rPr>
                  </w:pPr>
                </w:p>
              </w:tc>
              <w:tc>
                <w:tcPr>
                  <w:tcW w:w="2113" w:type="dxa"/>
                </w:tcPr>
                <w:p w:rsidR="00AD61C4" w:rsidRDefault="00AD61C4">
                  <w:pPr>
                    <w:snapToGrid w:val="0"/>
                    <w:rPr>
                      <w:b/>
                      <w:sz w:val="22"/>
                      <w:szCs w:val="22"/>
                    </w:rPr>
                  </w:pPr>
                </w:p>
              </w:tc>
            </w:tr>
          </w:tbl>
          <w:p w:rsidR="00AD61C4" w:rsidRDefault="00AD61C4">
            <w:pPr>
              <w:rPr>
                <w:b/>
                <w:sz w:val="22"/>
                <w:szCs w:val="22"/>
              </w:rPr>
            </w:pPr>
          </w:p>
        </w:tc>
        <w:tc>
          <w:tcPr>
            <w:tcW w:w="5529" w:type="dxa"/>
          </w:tcPr>
          <w:p w:rsidR="00AD61C4" w:rsidRDefault="00695538">
            <w:pPr>
              <w:pStyle w:val="afe"/>
              <w:numPr>
                <w:ilvl w:val="0"/>
                <w:numId w:val="28"/>
              </w:numPr>
              <w:tabs>
                <w:tab w:val="left" w:pos="744"/>
              </w:tabs>
              <w:textAlignment w:val="baseline"/>
              <w:rPr>
                <w:b/>
                <w:sz w:val="22"/>
                <w:szCs w:val="22"/>
              </w:rPr>
            </w:pPr>
            <w:r>
              <w:rPr>
                <w:b/>
                <w:sz w:val="22"/>
                <w:szCs w:val="22"/>
              </w:rPr>
              <w:t>ТАРАПТАРДЫҢ ҚОЛДАРЫ</w:t>
            </w:r>
          </w:p>
          <w:p w:rsidR="00AD61C4" w:rsidRDefault="00695538">
            <w:pPr>
              <w:ind w:left="360" w:hanging="360"/>
              <w:rPr>
                <w:b/>
                <w:sz w:val="22"/>
                <w:szCs w:val="22"/>
              </w:rPr>
            </w:pPr>
            <w:r>
              <w:rPr>
                <w:b/>
                <w:sz w:val="22"/>
                <w:szCs w:val="22"/>
              </w:rPr>
              <w:t xml:space="preserve">          Покупатель / Сатып алушы:</w:t>
            </w:r>
          </w:p>
          <w:p w:rsidR="00AD61C4" w:rsidRDefault="00AD61C4">
            <w:pPr>
              <w:ind w:left="360" w:hanging="360"/>
              <w:jc w:val="center"/>
              <w:rPr>
                <w:b/>
                <w:sz w:val="22"/>
                <w:szCs w:val="22"/>
              </w:rPr>
            </w:pPr>
          </w:p>
          <w:tbl>
            <w:tblPr>
              <w:tblW w:w="6768" w:type="dxa"/>
              <w:tblLayout w:type="fixed"/>
              <w:tblLook w:val="0000" w:firstRow="0" w:lastRow="0" w:firstColumn="0" w:lastColumn="0" w:noHBand="0" w:noVBand="0"/>
            </w:tblPr>
            <w:tblGrid>
              <w:gridCol w:w="2548"/>
              <w:gridCol w:w="2110"/>
              <w:gridCol w:w="2110"/>
            </w:tblGrid>
            <w:tr w:rsidR="00AD61C4">
              <w:tc>
                <w:tcPr>
                  <w:tcW w:w="2548" w:type="dxa"/>
                </w:tcPr>
                <w:p w:rsidR="00AD61C4" w:rsidRDefault="00695538">
                  <w:pPr>
                    <w:jc w:val="both"/>
                    <w:rPr>
                      <w:b/>
                      <w:sz w:val="22"/>
                      <w:szCs w:val="22"/>
                    </w:rPr>
                  </w:pPr>
                  <w:r>
                    <w:rPr>
                      <w:b/>
                      <w:sz w:val="22"/>
                      <w:szCs w:val="22"/>
                    </w:rPr>
                    <w:t xml:space="preserve">___________________   </w:t>
                  </w:r>
                </w:p>
              </w:tc>
              <w:tc>
                <w:tcPr>
                  <w:tcW w:w="2110" w:type="dxa"/>
                </w:tcPr>
                <w:p w:rsidR="00AD61C4" w:rsidRDefault="00AD61C4">
                  <w:pPr>
                    <w:snapToGrid w:val="0"/>
                    <w:rPr>
                      <w:b/>
                      <w:sz w:val="22"/>
                      <w:szCs w:val="22"/>
                    </w:rPr>
                  </w:pPr>
                </w:p>
              </w:tc>
              <w:tc>
                <w:tcPr>
                  <w:tcW w:w="2110" w:type="dxa"/>
                </w:tcPr>
                <w:p w:rsidR="00AD61C4" w:rsidRDefault="00AD61C4">
                  <w:pPr>
                    <w:snapToGrid w:val="0"/>
                    <w:rPr>
                      <w:b/>
                      <w:sz w:val="22"/>
                      <w:szCs w:val="22"/>
                    </w:rPr>
                  </w:pPr>
                </w:p>
              </w:tc>
            </w:tr>
            <w:tr w:rsidR="00AD61C4">
              <w:tc>
                <w:tcPr>
                  <w:tcW w:w="2548" w:type="dxa"/>
                </w:tcPr>
                <w:p w:rsidR="00AD61C4" w:rsidRDefault="00AD61C4">
                  <w:pPr>
                    <w:snapToGrid w:val="0"/>
                    <w:jc w:val="both"/>
                    <w:rPr>
                      <w:b/>
                      <w:sz w:val="22"/>
                      <w:szCs w:val="22"/>
                    </w:rPr>
                  </w:pPr>
                </w:p>
              </w:tc>
              <w:tc>
                <w:tcPr>
                  <w:tcW w:w="2110" w:type="dxa"/>
                </w:tcPr>
                <w:p w:rsidR="00AD61C4" w:rsidRDefault="00AD61C4">
                  <w:pPr>
                    <w:snapToGrid w:val="0"/>
                    <w:rPr>
                      <w:b/>
                      <w:sz w:val="22"/>
                      <w:szCs w:val="22"/>
                    </w:rPr>
                  </w:pPr>
                </w:p>
              </w:tc>
              <w:tc>
                <w:tcPr>
                  <w:tcW w:w="2110" w:type="dxa"/>
                </w:tcPr>
                <w:p w:rsidR="00AD61C4" w:rsidRDefault="00AD61C4">
                  <w:pPr>
                    <w:snapToGrid w:val="0"/>
                    <w:rPr>
                      <w:b/>
                      <w:sz w:val="22"/>
                      <w:szCs w:val="22"/>
                    </w:rPr>
                  </w:pPr>
                </w:p>
              </w:tc>
            </w:tr>
          </w:tbl>
          <w:p w:rsidR="00AD61C4" w:rsidRDefault="00AD61C4">
            <w:pPr>
              <w:rPr>
                <w:b/>
                <w:sz w:val="22"/>
                <w:szCs w:val="22"/>
              </w:rPr>
            </w:pPr>
          </w:p>
        </w:tc>
      </w:tr>
    </w:tbl>
    <w:p w:rsidR="00AD61C4" w:rsidRDefault="00AD61C4"/>
    <w:p w:rsidR="00AD61C4" w:rsidRDefault="00AD61C4"/>
    <w:p w:rsidR="00AD61C4" w:rsidRDefault="00AD61C4"/>
    <w:p w:rsidR="00AD61C4" w:rsidRDefault="00AD61C4"/>
    <w:p w:rsidR="00AD61C4" w:rsidRDefault="00AD61C4"/>
    <w:p w:rsidR="00AD61C4" w:rsidRDefault="00AD61C4"/>
    <w:p w:rsidR="00AD61C4" w:rsidRDefault="00AD61C4"/>
    <w:p w:rsidR="00AD61C4" w:rsidRDefault="00AD61C4"/>
    <w:p w:rsidR="00AD61C4" w:rsidRDefault="00AD61C4"/>
    <w:p w:rsidR="00AD61C4" w:rsidRDefault="00AD61C4"/>
    <w:p w:rsidR="00AD61C4" w:rsidRDefault="00AD61C4"/>
    <w:p w:rsidR="00AD61C4" w:rsidRDefault="00AD61C4"/>
    <w:p w:rsidR="00AD61C4" w:rsidRDefault="00AD61C4"/>
    <w:p w:rsidR="00AD61C4" w:rsidRDefault="00AD61C4"/>
    <w:p w:rsidR="00AD61C4" w:rsidRDefault="00AD61C4"/>
    <w:tbl>
      <w:tblPr>
        <w:tblW w:w="10748" w:type="dxa"/>
        <w:tblInd w:w="-1085" w:type="dxa"/>
        <w:tblLayout w:type="fixed"/>
        <w:tblLook w:val="0000" w:firstRow="0" w:lastRow="0" w:firstColumn="0" w:lastColumn="0" w:noHBand="0" w:noVBand="0"/>
      </w:tblPr>
      <w:tblGrid>
        <w:gridCol w:w="5616"/>
        <w:gridCol w:w="5132"/>
      </w:tblGrid>
      <w:tr w:rsidR="00AD61C4">
        <w:trPr>
          <w:trHeight w:val="2117"/>
        </w:trPr>
        <w:tc>
          <w:tcPr>
            <w:tcW w:w="5616" w:type="dxa"/>
            <w:tcBorders>
              <w:top w:val="single" w:sz="4" w:space="0" w:color="000000"/>
              <w:left w:val="single" w:sz="4" w:space="0" w:color="000000"/>
              <w:bottom w:val="single" w:sz="4" w:space="0" w:color="000000"/>
              <w:right w:val="single" w:sz="4" w:space="0" w:color="000000"/>
            </w:tcBorders>
          </w:tcPr>
          <w:p w:rsidR="00AD61C4" w:rsidRDefault="00695538">
            <w:pPr>
              <w:pStyle w:val="af2"/>
              <w:jc w:val="center"/>
            </w:pPr>
            <w:r>
              <w:rPr>
                <w:b/>
                <w:sz w:val="22"/>
                <w:szCs w:val="22"/>
              </w:rPr>
              <w:lastRenderedPageBreak/>
              <w:t>№__-____ Мұнай өнімдерін сатып алу-сату шартына №__ ҚОСЫМША КЕЛІСІМ __ _________ 2026 ж.</w:t>
            </w:r>
          </w:p>
          <w:p w:rsidR="00AD61C4" w:rsidRDefault="00AD61C4">
            <w:pPr>
              <w:pStyle w:val="af2"/>
              <w:rPr>
                <w:b/>
                <w:sz w:val="22"/>
                <w:szCs w:val="22"/>
              </w:rPr>
            </w:pPr>
          </w:p>
          <w:p w:rsidR="00AD61C4" w:rsidRDefault="00695538">
            <w:pPr>
              <w:tabs>
                <w:tab w:val="left" w:pos="360"/>
                <w:tab w:val="left" w:pos="3382"/>
              </w:tabs>
              <w:jc w:val="both"/>
            </w:pPr>
            <w:r>
              <w:rPr>
                <w:b/>
                <w:bCs/>
                <w:sz w:val="22"/>
                <w:szCs w:val="22"/>
              </w:rPr>
              <w:t>Алматы қ</w:t>
            </w:r>
            <w:r>
              <w:rPr>
                <w:b/>
                <w:bCs/>
                <w:sz w:val="22"/>
                <w:szCs w:val="22"/>
              </w:rPr>
              <w:t xml:space="preserve">.                                       __ _________ </w:t>
            </w:r>
            <w:r>
              <w:rPr>
                <w:b/>
                <w:color w:val="000000"/>
                <w:sz w:val="22"/>
                <w:szCs w:val="22"/>
              </w:rPr>
              <w:t>2026 ж.</w:t>
            </w:r>
            <w:r>
              <w:rPr>
                <w:b/>
                <w:sz w:val="22"/>
                <w:szCs w:val="22"/>
              </w:rPr>
              <w:t>.</w:t>
            </w:r>
          </w:p>
          <w:p w:rsidR="00AD61C4" w:rsidRDefault="00AD61C4">
            <w:pPr>
              <w:jc w:val="both"/>
              <w:rPr>
                <w:b/>
                <w:bCs/>
                <w:sz w:val="22"/>
                <w:szCs w:val="22"/>
                <w:lang w:bidi="kk-KZ"/>
              </w:rPr>
            </w:pPr>
          </w:p>
          <w:p w:rsidR="00AD61C4" w:rsidRDefault="00695538">
            <w:pPr>
              <w:jc w:val="both"/>
            </w:pPr>
            <w:r>
              <w:rPr>
                <w:b/>
                <w:sz w:val="22"/>
                <w:szCs w:val="22"/>
              </w:rPr>
              <w:t>"______" ЖШС,</w:t>
            </w:r>
            <w:r>
              <w:rPr>
                <w:sz w:val="22"/>
                <w:szCs w:val="22"/>
              </w:rPr>
              <w:t xml:space="preserve"> бұдан әрі "Сатушы" деп аталатын тұлғада ________, </w:t>
            </w:r>
            <w:r>
              <w:rPr>
                <w:rStyle w:val="Bodytext2NotBold"/>
                <w:sz w:val="22"/>
                <w:szCs w:val="22"/>
              </w:rPr>
              <w:t>негізінде әрекет ететін____</w:t>
            </w:r>
            <w:r>
              <w:rPr>
                <w:sz w:val="22"/>
                <w:szCs w:val="22"/>
              </w:rPr>
              <w:t xml:space="preserve">, бір жағынан, </w:t>
            </w:r>
          </w:p>
          <w:p w:rsidR="00AD61C4" w:rsidRDefault="00AD61C4">
            <w:pPr>
              <w:jc w:val="both"/>
              <w:rPr>
                <w:sz w:val="22"/>
                <w:szCs w:val="22"/>
              </w:rPr>
            </w:pPr>
          </w:p>
          <w:p w:rsidR="00AD61C4" w:rsidRDefault="00695538">
            <w:pPr>
              <w:jc w:val="both"/>
              <w:rPr>
                <w:sz w:val="22"/>
                <w:szCs w:val="22"/>
              </w:rPr>
            </w:pPr>
            <w:r>
              <w:rPr>
                <w:sz w:val="22"/>
                <w:szCs w:val="22"/>
              </w:rPr>
              <w:t xml:space="preserve">                                             және</w:t>
            </w:r>
          </w:p>
          <w:p w:rsidR="00AD61C4" w:rsidRDefault="00695538">
            <w:pPr>
              <w:jc w:val="both"/>
            </w:pPr>
            <w:r>
              <w:rPr>
                <w:b/>
                <w:sz w:val="22"/>
                <w:szCs w:val="22"/>
              </w:rPr>
              <w:t>ЖШС "___________",</w:t>
            </w:r>
            <w:r>
              <w:rPr>
                <w:sz w:val="22"/>
                <w:szCs w:val="22"/>
              </w:rPr>
              <w:t xml:space="preserve"> бұдан әрі "Сатып</w:t>
            </w:r>
            <w:r>
              <w:rPr>
                <w:sz w:val="22"/>
                <w:szCs w:val="22"/>
              </w:rPr>
              <w:t xml:space="preserve"> алушы" деп аталатын Директор мырзаның атынан ____________, жарғы негізінде әрекет ететін, екінші жағынан, №В1-______ Шартқа сәйкес </w:t>
            </w:r>
            <w:r>
              <w:rPr>
                <w:b/>
                <w:sz w:val="22"/>
                <w:szCs w:val="22"/>
              </w:rPr>
              <w:t xml:space="preserve">__ _______ </w:t>
            </w:r>
            <w:r>
              <w:rPr>
                <w:b/>
                <w:color w:val="000000"/>
                <w:sz w:val="22"/>
                <w:szCs w:val="22"/>
              </w:rPr>
              <w:t>2026 ж.</w:t>
            </w:r>
            <w:r>
              <w:rPr>
                <w:b/>
                <w:sz w:val="22"/>
                <w:szCs w:val="22"/>
              </w:rPr>
              <w:t>.</w:t>
            </w:r>
            <w:r>
              <w:rPr>
                <w:sz w:val="22"/>
                <w:szCs w:val="22"/>
              </w:rPr>
              <w:t xml:space="preserve"> (бұдан әрі - Шарт) сәйкес </w:t>
            </w:r>
            <w:r>
              <w:rPr>
                <w:b/>
                <w:sz w:val="22"/>
                <w:szCs w:val="22"/>
              </w:rPr>
              <w:t>Жеткізу жоспарына (</w:t>
            </w:r>
            <w:r>
              <w:rPr>
                <w:b/>
                <w:sz w:val="22"/>
                <w:szCs w:val="22"/>
                <w:u w:val="single"/>
              </w:rPr>
              <w:t>мұнай өнімдері</w:t>
            </w:r>
            <w:r>
              <w:rPr>
                <w:b/>
                <w:sz w:val="22"/>
                <w:szCs w:val="22"/>
              </w:rPr>
              <w:t>) арналған (</w:t>
            </w:r>
            <w:r>
              <w:rPr>
                <w:b/>
                <w:sz w:val="22"/>
                <w:szCs w:val="22"/>
                <w:u w:val="single"/>
              </w:rPr>
              <w:t>ай</w:t>
            </w:r>
            <w:r>
              <w:rPr>
                <w:b/>
                <w:sz w:val="22"/>
                <w:szCs w:val="22"/>
              </w:rPr>
              <w:t>) 2026 ж.</w:t>
            </w:r>
            <w:r>
              <w:rPr>
                <w:sz w:val="22"/>
                <w:szCs w:val="22"/>
              </w:rPr>
              <w:t xml:space="preserve"> тауар нарықтары арқыл</w:t>
            </w:r>
            <w:r>
              <w:rPr>
                <w:sz w:val="22"/>
                <w:szCs w:val="22"/>
              </w:rPr>
              <w:t xml:space="preserve">ы ішкі нарыққа </w:t>
            </w:r>
            <w:r>
              <w:rPr>
                <w:rFonts w:eastAsia="Batang;바탕"/>
                <w:sz w:val="22"/>
                <w:szCs w:val="22"/>
              </w:rPr>
              <w:t xml:space="preserve">биржалар және </w:t>
            </w:r>
            <w:r>
              <w:rPr>
                <w:rFonts w:eastAsia="Batang;바탕"/>
                <w:b/>
                <w:bCs/>
                <w:sz w:val="22"/>
                <w:szCs w:val="22"/>
                <w:lang w:eastAsia="en-US"/>
              </w:rPr>
              <w:t>Биржалық мәміле бойынша есепке</w:t>
            </w:r>
            <w:r>
              <w:rPr>
                <w:rFonts w:eastAsia="Batang;바탕"/>
                <w:b/>
                <w:sz w:val="22"/>
                <w:szCs w:val="22"/>
              </w:rPr>
              <w:t xml:space="preserve"> №</w:t>
            </w:r>
            <w:r>
              <w:rPr>
                <w:sz w:val="22"/>
                <w:szCs w:val="22"/>
              </w:rPr>
              <w:t xml:space="preserve"> </w:t>
            </w:r>
            <w:r>
              <w:rPr>
                <w:rFonts w:eastAsia="Batang;바탕"/>
                <w:b/>
                <w:bCs/>
                <w:sz w:val="22"/>
                <w:szCs w:val="22"/>
                <w:lang w:eastAsia="en-US"/>
              </w:rPr>
              <w:t xml:space="preserve">ETSA0000_________ </w:t>
            </w:r>
            <w:r>
              <w:rPr>
                <w:b/>
                <w:sz w:val="22"/>
                <w:szCs w:val="22"/>
              </w:rPr>
              <w:t xml:space="preserve">бастап __ _____ </w:t>
            </w:r>
            <w:r>
              <w:rPr>
                <w:b/>
                <w:color w:val="000000"/>
                <w:sz w:val="22"/>
                <w:szCs w:val="22"/>
              </w:rPr>
              <w:t xml:space="preserve">2026 </w:t>
            </w:r>
            <w:r>
              <w:rPr>
                <w:sz w:val="22"/>
                <w:szCs w:val="22"/>
              </w:rPr>
              <w:t xml:space="preserve">осы Қосымша келісімді жасадық </w:t>
            </w:r>
            <w:r>
              <w:rPr>
                <w:b/>
                <w:sz w:val="22"/>
                <w:szCs w:val="22"/>
              </w:rPr>
              <w:t xml:space="preserve">№__ </w:t>
            </w:r>
            <w:r>
              <w:rPr>
                <w:sz w:val="22"/>
                <w:szCs w:val="22"/>
              </w:rPr>
              <w:t>шартқа (бұдан әрі – "Қосымша келісім") төмендегілер туралы:</w:t>
            </w:r>
          </w:p>
          <w:p w:rsidR="00AD61C4" w:rsidRDefault="00AD61C4">
            <w:pPr>
              <w:jc w:val="both"/>
              <w:rPr>
                <w:sz w:val="22"/>
                <w:szCs w:val="22"/>
              </w:rPr>
            </w:pPr>
          </w:p>
          <w:p w:rsidR="00AD61C4" w:rsidRDefault="00695538">
            <w:pPr>
              <w:pStyle w:val="afe"/>
              <w:numPr>
                <w:ilvl w:val="0"/>
                <w:numId w:val="41"/>
              </w:numPr>
              <w:suppressAutoHyphens w:val="0"/>
              <w:ind w:left="303" w:hanging="324"/>
              <w:contextualSpacing/>
              <w:jc w:val="both"/>
              <w:rPr>
                <w:sz w:val="22"/>
                <w:szCs w:val="22"/>
              </w:rPr>
            </w:pPr>
            <w:r>
              <w:rPr>
                <w:sz w:val="22"/>
                <w:szCs w:val="22"/>
              </w:rPr>
              <w:t>Сатып алушы осы Қосымша Келісім жасалған күннен бастап 4 (тө</w:t>
            </w:r>
            <w:r>
              <w:rPr>
                <w:sz w:val="22"/>
                <w:szCs w:val="22"/>
              </w:rPr>
              <w:t xml:space="preserve">рт) жұмыс күнінен кешіктірмей тауар биржасының Клирингтік орталығының банктік шотына алдын ала төлемді аудару арқылы Тауар үшін көзделген төлемді төлеуге міндетті. мөлшерінде </w:t>
            </w:r>
            <w:r>
              <w:rPr>
                <w:sz w:val="22"/>
                <w:szCs w:val="22"/>
                <w:lang w:val="ru-RU"/>
              </w:rPr>
              <w:t>100</w:t>
            </w:r>
            <w:r>
              <w:rPr>
                <w:sz w:val="22"/>
                <w:szCs w:val="22"/>
              </w:rPr>
              <w:t>осы Қосымша келісім сомасының %-ы</w:t>
            </w:r>
            <w:r>
              <w:rPr>
                <w:b/>
                <w:sz w:val="22"/>
                <w:szCs w:val="22"/>
                <w:lang w:val="ru-RU"/>
              </w:rPr>
              <w:t>.</w:t>
            </w:r>
          </w:p>
          <w:p w:rsidR="00AD61C4" w:rsidRDefault="00695538">
            <w:pPr>
              <w:pStyle w:val="afe"/>
              <w:ind w:left="303" w:hanging="324"/>
              <w:jc w:val="both"/>
            </w:pPr>
            <w:r>
              <w:rPr>
                <w:sz w:val="22"/>
                <w:szCs w:val="22"/>
                <w:lang w:val="ru-RU"/>
              </w:rPr>
              <w:t xml:space="preserve">      </w:t>
            </w:r>
            <w:r>
              <w:rPr>
                <w:sz w:val="22"/>
                <w:szCs w:val="22"/>
              </w:rPr>
              <w:t>Сатып алушы сондай-ақ Шартта және Жөн</w:t>
            </w:r>
            <w:r>
              <w:rPr>
                <w:sz w:val="22"/>
                <w:szCs w:val="22"/>
              </w:rPr>
              <w:t>елтуге арналған өтінімде көзделген тәртіппен және мерзімдерде көлік қызметтеріне және басқа да ілеспе шығындарға ақы төлеуді қамтамасыз етеді</w:t>
            </w:r>
            <w:r>
              <w:rPr>
                <w:sz w:val="22"/>
                <w:szCs w:val="22"/>
                <w:lang w:val="ru-RU"/>
              </w:rPr>
              <w:t xml:space="preserve"> мұнай өнімдерінің</w:t>
            </w:r>
            <w:r>
              <w:rPr>
                <w:sz w:val="22"/>
                <w:szCs w:val="22"/>
              </w:rPr>
              <w:t>.</w:t>
            </w:r>
          </w:p>
          <w:p w:rsidR="00AD61C4" w:rsidRDefault="00AD61C4">
            <w:pPr>
              <w:pStyle w:val="afe"/>
              <w:ind w:left="303" w:hanging="324"/>
              <w:jc w:val="both"/>
              <w:rPr>
                <w:sz w:val="22"/>
                <w:szCs w:val="22"/>
              </w:rPr>
            </w:pPr>
          </w:p>
          <w:p w:rsidR="00AD61C4" w:rsidRDefault="00AD61C4">
            <w:pPr>
              <w:pStyle w:val="afe"/>
              <w:ind w:left="303" w:hanging="324"/>
              <w:jc w:val="both"/>
              <w:rPr>
                <w:sz w:val="22"/>
                <w:szCs w:val="22"/>
              </w:rPr>
            </w:pPr>
          </w:p>
          <w:p w:rsidR="00AD61C4" w:rsidRDefault="00695538">
            <w:pPr>
              <w:pStyle w:val="afe"/>
              <w:numPr>
                <w:ilvl w:val="0"/>
                <w:numId w:val="41"/>
              </w:numPr>
              <w:ind w:left="303" w:hanging="324"/>
              <w:contextualSpacing/>
              <w:jc w:val="both"/>
              <w:textAlignment w:val="baseline"/>
              <w:rPr>
                <w:iCs/>
                <w:sz w:val="22"/>
                <w:szCs w:val="22"/>
                <w:lang w:val="ru-RU"/>
              </w:rPr>
            </w:pPr>
            <w:r>
              <w:rPr>
                <w:sz w:val="22"/>
                <w:szCs w:val="22"/>
              </w:rPr>
              <w:t>Павлодар-порт станциясы, "Қазақстан Темір Жолы" ҰК" АҚ (ИНКОТЕРМС-20) шартымен осы Қосымша ке</w:t>
            </w:r>
            <w:r>
              <w:rPr>
                <w:sz w:val="22"/>
                <w:szCs w:val="22"/>
              </w:rPr>
              <w:t>лісім шеңберінде Сатушы Сатып алушыға жеткізетін Тауарлардың саны, түрі және бағасы.</w:t>
            </w:r>
            <w:r>
              <w:rPr>
                <w:sz w:val="22"/>
                <w:szCs w:val="22"/>
                <w:lang w:val="ru-RU"/>
              </w:rPr>
              <w:t>2</w:t>
            </w:r>
            <w:r>
              <w:rPr>
                <w:sz w:val="22"/>
                <w:szCs w:val="22"/>
              </w:rPr>
              <w:t xml:space="preserve">0) </w:t>
            </w:r>
            <w:r>
              <w:rPr>
                <w:b/>
                <w:sz w:val="22"/>
                <w:szCs w:val="22"/>
                <w:u w:val="single"/>
                <w:lang w:val="ru-RU"/>
              </w:rPr>
              <w:t>одан әрі іске асыру үшін</w:t>
            </w:r>
            <w:r>
              <w:rPr>
                <w:sz w:val="22"/>
                <w:szCs w:val="22"/>
              </w:rPr>
              <w:t xml:space="preserve">, құрайды: </w:t>
            </w:r>
          </w:p>
          <w:p w:rsidR="00AD61C4" w:rsidRDefault="00AD61C4">
            <w:pPr>
              <w:pStyle w:val="afe"/>
              <w:ind w:left="303" w:hanging="324"/>
              <w:jc w:val="both"/>
              <w:textAlignment w:val="baseline"/>
              <w:rPr>
                <w:iCs/>
                <w:sz w:val="22"/>
                <w:szCs w:val="22"/>
                <w:lang w:val="ru-RU"/>
              </w:rPr>
            </w:pPr>
          </w:p>
          <w:tbl>
            <w:tblPr>
              <w:tblW w:w="5362" w:type="dxa"/>
              <w:tblLayout w:type="fixed"/>
              <w:tblLook w:val="0000" w:firstRow="0" w:lastRow="0" w:firstColumn="0" w:lastColumn="0" w:noHBand="0" w:noVBand="0"/>
            </w:tblPr>
            <w:tblGrid>
              <w:gridCol w:w="2101"/>
              <w:gridCol w:w="1473"/>
              <w:gridCol w:w="1788"/>
            </w:tblGrid>
            <w:tr w:rsidR="00AD61C4">
              <w:trPr>
                <w:trHeight w:val="335"/>
              </w:trPr>
              <w:tc>
                <w:tcPr>
                  <w:tcW w:w="2101" w:type="dxa"/>
                  <w:tcBorders>
                    <w:top w:val="single" w:sz="4" w:space="0" w:color="000000"/>
                    <w:left w:val="single" w:sz="4" w:space="0" w:color="000000"/>
                    <w:bottom w:val="single" w:sz="4" w:space="0" w:color="000000"/>
                    <w:right w:val="single" w:sz="4" w:space="0" w:color="000000"/>
                  </w:tcBorders>
                  <w:vAlign w:val="center"/>
                </w:tcPr>
                <w:p w:rsidR="00AD61C4" w:rsidRDefault="00695538">
                  <w:pPr>
                    <w:ind w:hanging="324"/>
                    <w:jc w:val="center"/>
                    <w:rPr>
                      <w:b/>
                      <w:sz w:val="22"/>
                      <w:szCs w:val="22"/>
                    </w:rPr>
                  </w:pPr>
                  <w:r>
                    <w:rPr>
                      <w:b/>
                      <w:sz w:val="22"/>
                      <w:szCs w:val="22"/>
                    </w:rPr>
                    <w:t>Тауардың атауы</w:t>
                  </w:r>
                </w:p>
              </w:tc>
              <w:tc>
                <w:tcPr>
                  <w:tcW w:w="1473" w:type="dxa"/>
                  <w:tcBorders>
                    <w:top w:val="single" w:sz="4" w:space="0" w:color="000000"/>
                    <w:left w:val="single" w:sz="4" w:space="0" w:color="000000"/>
                    <w:bottom w:val="single" w:sz="4" w:space="0" w:color="000000"/>
                    <w:right w:val="single" w:sz="4" w:space="0" w:color="000000"/>
                  </w:tcBorders>
                  <w:vAlign w:val="center"/>
                </w:tcPr>
                <w:p w:rsidR="00AD61C4" w:rsidRDefault="00695538">
                  <w:pPr>
                    <w:ind w:hanging="324"/>
                    <w:jc w:val="center"/>
                    <w:rPr>
                      <w:b/>
                      <w:sz w:val="22"/>
                      <w:szCs w:val="22"/>
                    </w:rPr>
                  </w:pPr>
                  <w:r>
                    <w:rPr>
                      <w:b/>
                      <w:sz w:val="22"/>
                      <w:szCs w:val="22"/>
                    </w:rPr>
                    <w:t>Саны,</w:t>
                  </w:r>
                </w:p>
                <w:p w:rsidR="00AD61C4" w:rsidRDefault="00695538">
                  <w:pPr>
                    <w:ind w:hanging="324"/>
                    <w:jc w:val="center"/>
                    <w:rPr>
                      <w:b/>
                      <w:sz w:val="22"/>
                      <w:szCs w:val="22"/>
                    </w:rPr>
                  </w:pPr>
                  <w:r>
                    <w:rPr>
                      <w:b/>
                      <w:sz w:val="22"/>
                      <w:szCs w:val="22"/>
                    </w:rPr>
                    <w:t>МТ</w:t>
                  </w:r>
                </w:p>
              </w:tc>
              <w:tc>
                <w:tcPr>
                  <w:tcW w:w="1788" w:type="dxa"/>
                  <w:tcBorders>
                    <w:top w:val="single" w:sz="4" w:space="0" w:color="000000"/>
                    <w:left w:val="single" w:sz="4" w:space="0" w:color="000000"/>
                    <w:bottom w:val="single" w:sz="4" w:space="0" w:color="000000"/>
                    <w:right w:val="single" w:sz="4" w:space="0" w:color="000000"/>
                  </w:tcBorders>
                </w:tcPr>
                <w:p w:rsidR="00AD61C4" w:rsidRDefault="00695538">
                  <w:pPr>
                    <w:ind w:hanging="324"/>
                    <w:jc w:val="center"/>
                    <w:rPr>
                      <w:b/>
                      <w:sz w:val="22"/>
                      <w:szCs w:val="22"/>
                    </w:rPr>
                  </w:pPr>
                  <w:r>
                    <w:rPr>
                      <w:b/>
                      <w:sz w:val="22"/>
                      <w:szCs w:val="22"/>
                    </w:rPr>
                    <w:t>Бағасы,</w:t>
                  </w:r>
                </w:p>
                <w:p w:rsidR="00AD61C4" w:rsidRDefault="00695538">
                  <w:pPr>
                    <w:ind w:hanging="324"/>
                    <w:jc w:val="center"/>
                    <w:rPr>
                      <w:b/>
                      <w:sz w:val="22"/>
                      <w:szCs w:val="22"/>
                    </w:rPr>
                  </w:pPr>
                  <w:r>
                    <w:rPr>
                      <w:b/>
                      <w:sz w:val="22"/>
                      <w:szCs w:val="22"/>
                    </w:rPr>
                    <w:t>Теңге / МТ</w:t>
                  </w:r>
                </w:p>
              </w:tc>
            </w:tr>
            <w:tr w:rsidR="00AD61C4">
              <w:trPr>
                <w:trHeight w:val="576"/>
              </w:trPr>
              <w:tc>
                <w:tcPr>
                  <w:tcW w:w="2101" w:type="dxa"/>
                  <w:tcBorders>
                    <w:top w:val="single" w:sz="4" w:space="0" w:color="000000"/>
                    <w:left w:val="single" w:sz="4" w:space="0" w:color="000000"/>
                    <w:bottom w:val="single" w:sz="4" w:space="0" w:color="000000"/>
                    <w:right w:val="single" w:sz="4" w:space="0" w:color="000000"/>
                  </w:tcBorders>
                  <w:vAlign w:val="center"/>
                </w:tcPr>
                <w:p w:rsidR="00AD61C4" w:rsidRDefault="00AD61C4">
                  <w:pPr>
                    <w:snapToGrid w:val="0"/>
                    <w:ind w:hanging="324"/>
                    <w:jc w:val="center"/>
                    <w:rPr>
                      <w:b/>
                      <w:sz w:val="22"/>
                      <w:szCs w:val="22"/>
                    </w:rPr>
                  </w:pPr>
                </w:p>
              </w:tc>
              <w:tc>
                <w:tcPr>
                  <w:tcW w:w="1473" w:type="dxa"/>
                  <w:tcBorders>
                    <w:top w:val="single" w:sz="4" w:space="0" w:color="000000"/>
                    <w:left w:val="single" w:sz="4" w:space="0" w:color="000000"/>
                    <w:bottom w:val="single" w:sz="4" w:space="0" w:color="000000"/>
                    <w:right w:val="single" w:sz="4" w:space="0" w:color="000000"/>
                  </w:tcBorders>
                  <w:vAlign w:val="center"/>
                </w:tcPr>
                <w:p w:rsidR="00AD61C4" w:rsidRDefault="00695538">
                  <w:pPr>
                    <w:ind w:hanging="324"/>
                    <w:jc w:val="center"/>
                    <w:rPr>
                      <w:sz w:val="22"/>
                      <w:szCs w:val="22"/>
                    </w:rPr>
                  </w:pPr>
                  <w:r>
                    <w:rPr>
                      <w:sz w:val="22"/>
                      <w:szCs w:val="22"/>
                    </w:rPr>
                    <w:t xml:space="preserve">дейін </w:t>
                  </w:r>
                </w:p>
                <w:p w:rsidR="00AD61C4" w:rsidRDefault="00AD61C4">
                  <w:pPr>
                    <w:ind w:hanging="324"/>
                    <w:jc w:val="center"/>
                    <w:rPr>
                      <w:sz w:val="22"/>
                      <w:szCs w:val="22"/>
                    </w:rPr>
                  </w:pPr>
                </w:p>
              </w:tc>
              <w:tc>
                <w:tcPr>
                  <w:tcW w:w="1788" w:type="dxa"/>
                  <w:tcBorders>
                    <w:top w:val="single" w:sz="4" w:space="0" w:color="000000"/>
                    <w:left w:val="single" w:sz="4" w:space="0" w:color="000000"/>
                    <w:bottom w:val="single" w:sz="4" w:space="0" w:color="000000"/>
                    <w:right w:val="single" w:sz="4" w:space="0" w:color="000000"/>
                  </w:tcBorders>
                  <w:vAlign w:val="center"/>
                </w:tcPr>
                <w:p w:rsidR="00AD61C4" w:rsidRDefault="00AD61C4">
                  <w:pPr>
                    <w:pStyle w:val="afe"/>
                    <w:tabs>
                      <w:tab w:val="left" w:pos="34"/>
                    </w:tabs>
                    <w:snapToGrid w:val="0"/>
                    <w:ind w:left="0" w:hanging="324"/>
                    <w:jc w:val="center"/>
                    <w:rPr>
                      <w:color w:val="000000"/>
                      <w:sz w:val="22"/>
                      <w:szCs w:val="22"/>
                    </w:rPr>
                  </w:pPr>
                </w:p>
              </w:tc>
            </w:tr>
          </w:tbl>
          <w:p w:rsidR="00AD61C4" w:rsidRDefault="00AD61C4">
            <w:pPr>
              <w:ind w:hanging="324"/>
              <w:jc w:val="both"/>
              <w:rPr>
                <w:sz w:val="22"/>
                <w:szCs w:val="22"/>
              </w:rPr>
            </w:pPr>
          </w:p>
          <w:p w:rsidR="00AD61C4" w:rsidRDefault="00695538">
            <w:pPr>
              <w:pStyle w:val="afe"/>
              <w:numPr>
                <w:ilvl w:val="0"/>
                <w:numId w:val="41"/>
              </w:numPr>
              <w:suppressAutoHyphens w:val="0"/>
              <w:ind w:left="303" w:hanging="324"/>
              <w:contextualSpacing/>
              <w:jc w:val="both"/>
              <w:rPr>
                <w:sz w:val="22"/>
                <w:szCs w:val="22"/>
                <w:lang w:val="ru-RU"/>
              </w:rPr>
            </w:pPr>
            <w:r>
              <w:rPr>
                <w:sz w:val="22"/>
                <w:szCs w:val="22"/>
              </w:rPr>
              <w:t xml:space="preserve">Бағаға Тауардың өзіндік құны мен ҚҚС кіреді. </w:t>
            </w:r>
          </w:p>
          <w:p w:rsidR="00AD61C4" w:rsidRDefault="00695538">
            <w:pPr>
              <w:pStyle w:val="afe"/>
              <w:numPr>
                <w:ilvl w:val="0"/>
                <w:numId w:val="41"/>
              </w:numPr>
              <w:suppressAutoHyphens w:val="0"/>
              <w:ind w:left="263" w:hanging="324"/>
              <w:contextualSpacing/>
              <w:jc w:val="both"/>
              <w:rPr>
                <w:sz w:val="22"/>
                <w:szCs w:val="22"/>
                <w:lang w:val="ru-RU"/>
              </w:rPr>
            </w:pPr>
            <w:r>
              <w:rPr>
                <w:sz w:val="22"/>
                <w:szCs w:val="22"/>
              </w:rPr>
              <w:t>Қосымша Келісім Шарттың ажыра</w:t>
            </w:r>
            <w:r>
              <w:rPr>
                <w:sz w:val="22"/>
                <w:szCs w:val="22"/>
              </w:rPr>
              <w:t>мас бөлігі болып табылады.</w:t>
            </w:r>
          </w:p>
          <w:p w:rsidR="00AD61C4" w:rsidRDefault="00695538">
            <w:pPr>
              <w:pStyle w:val="afe"/>
              <w:numPr>
                <w:ilvl w:val="0"/>
                <w:numId w:val="41"/>
              </w:numPr>
              <w:suppressAutoHyphens w:val="0"/>
              <w:ind w:left="303" w:hanging="324"/>
              <w:contextualSpacing/>
              <w:jc w:val="both"/>
              <w:rPr>
                <w:sz w:val="22"/>
                <w:szCs w:val="22"/>
                <w:lang w:val="ru-RU"/>
              </w:rPr>
            </w:pPr>
            <w:r>
              <w:rPr>
                <w:sz w:val="22"/>
                <w:szCs w:val="22"/>
              </w:rPr>
              <w:t xml:space="preserve">Қосымша келісіммен реттелмеген бөлігінде Тараптар Шарттың ережелерін басшылыққа алады. Осы Қосымша Келісімге сәйкес енгізілген өзгертулерді қоспағанда, Шарттың басқа ережелері өзінің күші мен қолданылуын сақтайды. </w:t>
            </w:r>
          </w:p>
          <w:p w:rsidR="00AD61C4" w:rsidRDefault="00695538">
            <w:pPr>
              <w:pStyle w:val="afe"/>
              <w:numPr>
                <w:ilvl w:val="0"/>
                <w:numId w:val="41"/>
              </w:numPr>
              <w:suppressAutoHyphens w:val="0"/>
              <w:ind w:left="303" w:hanging="324"/>
              <w:contextualSpacing/>
              <w:jc w:val="both"/>
              <w:rPr>
                <w:sz w:val="22"/>
                <w:szCs w:val="22"/>
                <w:lang w:val="ru-RU"/>
              </w:rPr>
            </w:pPr>
            <w:r>
              <w:rPr>
                <w:sz w:val="22"/>
                <w:szCs w:val="22"/>
              </w:rPr>
              <w:t>Тараптар осы Қ</w:t>
            </w:r>
            <w:r>
              <w:rPr>
                <w:sz w:val="22"/>
                <w:szCs w:val="22"/>
              </w:rPr>
              <w:t xml:space="preserve">осымша Келісімге үш бетте қол </w:t>
            </w:r>
            <w:r>
              <w:rPr>
                <w:sz w:val="22"/>
                <w:szCs w:val="22"/>
              </w:rPr>
              <w:lastRenderedPageBreak/>
              <w:t xml:space="preserve">қойды </w:t>
            </w:r>
            <w:r>
              <w:rPr>
                <w:sz w:val="22"/>
                <w:szCs w:val="22"/>
                <w:lang w:val="ru-RU"/>
              </w:rPr>
              <w:t>екі</w:t>
            </w:r>
            <w:r>
              <w:rPr>
                <w:rStyle w:val="StrongEmphasis"/>
                <w:sz w:val="22"/>
                <w:szCs w:val="22"/>
              </w:rPr>
              <w:t xml:space="preserve"> даналарда,</w:t>
            </w:r>
            <w:r>
              <w:rPr>
                <w:sz w:val="22"/>
                <w:szCs w:val="22"/>
              </w:rPr>
              <w:t xml:space="preserve"> олардың әрқайсысы болып табылады </w:t>
            </w:r>
            <w:r>
              <w:rPr>
                <w:rStyle w:val="StrongEmphasis"/>
                <w:sz w:val="22"/>
                <w:szCs w:val="22"/>
              </w:rPr>
              <w:t>түпнұсқамен</w:t>
            </w:r>
            <w:r>
              <w:rPr>
                <w:sz w:val="22"/>
                <w:szCs w:val="22"/>
              </w:rPr>
              <w:t>және бар</w:t>
            </w:r>
            <w:r>
              <w:rPr>
                <w:b/>
                <w:sz w:val="22"/>
                <w:szCs w:val="22"/>
              </w:rPr>
              <w:t xml:space="preserve"> заңдық күші бірдей:</w:t>
            </w:r>
            <w:r>
              <w:rPr>
                <w:sz w:val="22"/>
                <w:szCs w:val="22"/>
              </w:rPr>
              <w:t xml:space="preserve"> Тараптардың әрқайсысы үшін бір данадан</w:t>
            </w:r>
            <w:r>
              <w:rPr>
                <w:b/>
                <w:sz w:val="22"/>
                <w:szCs w:val="22"/>
              </w:rPr>
              <w:t>.</w:t>
            </w:r>
            <w:r>
              <w:rPr>
                <w:b/>
                <w:sz w:val="22"/>
                <w:szCs w:val="22"/>
                <w:lang w:val="ru-RU"/>
              </w:rPr>
              <w:t xml:space="preserve"> </w:t>
            </w:r>
          </w:p>
          <w:p w:rsidR="00AD61C4" w:rsidRDefault="00695538">
            <w:pPr>
              <w:pStyle w:val="afe"/>
              <w:ind w:left="303" w:hanging="15"/>
              <w:jc w:val="both"/>
            </w:pPr>
            <w:r>
              <w:rPr>
                <w:sz w:val="22"/>
                <w:szCs w:val="22"/>
                <w:lang w:val="ru-RU"/>
              </w:rPr>
              <w:t xml:space="preserve">Осы шақ </w:t>
            </w:r>
            <w:r>
              <w:rPr>
                <w:sz w:val="22"/>
                <w:szCs w:val="22"/>
              </w:rPr>
              <w:t xml:space="preserve">Қосымша келісім орыс тілінде жасалған және </w:t>
            </w:r>
            <w:r>
              <w:rPr>
                <w:sz w:val="22"/>
                <w:szCs w:val="22"/>
                <w:lang w:val="ru-RU"/>
              </w:rPr>
              <w:t>қазақша</w:t>
            </w:r>
            <w:r>
              <w:rPr>
                <w:sz w:val="22"/>
                <w:szCs w:val="22"/>
              </w:rPr>
              <w:t xml:space="preserve"> мәтіндерінің заңдық күші бірдей </w:t>
            </w:r>
            <w:r>
              <w:rPr>
                <w:sz w:val="22"/>
                <w:szCs w:val="22"/>
              </w:rPr>
              <w:t xml:space="preserve">тілдерде. Орыстар мен орыстар арасында сәйкессіздіктер немесе қайшылықтар болған жағдайда </w:t>
            </w:r>
            <w:r>
              <w:rPr>
                <w:sz w:val="22"/>
                <w:szCs w:val="22"/>
                <w:lang w:val="ru-RU"/>
              </w:rPr>
              <w:t>қазақ тіліне</w:t>
            </w:r>
            <w:r>
              <w:rPr>
                <w:sz w:val="22"/>
                <w:szCs w:val="22"/>
              </w:rPr>
              <w:t xml:space="preserve"> мәтіндермен, орыс тіліндегі мәтін басым күшке ие болады. </w:t>
            </w:r>
          </w:p>
          <w:p w:rsidR="00AD61C4" w:rsidRDefault="00AD61C4">
            <w:pPr>
              <w:pStyle w:val="afe"/>
              <w:ind w:left="303" w:hanging="15"/>
              <w:jc w:val="both"/>
              <w:rPr>
                <w:sz w:val="22"/>
                <w:szCs w:val="22"/>
                <w:lang w:val="ru-RU"/>
              </w:rPr>
            </w:pPr>
          </w:p>
          <w:p w:rsidR="00AD61C4" w:rsidRDefault="00695538">
            <w:pPr>
              <w:ind w:left="290" w:hanging="324"/>
              <w:jc w:val="both"/>
            </w:pPr>
            <w:r>
              <w:rPr>
                <w:sz w:val="22"/>
                <w:szCs w:val="22"/>
              </w:rPr>
              <w:t>7. Қосымша келісім жоғарыда көрсетілген күннен бастап күшіне енеді және Шарттың талаптарына сә</w:t>
            </w:r>
            <w:r>
              <w:rPr>
                <w:sz w:val="22"/>
                <w:szCs w:val="22"/>
              </w:rPr>
              <w:t>йкес қолданылады</w:t>
            </w:r>
            <w:r>
              <w:rPr>
                <w:b/>
                <w:sz w:val="22"/>
                <w:szCs w:val="22"/>
              </w:rPr>
              <w:t>.</w:t>
            </w:r>
          </w:p>
          <w:p w:rsidR="00AD61C4" w:rsidRDefault="00AD61C4">
            <w:pPr>
              <w:rPr>
                <w:b/>
                <w:sz w:val="22"/>
                <w:szCs w:val="22"/>
              </w:rPr>
            </w:pPr>
          </w:p>
          <w:p w:rsidR="00AD61C4" w:rsidRDefault="00AD61C4">
            <w:pPr>
              <w:jc w:val="center"/>
              <w:rPr>
                <w:b/>
                <w:sz w:val="22"/>
                <w:szCs w:val="22"/>
              </w:rPr>
            </w:pPr>
          </w:p>
          <w:p w:rsidR="00AD61C4" w:rsidRDefault="00AD61C4">
            <w:pPr>
              <w:jc w:val="center"/>
              <w:rPr>
                <w:b/>
                <w:sz w:val="22"/>
                <w:szCs w:val="22"/>
              </w:rPr>
            </w:pPr>
          </w:p>
          <w:p w:rsidR="00AD61C4" w:rsidRDefault="00695538">
            <w:pPr>
              <w:pStyle w:val="afe"/>
              <w:numPr>
                <w:ilvl w:val="0"/>
                <w:numId w:val="17"/>
              </w:numPr>
              <w:suppressAutoHyphens w:val="0"/>
              <w:ind w:left="290" w:firstLine="70"/>
              <w:contextualSpacing/>
              <w:jc w:val="center"/>
              <w:rPr>
                <w:b/>
                <w:sz w:val="22"/>
                <w:szCs w:val="22"/>
                <w:lang w:val="ru-RU"/>
              </w:rPr>
            </w:pPr>
            <w:r>
              <w:rPr>
                <w:b/>
                <w:sz w:val="22"/>
                <w:szCs w:val="22"/>
              </w:rPr>
              <w:t>ТАРАПТАРДЫҢ ЗАҢДЫ МЕКЕНЖАЙЛАРЫ МЕН БАНКТІК ДЕРЕКТЕМЕЛЕРІ</w:t>
            </w:r>
          </w:p>
          <w:p w:rsidR="00AD61C4" w:rsidRDefault="00AD61C4">
            <w:pPr>
              <w:jc w:val="center"/>
              <w:rPr>
                <w:b/>
                <w:sz w:val="22"/>
                <w:szCs w:val="22"/>
              </w:rPr>
            </w:pPr>
          </w:p>
          <w:p w:rsidR="00AD61C4" w:rsidRDefault="00AD61C4">
            <w:pPr>
              <w:jc w:val="center"/>
              <w:rPr>
                <w:b/>
                <w:sz w:val="22"/>
                <w:szCs w:val="22"/>
              </w:rPr>
            </w:pPr>
          </w:p>
          <w:p w:rsidR="00AD61C4" w:rsidRDefault="00695538">
            <w:r>
              <w:rPr>
                <w:b/>
                <w:sz w:val="22"/>
                <w:szCs w:val="22"/>
              </w:rPr>
              <w:t>САТУШЫ:</w:t>
            </w:r>
            <w:r>
              <w:rPr>
                <w:sz w:val="22"/>
                <w:szCs w:val="22"/>
              </w:rPr>
              <w:t xml:space="preserve"> </w:t>
            </w:r>
          </w:p>
          <w:p w:rsidR="00AD61C4" w:rsidRDefault="00695538">
            <w:pPr>
              <w:rPr>
                <w:b/>
                <w:bCs/>
                <w:sz w:val="22"/>
                <w:szCs w:val="22"/>
              </w:rPr>
            </w:pPr>
            <w:r>
              <w:rPr>
                <w:b/>
                <w:bCs/>
                <w:sz w:val="22"/>
                <w:szCs w:val="22"/>
              </w:rPr>
              <w:t>ЖШС "_____________"</w:t>
            </w:r>
          </w:p>
          <w:p w:rsidR="00AD61C4" w:rsidRDefault="00695538">
            <w:pPr>
              <w:rPr>
                <w:b/>
                <w:bCs/>
                <w:sz w:val="22"/>
                <w:szCs w:val="22"/>
              </w:rPr>
            </w:pPr>
            <w:r>
              <w:rPr>
                <w:b/>
                <w:bCs/>
                <w:sz w:val="22"/>
                <w:szCs w:val="22"/>
              </w:rPr>
              <w:t xml:space="preserve">Заңды және пошталық мекенжайы: </w:t>
            </w:r>
          </w:p>
          <w:p w:rsidR="00AD61C4" w:rsidRDefault="00695538">
            <w:r>
              <w:rPr>
                <w:b/>
                <w:bCs/>
                <w:sz w:val="22"/>
                <w:szCs w:val="22"/>
              </w:rPr>
              <w:t>_______________________________________</w:t>
            </w:r>
            <w:r>
              <w:rPr>
                <w:bCs/>
                <w:sz w:val="22"/>
                <w:szCs w:val="22"/>
              </w:rPr>
              <w:t xml:space="preserve"> </w:t>
            </w:r>
          </w:p>
          <w:p w:rsidR="00AD61C4" w:rsidRDefault="00695538">
            <w:pPr>
              <w:rPr>
                <w:bCs/>
                <w:sz w:val="22"/>
                <w:szCs w:val="22"/>
              </w:rPr>
            </w:pPr>
            <w:r>
              <w:rPr>
                <w:b/>
                <w:bCs/>
                <w:sz w:val="22"/>
                <w:szCs w:val="22"/>
              </w:rPr>
              <w:t>__________________________</w:t>
            </w:r>
          </w:p>
          <w:p w:rsidR="00AD61C4" w:rsidRDefault="00695538">
            <w:pPr>
              <w:rPr>
                <w:bCs/>
                <w:sz w:val="22"/>
                <w:szCs w:val="22"/>
              </w:rPr>
            </w:pPr>
            <w:r>
              <w:rPr>
                <w:bCs/>
                <w:sz w:val="22"/>
                <w:szCs w:val="22"/>
              </w:rPr>
              <w:t xml:space="preserve">БСН </w:t>
            </w:r>
            <w:r>
              <w:rPr>
                <w:b/>
                <w:bCs/>
                <w:sz w:val="22"/>
                <w:szCs w:val="22"/>
              </w:rPr>
              <w:t>_____________</w:t>
            </w:r>
          </w:p>
          <w:p w:rsidR="00AD61C4" w:rsidRDefault="00695538">
            <w:pPr>
              <w:rPr>
                <w:b/>
                <w:bCs/>
                <w:sz w:val="22"/>
                <w:szCs w:val="22"/>
              </w:rPr>
            </w:pPr>
            <w:r>
              <w:rPr>
                <w:b/>
                <w:bCs/>
                <w:sz w:val="22"/>
                <w:szCs w:val="22"/>
              </w:rPr>
              <w:t>ҚҚС бойынша есепке қою туралы</w:t>
            </w:r>
            <w:r>
              <w:rPr>
                <w:b/>
                <w:bCs/>
                <w:sz w:val="22"/>
                <w:szCs w:val="22"/>
              </w:rPr>
              <w:t xml:space="preserve"> куәлік:</w:t>
            </w:r>
          </w:p>
          <w:p w:rsidR="00AD61C4" w:rsidRDefault="00695538">
            <w:pPr>
              <w:rPr>
                <w:bCs/>
                <w:sz w:val="22"/>
                <w:szCs w:val="22"/>
              </w:rPr>
            </w:pPr>
            <w:r>
              <w:rPr>
                <w:bCs/>
                <w:sz w:val="22"/>
                <w:szCs w:val="22"/>
              </w:rPr>
              <w:t>Серия ____, №________ 20 _ _ ж.__.__. бастап</w:t>
            </w:r>
          </w:p>
          <w:p w:rsidR="00AD61C4" w:rsidRDefault="00AD61C4">
            <w:pPr>
              <w:rPr>
                <w:bCs/>
                <w:sz w:val="22"/>
                <w:szCs w:val="22"/>
              </w:rPr>
            </w:pPr>
          </w:p>
          <w:p w:rsidR="00AD61C4" w:rsidRDefault="00695538">
            <w:r>
              <w:rPr>
                <w:b/>
                <w:bCs/>
                <w:sz w:val="22"/>
                <w:szCs w:val="22"/>
              </w:rPr>
              <w:t xml:space="preserve">Банктік деректемелер:                                                     </w:t>
            </w:r>
            <w:r>
              <w:rPr>
                <w:bCs/>
                <w:sz w:val="22"/>
                <w:szCs w:val="22"/>
              </w:rPr>
              <w:t>ЖСК KZ</w:t>
            </w:r>
            <w:r>
              <w:rPr>
                <w:b/>
                <w:bCs/>
                <w:sz w:val="22"/>
                <w:szCs w:val="22"/>
              </w:rPr>
              <w:t>__________________________</w:t>
            </w:r>
          </w:p>
          <w:p w:rsidR="00AD61C4" w:rsidRDefault="00695538">
            <w:r>
              <w:rPr>
                <w:b/>
                <w:bCs/>
                <w:sz w:val="22"/>
                <w:szCs w:val="22"/>
              </w:rPr>
              <w:t xml:space="preserve">Банктің атауы:                                                               </w:t>
            </w:r>
            <w:r>
              <w:rPr>
                <w:bCs/>
                <w:sz w:val="22"/>
                <w:szCs w:val="22"/>
              </w:rPr>
              <w:t>" АҚ-да</w:t>
            </w:r>
            <w:r>
              <w:rPr>
                <w:b/>
                <w:bCs/>
                <w:sz w:val="22"/>
                <w:szCs w:val="22"/>
              </w:rPr>
              <w:t>__________</w:t>
            </w:r>
            <w:r>
              <w:rPr>
                <w:b/>
                <w:bCs/>
                <w:sz w:val="22"/>
                <w:szCs w:val="22"/>
              </w:rPr>
              <w:t>___</w:t>
            </w:r>
            <w:r>
              <w:rPr>
                <w:bCs/>
                <w:sz w:val="22"/>
                <w:szCs w:val="22"/>
              </w:rPr>
              <w:t xml:space="preserve">»                                  </w:t>
            </w:r>
          </w:p>
          <w:p w:rsidR="00AD61C4" w:rsidRDefault="00695538">
            <w:r>
              <w:rPr>
                <w:bCs/>
                <w:sz w:val="22"/>
                <w:szCs w:val="22"/>
              </w:rPr>
              <w:t xml:space="preserve">БИК </w:t>
            </w:r>
            <w:r>
              <w:rPr>
                <w:b/>
                <w:bCs/>
                <w:sz w:val="22"/>
                <w:szCs w:val="22"/>
              </w:rPr>
              <w:t>_____________</w:t>
            </w:r>
            <w:r>
              <w:rPr>
                <w:bCs/>
                <w:sz w:val="22"/>
                <w:szCs w:val="22"/>
              </w:rPr>
              <w:t xml:space="preserve"> </w:t>
            </w:r>
          </w:p>
          <w:p w:rsidR="00AD61C4" w:rsidRDefault="00695538">
            <w:pPr>
              <w:rPr>
                <w:bCs/>
                <w:sz w:val="22"/>
                <w:szCs w:val="22"/>
              </w:rPr>
            </w:pPr>
            <w:r>
              <w:rPr>
                <w:bCs/>
                <w:sz w:val="22"/>
                <w:szCs w:val="22"/>
              </w:rPr>
              <w:t xml:space="preserve">КБЕ 17                                                                        </w:t>
            </w:r>
          </w:p>
          <w:p w:rsidR="00AD61C4" w:rsidRDefault="00695538">
            <w:r>
              <w:rPr>
                <w:b/>
                <w:bCs/>
                <w:sz w:val="22"/>
                <w:szCs w:val="22"/>
              </w:rPr>
              <w:t xml:space="preserve">Байланыс мәліметтері:                                                       </w:t>
            </w:r>
            <w:r>
              <w:rPr>
                <w:bCs/>
                <w:sz w:val="22"/>
                <w:szCs w:val="22"/>
              </w:rPr>
              <w:t xml:space="preserve">Тел.: 8(___) ______, 8 __________ </w:t>
            </w:r>
          </w:p>
          <w:p w:rsidR="00AD61C4" w:rsidRDefault="00695538">
            <w:pPr>
              <w:rPr>
                <w:bCs/>
                <w:sz w:val="22"/>
                <w:szCs w:val="22"/>
              </w:rPr>
            </w:pPr>
            <w:r>
              <w:rPr>
                <w:bCs/>
                <w:sz w:val="22"/>
                <w:szCs w:val="22"/>
                <w:lang w:val="en-US"/>
              </w:rPr>
              <w:t>E-mail:</w:t>
            </w:r>
            <w:hyperlink r:id="rId10">
              <w:r>
                <w:rPr>
                  <w:rStyle w:val="a5"/>
                  <w:b/>
                  <w:bCs/>
                  <w:sz w:val="22"/>
                  <w:szCs w:val="22"/>
                </w:rPr>
                <w:t>________________</w:t>
              </w:r>
            </w:hyperlink>
          </w:p>
          <w:p w:rsidR="00AD61C4" w:rsidRDefault="00AD61C4">
            <w:pPr>
              <w:pStyle w:val="afe"/>
              <w:tabs>
                <w:tab w:val="left" w:pos="459"/>
                <w:tab w:val="left" w:pos="2850"/>
              </w:tabs>
              <w:ind w:left="0"/>
              <w:jc w:val="both"/>
              <w:rPr>
                <w:bCs/>
                <w:sz w:val="22"/>
                <w:szCs w:val="22"/>
                <w:lang w:val="ru-RU"/>
              </w:rPr>
            </w:pPr>
          </w:p>
          <w:p w:rsidR="00AD61C4" w:rsidRDefault="00AD61C4">
            <w:pPr>
              <w:pStyle w:val="afe"/>
              <w:tabs>
                <w:tab w:val="left" w:pos="459"/>
                <w:tab w:val="left" w:pos="2850"/>
              </w:tabs>
              <w:ind w:left="0"/>
              <w:jc w:val="both"/>
              <w:rPr>
                <w:sz w:val="22"/>
                <w:szCs w:val="22"/>
                <w:lang w:val="ru-RU"/>
              </w:rPr>
            </w:pPr>
          </w:p>
          <w:p w:rsidR="00AD61C4" w:rsidRDefault="00AD61C4">
            <w:pPr>
              <w:pStyle w:val="afe"/>
              <w:tabs>
                <w:tab w:val="left" w:pos="459"/>
                <w:tab w:val="left" w:pos="2850"/>
              </w:tabs>
              <w:ind w:left="0"/>
              <w:jc w:val="both"/>
              <w:rPr>
                <w:sz w:val="22"/>
                <w:szCs w:val="22"/>
                <w:lang w:val="ru-RU"/>
              </w:rPr>
            </w:pPr>
          </w:p>
          <w:p w:rsidR="00AD61C4" w:rsidRDefault="00AD61C4">
            <w:pPr>
              <w:pStyle w:val="afe"/>
              <w:tabs>
                <w:tab w:val="left" w:pos="459"/>
                <w:tab w:val="left" w:pos="2850"/>
              </w:tabs>
              <w:ind w:left="0"/>
              <w:jc w:val="both"/>
              <w:rPr>
                <w:sz w:val="22"/>
                <w:szCs w:val="22"/>
                <w:lang w:val="ru-RU"/>
              </w:rPr>
            </w:pPr>
          </w:p>
          <w:p w:rsidR="00AD61C4" w:rsidRDefault="00695538">
            <w:pPr>
              <w:pStyle w:val="TableParagraph"/>
              <w:rPr>
                <w:b/>
              </w:rPr>
            </w:pPr>
            <w:r>
              <w:rPr>
                <w:b/>
              </w:rPr>
              <w:t>САТЫП АЛУШЫ:</w:t>
            </w:r>
          </w:p>
          <w:p w:rsidR="00AD61C4" w:rsidRDefault="00695538">
            <w:pPr>
              <w:rPr>
                <w:b/>
                <w:bCs/>
                <w:sz w:val="22"/>
                <w:szCs w:val="22"/>
              </w:rPr>
            </w:pPr>
            <w:r>
              <w:rPr>
                <w:b/>
                <w:bCs/>
                <w:sz w:val="22"/>
                <w:szCs w:val="22"/>
              </w:rPr>
              <w:t>ЖШС "_____________"</w:t>
            </w:r>
          </w:p>
          <w:p w:rsidR="00AD61C4" w:rsidRDefault="00695538">
            <w:pPr>
              <w:rPr>
                <w:b/>
                <w:bCs/>
                <w:sz w:val="22"/>
                <w:szCs w:val="22"/>
              </w:rPr>
            </w:pPr>
            <w:r>
              <w:rPr>
                <w:b/>
                <w:bCs/>
                <w:sz w:val="22"/>
                <w:szCs w:val="22"/>
              </w:rPr>
              <w:t xml:space="preserve">Заңды және пошталық мекенжайы: </w:t>
            </w:r>
          </w:p>
          <w:p w:rsidR="00AD61C4" w:rsidRDefault="00695538">
            <w:r>
              <w:rPr>
                <w:b/>
                <w:bCs/>
                <w:sz w:val="22"/>
                <w:szCs w:val="22"/>
              </w:rPr>
              <w:t>_______________________________________</w:t>
            </w:r>
            <w:r>
              <w:rPr>
                <w:bCs/>
                <w:sz w:val="22"/>
                <w:szCs w:val="22"/>
              </w:rPr>
              <w:t xml:space="preserve"> </w:t>
            </w:r>
          </w:p>
          <w:p w:rsidR="00AD61C4" w:rsidRDefault="00695538">
            <w:pPr>
              <w:rPr>
                <w:bCs/>
                <w:sz w:val="22"/>
                <w:szCs w:val="22"/>
              </w:rPr>
            </w:pPr>
            <w:r>
              <w:rPr>
                <w:b/>
                <w:bCs/>
                <w:sz w:val="22"/>
                <w:szCs w:val="22"/>
              </w:rPr>
              <w:t>__________________________</w:t>
            </w:r>
          </w:p>
          <w:p w:rsidR="00AD61C4" w:rsidRDefault="00695538">
            <w:pPr>
              <w:rPr>
                <w:bCs/>
                <w:sz w:val="22"/>
                <w:szCs w:val="22"/>
              </w:rPr>
            </w:pPr>
            <w:r>
              <w:rPr>
                <w:bCs/>
                <w:sz w:val="22"/>
                <w:szCs w:val="22"/>
              </w:rPr>
              <w:t xml:space="preserve">БСН </w:t>
            </w:r>
            <w:r>
              <w:rPr>
                <w:b/>
                <w:bCs/>
                <w:sz w:val="22"/>
                <w:szCs w:val="22"/>
              </w:rPr>
              <w:t>_____________</w:t>
            </w:r>
          </w:p>
          <w:p w:rsidR="00AD61C4" w:rsidRDefault="00695538">
            <w:pPr>
              <w:rPr>
                <w:bCs/>
                <w:sz w:val="22"/>
                <w:szCs w:val="22"/>
              </w:rPr>
            </w:pPr>
            <w:r>
              <w:rPr>
                <w:b/>
                <w:bCs/>
                <w:sz w:val="20"/>
                <w:szCs w:val="20"/>
              </w:rPr>
              <w:t xml:space="preserve">ҚҚС бойынша тіркеу есебіне қою күні: </w:t>
            </w:r>
          </w:p>
          <w:p w:rsidR="00AD61C4" w:rsidRDefault="00695538">
            <w:r>
              <w:rPr>
                <w:b/>
                <w:bCs/>
                <w:sz w:val="22"/>
                <w:szCs w:val="22"/>
              </w:rPr>
              <w:t>Бан</w:t>
            </w:r>
            <w:r>
              <w:rPr>
                <w:b/>
                <w:bCs/>
                <w:sz w:val="22"/>
                <w:szCs w:val="22"/>
              </w:rPr>
              <w:t xml:space="preserve">ктік деректемелер:                                                     </w:t>
            </w:r>
            <w:r>
              <w:rPr>
                <w:bCs/>
                <w:sz w:val="22"/>
                <w:szCs w:val="22"/>
              </w:rPr>
              <w:t>ЖСК KZ</w:t>
            </w:r>
            <w:r>
              <w:rPr>
                <w:b/>
                <w:bCs/>
                <w:sz w:val="22"/>
                <w:szCs w:val="22"/>
              </w:rPr>
              <w:t>__________________________</w:t>
            </w:r>
          </w:p>
          <w:p w:rsidR="00AD61C4" w:rsidRDefault="00695538">
            <w:r>
              <w:rPr>
                <w:b/>
                <w:bCs/>
                <w:sz w:val="22"/>
                <w:szCs w:val="22"/>
              </w:rPr>
              <w:t xml:space="preserve">Банктің атауы:                                                               </w:t>
            </w:r>
            <w:r>
              <w:rPr>
                <w:bCs/>
                <w:sz w:val="22"/>
                <w:szCs w:val="22"/>
              </w:rPr>
              <w:t>" АҚ-да</w:t>
            </w:r>
            <w:r>
              <w:rPr>
                <w:b/>
                <w:bCs/>
                <w:sz w:val="22"/>
                <w:szCs w:val="22"/>
              </w:rPr>
              <w:t>_____________</w:t>
            </w:r>
            <w:r>
              <w:rPr>
                <w:bCs/>
                <w:sz w:val="22"/>
                <w:szCs w:val="22"/>
              </w:rPr>
              <w:t xml:space="preserve">»                                  </w:t>
            </w:r>
          </w:p>
          <w:p w:rsidR="00AD61C4" w:rsidRDefault="00695538">
            <w:r>
              <w:rPr>
                <w:bCs/>
                <w:sz w:val="22"/>
                <w:szCs w:val="22"/>
              </w:rPr>
              <w:t xml:space="preserve">БИК </w:t>
            </w:r>
            <w:r>
              <w:rPr>
                <w:b/>
                <w:bCs/>
                <w:sz w:val="22"/>
                <w:szCs w:val="22"/>
              </w:rPr>
              <w:t>_____________</w:t>
            </w:r>
            <w:r>
              <w:rPr>
                <w:bCs/>
                <w:sz w:val="22"/>
                <w:szCs w:val="22"/>
              </w:rPr>
              <w:t xml:space="preserve"> </w:t>
            </w:r>
          </w:p>
          <w:p w:rsidR="00AD61C4" w:rsidRDefault="00695538">
            <w:pPr>
              <w:rPr>
                <w:bCs/>
                <w:sz w:val="22"/>
                <w:szCs w:val="22"/>
              </w:rPr>
            </w:pPr>
            <w:r>
              <w:rPr>
                <w:bCs/>
                <w:sz w:val="22"/>
                <w:szCs w:val="22"/>
              </w:rPr>
              <w:t xml:space="preserve">КБЕ 17                                                                        </w:t>
            </w:r>
          </w:p>
          <w:p w:rsidR="00AD61C4" w:rsidRDefault="00695538">
            <w:r>
              <w:rPr>
                <w:b/>
                <w:bCs/>
                <w:sz w:val="22"/>
                <w:szCs w:val="22"/>
              </w:rPr>
              <w:lastRenderedPageBreak/>
              <w:t xml:space="preserve">Байланыс мәліметтері:                                                       </w:t>
            </w:r>
            <w:r>
              <w:rPr>
                <w:bCs/>
                <w:sz w:val="22"/>
                <w:szCs w:val="22"/>
              </w:rPr>
              <w:t xml:space="preserve">Тел.: 8(___) ______, 8 __________ </w:t>
            </w:r>
          </w:p>
          <w:p w:rsidR="00AD61C4" w:rsidRDefault="00695538">
            <w:pPr>
              <w:rPr>
                <w:bCs/>
                <w:sz w:val="22"/>
                <w:szCs w:val="22"/>
              </w:rPr>
            </w:pPr>
            <w:r>
              <w:rPr>
                <w:bCs/>
                <w:sz w:val="22"/>
                <w:szCs w:val="22"/>
                <w:lang w:val="en-US"/>
              </w:rPr>
              <w:t>E-mail:</w:t>
            </w:r>
            <w:hyperlink r:id="rId11">
              <w:r>
                <w:rPr>
                  <w:rStyle w:val="a5"/>
                  <w:b/>
                  <w:bCs/>
                  <w:sz w:val="22"/>
                  <w:szCs w:val="22"/>
                </w:rPr>
                <w:t>_______________</w:t>
              </w:r>
              <w:r>
                <w:rPr>
                  <w:rStyle w:val="a5"/>
                  <w:b/>
                  <w:bCs/>
                  <w:sz w:val="22"/>
                  <w:szCs w:val="22"/>
                </w:rPr>
                <w:t>_</w:t>
              </w:r>
            </w:hyperlink>
          </w:p>
          <w:p w:rsidR="00AD61C4" w:rsidRDefault="00AD61C4">
            <w:pPr>
              <w:rPr>
                <w:bCs/>
                <w:sz w:val="22"/>
                <w:szCs w:val="22"/>
              </w:rPr>
            </w:pPr>
          </w:p>
          <w:p w:rsidR="00AD61C4" w:rsidRDefault="00AD61C4">
            <w:pPr>
              <w:jc w:val="both"/>
              <w:rPr>
                <w:sz w:val="22"/>
                <w:szCs w:val="22"/>
              </w:rPr>
            </w:pPr>
          </w:p>
          <w:p w:rsidR="00AD61C4" w:rsidRDefault="00AD61C4">
            <w:pPr>
              <w:jc w:val="both"/>
              <w:rPr>
                <w:sz w:val="22"/>
                <w:szCs w:val="22"/>
              </w:rPr>
            </w:pPr>
          </w:p>
          <w:p w:rsidR="00AD61C4" w:rsidRDefault="00AD61C4">
            <w:pPr>
              <w:jc w:val="both"/>
              <w:rPr>
                <w:sz w:val="22"/>
                <w:szCs w:val="22"/>
              </w:rPr>
            </w:pPr>
          </w:p>
          <w:p w:rsidR="00AD61C4" w:rsidRDefault="00695538">
            <w:pPr>
              <w:pStyle w:val="afe"/>
              <w:numPr>
                <w:ilvl w:val="0"/>
                <w:numId w:val="26"/>
              </w:numPr>
              <w:suppressAutoHyphens w:val="0"/>
              <w:contextualSpacing/>
              <w:jc w:val="center"/>
              <w:rPr>
                <w:b/>
                <w:sz w:val="22"/>
                <w:szCs w:val="22"/>
              </w:rPr>
            </w:pPr>
            <w:r>
              <w:rPr>
                <w:b/>
                <w:sz w:val="22"/>
                <w:szCs w:val="22"/>
              </w:rPr>
              <w:t>ТАРАПТАРДЫҢ ҚОЛДАРЫ</w:t>
            </w:r>
          </w:p>
          <w:p w:rsidR="00AD61C4" w:rsidRDefault="00695538">
            <w:pPr>
              <w:jc w:val="center"/>
            </w:pPr>
            <w:r>
              <w:rPr>
                <w:b/>
                <w:sz w:val="22"/>
                <w:szCs w:val="22"/>
              </w:rPr>
              <w:t>Сатушы / Сатушы:</w:t>
            </w:r>
          </w:p>
          <w:p w:rsidR="00AD61C4" w:rsidRDefault="00AD61C4">
            <w:pPr>
              <w:jc w:val="center"/>
              <w:rPr>
                <w:b/>
                <w:sz w:val="22"/>
                <w:szCs w:val="22"/>
              </w:rPr>
            </w:pPr>
          </w:p>
          <w:p w:rsidR="00AD61C4" w:rsidRDefault="00AD61C4">
            <w:pPr>
              <w:jc w:val="center"/>
              <w:rPr>
                <w:b/>
                <w:sz w:val="22"/>
                <w:szCs w:val="22"/>
              </w:rPr>
            </w:pPr>
          </w:p>
          <w:tbl>
            <w:tblPr>
              <w:tblW w:w="4658" w:type="dxa"/>
              <w:tblLayout w:type="fixed"/>
              <w:tblLook w:val="0000" w:firstRow="0" w:lastRow="0" w:firstColumn="0" w:lastColumn="0" w:noHBand="0" w:noVBand="0"/>
            </w:tblPr>
            <w:tblGrid>
              <w:gridCol w:w="2548"/>
              <w:gridCol w:w="2110"/>
            </w:tblGrid>
            <w:tr w:rsidR="00AD61C4">
              <w:tc>
                <w:tcPr>
                  <w:tcW w:w="2548" w:type="dxa"/>
                </w:tcPr>
                <w:p w:rsidR="00AD61C4" w:rsidRDefault="00AD61C4">
                  <w:pPr>
                    <w:snapToGrid w:val="0"/>
                    <w:rPr>
                      <w:b/>
                      <w:sz w:val="22"/>
                      <w:szCs w:val="22"/>
                    </w:rPr>
                  </w:pPr>
                </w:p>
                <w:p w:rsidR="00AD61C4" w:rsidRDefault="00AD61C4">
                  <w:pPr>
                    <w:rPr>
                      <w:b/>
                      <w:sz w:val="22"/>
                      <w:szCs w:val="22"/>
                    </w:rPr>
                  </w:pPr>
                </w:p>
                <w:p w:rsidR="00AD61C4" w:rsidRDefault="00AD61C4">
                  <w:pPr>
                    <w:rPr>
                      <w:b/>
                      <w:sz w:val="22"/>
                      <w:szCs w:val="22"/>
                    </w:rPr>
                  </w:pPr>
                </w:p>
                <w:p w:rsidR="00AD61C4" w:rsidRDefault="00AD61C4">
                  <w:pPr>
                    <w:rPr>
                      <w:b/>
                      <w:sz w:val="22"/>
                      <w:szCs w:val="22"/>
                    </w:rPr>
                  </w:pPr>
                </w:p>
              </w:tc>
              <w:tc>
                <w:tcPr>
                  <w:tcW w:w="2110" w:type="dxa"/>
                </w:tcPr>
                <w:p w:rsidR="00AD61C4" w:rsidRDefault="00AD61C4">
                  <w:pPr>
                    <w:snapToGrid w:val="0"/>
                    <w:rPr>
                      <w:b/>
                      <w:sz w:val="22"/>
                      <w:szCs w:val="22"/>
                    </w:rPr>
                  </w:pPr>
                </w:p>
              </w:tc>
            </w:tr>
          </w:tbl>
          <w:p w:rsidR="00AD61C4" w:rsidRDefault="00AD61C4">
            <w:pPr>
              <w:rPr>
                <w:b/>
                <w:sz w:val="22"/>
                <w:szCs w:val="22"/>
              </w:rPr>
            </w:pPr>
          </w:p>
        </w:tc>
        <w:tc>
          <w:tcPr>
            <w:tcW w:w="5132" w:type="dxa"/>
            <w:tcBorders>
              <w:top w:val="single" w:sz="4" w:space="0" w:color="000000"/>
              <w:left w:val="single" w:sz="4" w:space="0" w:color="000000"/>
              <w:bottom w:val="single" w:sz="4" w:space="0" w:color="000000"/>
              <w:right w:val="single" w:sz="4" w:space="0" w:color="000000"/>
            </w:tcBorders>
          </w:tcPr>
          <w:p w:rsidR="00AD61C4" w:rsidRDefault="00695538">
            <w:pPr>
              <w:pStyle w:val="af2"/>
              <w:jc w:val="center"/>
            </w:pPr>
            <w:r>
              <w:rPr>
                <w:b/>
                <w:sz w:val="22"/>
                <w:szCs w:val="22"/>
              </w:rPr>
              <w:lastRenderedPageBreak/>
              <w:t>2026 жылғы __ _______</w:t>
            </w:r>
            <w:r>
              <w:rPr>
                <w:b/>
                <w:color w:val="202124"/>
                <w:sz w:val="22"/>
                <w:szCs w:val="22"/>
              </w:rPr>
              <w:t xml:space="preserve"> </w:t>
            </w:r>
            <w:r>
              <w:rPr>
                <w:b/>
                <w:sz w:val="22"/>
                <w:szCs w:val="22"/>
              </w:rPr>
              <w:t>№ _____ мұнай өнімдерін сатып алу-сату Шартына №__ ҚОСЫМША КЕЛІСІМ</w:t>
            </w:r>
          </w:p>
          <w:p w:rsidR="00AD61C4" w:rsidRDefault="00AD61C4">
            <w:pPr>
              <w:pStyle w:val="af2"/>
              <w:rPr>
                <w:b/>
                <w:sz w:val="22"/>
                <w:szCs w:val="22"/>
              </w:rPr>
            </w:pPr>
          </w:p>
          <w:p w:rsidR="00AD61C4" w:rsidRDefault="00695538">
            <w:pPr>
              <w:pStyle w:val="af2"/>
              <w:tabs>
                <w:tab w:val="left" w:pos="3011"/>
              </w:tabs>
              <w:rPr>
                <w:b/>
                <w:bCs/>
                <w:sz w:val="22"/>
                <w:szCs w:val="22"/>
              </w:rPr>
            </w:pPr>
            <w:r>
              <w:rPr>
                <w:b/>
                <w:sz w:val="22"/>
                <w:szCs w:val="22"/>
              </w:rPr>
              <w:t>Алматы қ.                             __ _________</w:t>
            </w:r>
            <w:r>
              <w:rPr>
                <w:b/>
                <w:color w:val="202124"/>
                <w:sz w:val="22"/>
                <w:szCs w:val="22"/>
              </w:rPr>
              <w:t xml:space="preserve"> </w:t>
            </w:r>
            <w:r>
              <w:rPr>
                <w:b/>
                <w:sz w:val="22"/>
                <w:szCs w:val="22"/>
              </w:rPr>
              <w:t>2026 ж.</w:t>
            </w:r>
          </w:p>
          <w:p w:rsidR="00AD61C4" w:rsidRDefault="00AD61C4">
            <w:pPr>
              <w:jc w:val="both"/>
              <w:rPr>
                <w:b/>
                <w:bCs/>
                <w:sz w:val="22"/>
                <w:szCs w:val="22"/>
                <w:lang w:bidi="kk-KZ"/>
              </w:rPr>
            </w:pPr>
          </w:p>
          <w:p w:rsidR="00AD61C4" w:rsidRDefault="00695538">
            <w:pPr>
              <w:jc w:val="both"/>
            </w:pPr>
            <w:r>
              <w:rPr>
                <w:sz w:val="22"/>
                <w:szCs w:val="22"/>
              </w:rPr>
              <w:t>Бұдан әрі «Сатушы» деп _______негізінде әрекет ететін</w:t>
            </w:r>
            <w:r>
              <w:rPr>
                <w:sz w:val="22"/>
                <w:szCs w:val="22"/>
              </w:rPr>
              <w:t xml:space="preserve"> ___________, </w:t>
            </w:r>
            <w:r>
              <w:rPr>
                <w:b/>
                <w:sz w:val="23"/>
                <w:szCs w:val="23"/>
              </w:rPr>
              <w:t>"_________", ҚШС</w:t>
            </w:r>
            <w:r>
              <w:rPr>
                <w:sz w:val="23"/>
                <w:szCs w:val="23"/>
              </w:rPr>
              <w:t xml:space="preserve"> </w:t>
            </w:r>
            <w:r>
              <w:rPr>
                <w:sz w:val="22"/>
                <w:szCs w:val="22"/>
              </w:rPr>
              <w:t xml:space="preserve">бір жағынан,                       </w:t>
            </w:r>
          </w:p>
          <w:p w:rsidR="00AD61C4" w:rsidRDefault="00695538">
            <w:pPr>
              <w:jc w:val="both"/>
            </w:pPr>
            <w:r>
              <w:rPr>
                <w:sz w:val="22"/>
                <w:szCs w:val="22"/>
              </w:rPr>
              <w:t xml:space="preserve">                                       Және</w:t>
            </w:r>
            <w:r>
              <w:rPr>
                <w:sz w:val="22"/>
                <w:szCs w:val="22"/>
              </w:rPr>
              <w:br/>
              <w:t xml:space="preserve">Екінші жағынан, бұдан әрі «Сатып алушы» деп аталатын, Директорының ___________ </w:t>
            </w:r>
            <w:r>
              <w:rPr>
                <w:sz w:val="22"/>
                <w:szCs w:val="22"/>
                <w:lang w:bidi="kk-KZ"/>
              </w:rPr>
              <w:t>мырза</w:t>
            </w:r>
            <w:r>
              <w:rPr>
                <w:sz w:val="22"/>
                <w:szCs w:val="22"/>
              </w:rPr>
              <w:t xml:space="preserve"> тұлғасындағы, </w:t>
            </w:r>
            <w:r>
              <w:rPr>
                <w:b/>
                <w:bCs/>
                <w:sz w:val="22"/>
                <w:szCs w:val="22"/>
              </w:rPr>
              <w:t>«</w:t>
            </w:r>
            <w:r>
              <w:rPr>
                <w:sz w:val="22"/>
                <w:szCs w:val="22"/>
              </w:rPr>
              <w:t>___________</w:t>
            </w:r>
            <w:r>
              <w:rPr>
                <w:b/>
                <w:bCs/>
                <w:sz w:val="22"/>
                <w:szCs w:val="22"/>
              </w:rPr>
              <w:t>" ҚТЖ,</w:t>
            </w:r>
            <w:r>
              <w:rPr>
                <w:sz w:val="22"/>
                <w:szCs w:val="22"/>
              </w:rPr>
              <w:t xml:space="preserve"> </w:t>
            </w:r>
            <w:r>
              <w:rPr>
                <w:b/>
                <w:bCs/>
                <w:sz w:val="22"/>
                <w:szCs w:val="22"/>
              </w:rPr>
              <w:t>2026 жылғы</w:t>
            </w:r>
            <w:r>
              <w:rPr>
                <w:sz w:val="22"/>
                <w:szCs w:val="22"/>
              </w:rPr>
              <w:t xml:space="preserve"> </w:t>
            </w:r>
            <w:r>
              <w:rPr>
                <w:b/>
                <w:sz w:val="22"/>
                <w:szCs w:val="22"/>
              </w:rPr>
              <w:t xml:space="preserve">__ </w:t>
            </w:r>
            <w:r>
              <w:rPr>
                <w:sz w:val="22"/>
                <w:szCs w:val="22"/>
              </w:rPr>
              <w:t>_______</w:t>
            </w:r>
            <w:r>
              <w:rPr>
                <w:b/>
                <w:color w:val="202124"/>
                <w:sz w:val="22"/>
                <w:szCs w:val="22"/>
              </w:rPr>
              <w:t xml:space="preserve"> </w:t>
            </w:r>
            <w:r>
              <w:rPr>
                <w:sz w:val="22"/>
                <w:szCs w:val="22"/>
              </w:rPr>
              <w:t>№B1-_</w:t>
            </w:r>
            <w:r>
              <w:rPr>
                <w:sz w:val="22"/>
                <w:szCs w:val="22"/>
              </w:rPr>
              <w:t xml:space="preserve">____ Шартына сәйкес (бұдан әрі – Шарт) тауар биржалары арқылы ішкі нарыққа </w:t>
            </w:r>
            <w:r>
              <w:rPr>
                <w:b/>
                <w:bCs/>
                <w:sz w:val="22"/>
                <w:szCs w:val="22"/>
              </w:rPr>
              <w:t>2026 жылғы (</w:t>
            </w:r>
            <w:r>
              <w:rPr>
                <w:b/>
                <w:bCs/>
                <w:sz w:val="22"/>
                <w:szCs w:val="22"/>
                <w:u w:val="single"/>
              </w:rPr>
              <w:t>ай</w:t>
            </w:r>
            <w:r>
              <w:rPr>
                <w:b/>
                <w:bCs/>
                <w:sz w:val="22"/>
                <w:szCs w:val="22"/>
              </w:rPr>
              <w:t>)</w:t>
            </w:r>
            <w:r>
              <w:rPr>
                <w:b/>
                <w:color w:val="202124"/>
                <w:sz w:val="22"/>
                <w:szCs w:val="22"/>
              </w:rPr>
              <w:t xml:space="preserve"> </w:t>
            </w:r>
            <w:r>
              <w:rPr>
                <w:b/>
                <w:bCs/>
                <w:sz w:val="22"/>
                <w:szCs w:val="22"/>
              </w:rPr>
              <w:t>арналған</w:t>
            </w:r>
            <w:r>
              <w:t xml:space="preserve"> </w:t>
            </w:r>
            <w:r>
              <w:rPr>
                <w:b/>
                <w:bCs/>
                <w:sz w:val="22"/>
                <w:szCs w:val="22"/>
                <w:u w:val="single"/>
              </w:rPr>
              <w:t>мұнай өнімін</w:t>
            </w:r>
            <w:r>
              <w:rPr>
                <w:b/>
                <w:bCs/>
                <w:sz w:val="22"/>
                <w:szCs w:val="22"/>
              </w:rPr>
              <w:t xml:space="preserve"> жеткізу жоспарына</w:t>
            </w:r>
            <w:r>
              <w:rPr>
                <w:sz w:val="22"/>
                <w:szCs w:val="22"/>
              </w:rPr>
              <w:t xml:space="preserve"> және </w:t>
            </w:r>
            <w:r>
              <w:rPr>
                <w:b/>
                <w:bCs/>
                <w:sz w:val="22"/>
                <w:szCs w:val="22"/>
              </w:rPr>
              <w:t xml:space="preserve">2026 жылғы __ _______ </w:t>
            </w:r>
            <w:r>
              <w:rPr>
                <w:rFonts w:eastAsia="Batang;바탕"/>
                <w:b/>
                <w:sz w:val="22"/>
                <w:szCs w:val="22"/>
              </w:rPr>
              <w:t>№</w:t>
            </w:r>
            <w:r>
              <w:rPr>
                <w:sz w:val="22"/>
                <w:szCs w:val="22"/>
              </w:rPr>
              <w:t xml:space="preserve"> </w:t>
            </w:r>
            <w:r>
              <w:rPr>
                <w:rFonts w:eastAsia="Batang;바탕"/>
                <w:b/>
                <w:bCs/>
                <w:sz w:val="22"/>
                <w:szCs w:val="22"/>
                <w:lang w:eastAsia="en-US"/>
              </w:rPr>
              <w:t>ETSA0000________</w:t>
            </w:r>
            <w:r>
              <w:rPr>
                <w:b/>
                <w:sz w:val="22"/>
                <w:szCs w:val="22"/>
              </w:rPr>
              <w:t xml:space="preserve">биржалық </w:t>
            </w:r>
            <w:r>
              <w:rPr>
                <w:rStyle w:val="ypks7kbdpwfgdykd3qb9"/>
                <w:b/>
                <w:bCs/>
              </w:rPr>
              <w:t>мәміле</w:t>
            </w:r>
            <w:r>
              <w:rPr>
                <w:b/>
                <w:sz w:val="22"/>
                <w:szCs w:val="22"/>
              </w:rPr>
              <w:t xml:space="preserve"> туралы есепке</w:t>
            </w:r>
            <w:r>
              <w:rPr>
                <w:rFonts w:eastAsia="Batang;바탕"/>
                <w:b/>
                <w:bCs/>
                <w:sz w:val="22"/>
                <w:szCs w:val="22"/>
                <w:lang w:eastAsia="en-US"/>
              </w:rPr>
              <w:t xml:space="preserve"> </w:t>
            </w:r>
            <w:r>
              <w:rPr>
                <w:sz w:val="22"/>
                <w:szCs w:val="22"/>
              </w:rPr>
              <w:t xml:space="preserve">сәйкес Шартқа осы </w:t>
            </w:r>
            <w:r>
              <w:rPr>
                <w:b/>
                <w:bCs/>
                <w:sz w:val="22"/>
                <w:szCs w:val="22"/>
              </w:rPr>
              <w:t>№__</w:t>
            </w:r>
            <w:r>
              <w:rPr>
                <w:sz w:val="22"/>
                <w:szCs w:val="22"/>
              </w:rPr>
              <w:t xml:space="preserve">Қосымша келісімді (бұдан әрі </w:t>
            </w:r>
            <w:r>
              <w:rPr>
                <w:sz w:val="22"/>
                <w:szCs w:val="22"/>
              </w:rPr>
              <w:t>– «Қосымша келісім») төмендегі жайлы жасады:</w:t>
            </w:r>
          </w:p>
          <w:p w:rsidR="00AD61C4" w:rsidRDefault="00AD61C4">
            <w:pPr>
              <w:jc w:val="both"/>
              <w:rPr>
                <w:sz w:val="22"/>
                <w:szCs w:val="22"/>
              </w:rPr>
            </w:pPr>
          </w:p>
          <w:p w:rsidR="00AD61C4" w:rsidRDefault="00695538">
            <w:pPr>
              <w:jc w:val="both"/>
            </w:pPr>
            <w:r>
              <w:rPr>
                <w:sz w:val="22"/>
                <w:szCs w:val="22"/>
                <w:lang w:bidi="kk-KZ"/>
              </w:rPr>
              <w:t xml:space="preserve">1. Сатып </w:t>
            </w:r>
            <w:r>
              <w:rPr>
                <w:sz w:val="22"/>
                <w:szCs w:val="22"/>
              </w:rPr>
              <w:t>алушы 100% алдын ала төлем тәртібінде осы Қосымша келісім жасалған күннен бастап 4 (төрт) жұмыс күнінен кешіктірмей</w:t>
            </w:r>
            <w:r>
              <w:t xml:space="preserve"> </w:t>
            </w:r>
            <w:r>
              <w:rPr>
                <w:sz w:val="22"/>
                <w:szCs w:val="22"/>
              </w:rPr>
              <w:t>, осы Қосымша келісім сомасының 100% мөлшерінде тауар биржасының клирингтік орталығын</w:t>
            </w:r>
            <w:r>
              <w:rPr>
                <w:sz w:val="22"/>
                <w:szCs w:val="22"/>
              </w:rPr>
              <w:t xml:space="preserve">ың банк шотына аудару жолымен Тауар үшін көзделген төлемді жүргізуге міндетті болып келеді. </w:t>
            </w:r>
          </w:p>
          <w:p w:rsidR="00AD61C4" w:rsidRDefault="00695538">
            <w:pPr>
              <w:jc w:val="both"/>
              <w:rPr>
                <w:sz w:val="22"/>
                <w:szCs w:val="22"/>
              </w:rPr>
            </w:pPr>
            <w:r>
              <w:rPr>
                <w:sz w:val="22"/>
                <w:szCs w:val="22"/>
              </w:rPr>
              <w:t xml:space="preserve">Сатып алушы сондай-ақ мұнай өнімдерін жеткізу туралы Шарт және Жүкті жіберу өтінімімен көзделген тәртіп пен мерзімдерде тасымалдау қызметтері мен басқа да қосымша </w:t>
            </w:r>
            <w:r>
              <w:rPr>
                <w:sz w:val="22"/>
                <w:szCs w:val="22"/>
              </w:rPr>
              <w:t>шығындарды төлеуді қамтамасыз етеді.</w:t>
            </w:r>
          </w:p>
          <w:p w:rsidR="00AD61C4" w:rsidRDefault="00AD61C4">
            <w:pPr>
              <w:jc w:val="both"/>
              <w:rPr>
                <w:sz w:val="22"/>
                <w:szCs w:val="22"/>
              </w:rPr>
            </w:pPr>
          </w:p>
          <w:p w:rsidR="00AD61C4" w:rsidRDefault="00695538">
            <w:pPr>
              <w:jc w:val="both"/>
            </w:pPr>
            <w:r>
              <w:rPr>
                <w:sz w:val="22"/>
                <w:szCs w:val="22"/>
              </w:rPr>
              <w:t xml:space="preserve">2.  </w:t>
            </w:r>
            <w:r>
              <w:rPr>
                <w:sz w:val="22"/>
                <w:szCs w:val="22"/>
                <w:lang w:bidi="kk-KZ"/>
              </w:rPr>
              <w:t xml:space="preserve">Сатушы Сатып алушыға FCA </w:t>
            </w:r>
            <w:r>
              <w:rPr>
                <w:sz w:val="22"/>
                <w:szCs w:val="22"/>
              </w:rPr>
              <w:t>Павлодар-порт</w:t>
            </w:r>
            <w:r>
              <w:rPr>
                <w:sz w:val="22"/>
                <w:szCs w:val="22"/>
                <w:lang w:bidi="kk-KZ"/>
              </w:rPr>
              <w:t xml:space="preserve"> станциясы шартында осы Келісімшарттың аясында «Қазақстан Темір Жолы» ҰК» АҚ бекетіне (ИНКОТЕРМС-2020) </w:t>
            </w:r>
            <w:r>
              <w:rPr>
                <w:b/>
                <w:bCs/>
                <w:sz w:val="22"/>
                <w:szCs w:val="22"/>
                <w:u w:val="single"/>
                <w:lang w:bidi="kk-KZ"/>
              </w:rPr>
              <w:t>кейіннен</w:t>
            </w:r>
            <w:r>
              <w:rPr>
                <w:b/>
                <w:bCs/>
                <w:sz w:val="22"/>
                <w:szCs w:val="22"/>
                <w:u w:val="single"/>
              </w:rPr>
              <w:t xml:space="preserve"> сату мақсатында </w:t>
            </w:r>
            <w:r>
              <w:rPr>
                <w:sz w:val="22"/>
                <w:szCs w:val="22"/>
              </w:rPr>
              <w:t>жеткізетін Тауардың мөлшері, түрі және бағасы ке</w:t>
            </w:r>
            <w:r>
              <w:rPr>
                <w:sz w:val="22"/>
                <w:szCs w:val="22"/>
              </w:rPr>
              <w:t xml:space="preserve">лесідей болып келеді: </w:t>
            </w:r>
          </w:p>
          <w:p w:rsidR="00AD61C4" w:rsidRDefault="00AD61C4">
            <w:pPr>
              <w:jc w:val="both"/>
              <w:rPr>
                <w:sz w:val="22"/>
                <w:szCs w:val="22"/>
              </w:rPr>
            </w:pPr>
          </w:p>
          <w:tbl>
            <w:tblPr>
              <w:tblW w:w="5362" w:type="dxa"/>
              <w:tblLayout w:type="fixed"/>
              <w:tblLook w:val="0000" w:firstRow="0" w:lastRow="0" w:firstColumn="0" w:lastColumn="0" w:noHBand="0" w:noVBand="0"/>
            </w:tblPr>
            <w:tblGrid>
              <w:gridCol w:w="1761"/>
              <w:gridCol w:w="1417"/>
              <w:gridCol w:w="2184"/>
            </w:tblGrid>
            <w:tr w:rsidR="00AD61C4">
              <w:trPr>
                <w:trHeight w:val="327"/>
              </w:trPr>
              <w:tc>
                <w:tcPr>
                  <w:tcW w:w="1761" w:type="dxa"/>
                  <w:tcBorders>
                    <w:top w:val="single" w:sz="4" w:space="0" w:color="000000"/>
                    <w:left w:val="single" w:sz="4" w:space="0" w:color="000000"/>
                    <w:bottom w:val="single" w:sz="4" w:space="0" w:color="000000"/>
                    <w:right w:val="single" w:sz="4" w:space="0" w:color="000000"/>
                  </w:tcBorders>
                  <w:vAlign w:val="center"/>
                </w:tcPr>
                <w:p w:rsidR="00AD61C4" w:rsidRDefault="00695538">
                  <w:pPr>
                    <w:jc w:val="center"/>
                    <w:rPr>
                      <w:sz w:val="22"/>
                      <w:szCs w:val="22"/>
                    </w:rPr>
                  </w:pPr>
                  <w:r>
                    <w:rPr>
                      <w:sz w:val="22"/>
                      <w:szCs w:val="22"/>
                    </w:rPr>
                    <w:t>Тауардың атауы</w:t>
                  </w:r>
                </w:p>
              </w:tc>
              <w:tc>
                <w:tcPr>
                  <w:tcW w:w="1417" w:type="dxa"/>
                  <w:tcBorders>
                    <w:top w:val="single" w:sz="4" w:space="0" w:color="000000"/>
                    <w:left w:val="single" w:sz="4" w:space="0" w:color="000000"/>
                    <w:bottom w:val="single" w:sz="4" w:space="0" w:color="000000"/>
                    <w:right w:val="single" w:sz="4" w:space="0" w:color="000000"/>
                  </w:tcBorders>
                  <w:vAlign w:val="center"/>
                </w:tcPr>
                <w:p w:rsidR="00AD61C4" w:rsidRDefault="00695538">
                  <w:pPr>
                    <w:jc w:val="center"/>
                    <w:rPr>
                      <w:sz w:val="22"/>
                      <w:szCs w:val="22"/>
                    </w:rPr>
                  </w:pPr>
                  <w:r>
                    <w:rPr>
                      <w:sz w:val="22"/>
                      <w:szCs w:val="22"/>
                    </w:rPr>
                    <w:t>Мөлшері,</w:t>
                  </w:r>
                </w:p>
                <w:p w:rsidR="00AD61C4" w:rsidRDefault="00695538">
                  <w:pPr>
                    <w:jc w:val="center"/>
                    <w:rPr>
                      <w:sz w:val="22"/>
                      <w:szCs w:val="22"/>
                    </w:rPr>
                  </w:pPr>
                  <w:r>
                    <w:rPr>
                      <w:sz w:val="22"/>
                      <w:szCs w:val="22"/>
                    </w:rPr>
                    <w:t>МТ</w:t>
                  </w:r>
                </w:p>
              </w:tc>
              <w:tc>
                <w:tcPr>
                  <w:tcW w:w="2184" w:type="dxa"/>
                  <w:tcBorders>
                    <w:top w:val="single" w:sz="4" w:space="0" w:color="000000"/>
                    <w:left w:val="single" w:sz="4" w:space="0" w:color="000000"/>
                    <w:bottom w:val="single" w:sz="4" w:space="0" w:color="000000"/>
                    <w:right w:val="single" w:sz="4" w:space="0" w:color="000000"/>
                  </w:tcBorders>
                </w:tcPr>
                <w:p w:rsidR="00AD61C4" w:rsidRDefault="00695538">
                  <w:pPr>
                    <w:jc w:val="center"/>
                    <w:rPr>
                      <w:sz w:val="22"/>
                      <w:szCs w:val="22"/>
                    </w:rPr>
                  </w:pPr>
                  <w:r>
                    <w:rPr>
                      <w:sz w:val="22"/>
                      <w:szCs w:val="22"/>
                    </w:rPr>
                    <w:t xml:space="preserve">Бағасы, </w:t>
                  </w:r>
                </w:p>
                <w:p w:rsidR="00AD61C4" w:rsidRDefault="00695538">
                  <w:pPr>
                    <w:jc w:val="center"/>
                    <w:rPr>
                      <w:sz w:val="22"/>
                      <w:szCs w:val="22"/>
                    </w:rPr>
                  </w:pPr>
                  <w:r>
                    <w:rPr>
                      <w:sz w:val="22"/>
                      <w:szCs w:val="22"/>
                    </w:rPr>
                    <w:t>Теңге / МТ</w:t>
                  </w:r>
                </w:p>
              </w:tc>
            </w:tr>
            <w:tr w:rsidR="00AD61C4">
              <w:trPr>
                <w:trHeight w:val="545"/>
              </w:trPr>
              <w:tc>
                <w:tcPr>
                  <w:tcW w:w="1761" w:type="dxa"/>
                  <w:tcBorders>
                    <w:top w:val="single" w:sz="4" w:space="0" w:color="000000"/>
                    <w:left w:val="single" w:sz="4" w:space="0" w:color="000000"/>
                    <w:bottom w:val="single" w:sz="4" w:space="0" w:color="000000"/>
                    <w:right w:val="single" w:sz="4" w:space="0" w:color="000000"/>
                  </w:tcBorders>
                  <w:vAlign w:val="center"/>
                </w:tcPr>
                <w:p w:rsidR="00AD61C4" w:rsidRDefault="00AD61C4">
                  <w:pPr>
                    <w:snapToGrid w:val="0"/>
                    <w:jc w:val="center"/>
                    <w:rPr>
                      <w:sz w:val="22"/>
                      <w:szCs w:val="22"/>
                      <w:lang w:bidi="kk-KZ"/>
                    </w:rPr>
                  </w:pPr>
                </w:p>
              </w:tc>
              <w:tc>
                <w:tcPr>
                  <w:tcW w:w="1417" w:type="dxa"/>
                  <w:tcBorders>
                    <w:top w:val="single" w:sz="4" w:space="0" w:color="000000"/>
                    <w:left w:val="single" w:sz="4" w:space="0" w:color="000000"/>
                    <w:bottom w:val="single" w:sz="4" w:space="0" w:color="000000"/>
                    <w:right w:val="single" w:sz="4" w:space="0" w:color="000000"/>
                  </w:tcBorders>
                  <w:vAlign w:val="center"/>
                </w:tcPr>
                <w:p w:rsidR="00AD61C4" w:rsidRDefault="00695538">
                  <w:pPr>
                    <w:jc w:val="center"/>
                    <w:rPr>
                      <w:color w:val="000000"/>
                      <w:sz w:val="22"/>
                      <w:szCs w:val="22"/>
                    </w:rPr>
                  </w:pPr>
                  <w:r>
                    <w:rPr>
                      <w:sz w:val="22"/>
                      <w:szCs w:val="22"/>
                      <w:lang w:bidi="kk-KZ"/>
                    </w:rPr>
                    <w:t>дейін</w:t>
                  </w:r>
                </w:p>
              </w:tc>
              <w:tc>
                <w:tcPr>
                  <w:tcW w:w="2184" w:type="dxa"/>
                  <w:tcBorders>
                    <w:top w:val="single" w:sz="4" w:space="0" w:color="000000"/>
                    <w:left w:val="single" w:sz="4" w:space="0" w:color="000000"/>
                    <w:bottom w:val="single" w:sz="4" w:space="0" w:color="000000"/>
                    <w:right w:val="single" w:sz="4" w:space="0" w:color="000000"/>
                  </w:tcBorders>
                  <w:vAlign w:val="center"/>
                </w:tcPr>
                <w:p w:rsidR="00AD61C4" w:rsidRDefault="00AD61C4">
                  <w:pPr>
                    <w:pStyle w:val="afe"/>
                    <w:tabs>
                      <w:tab w:val="left" w:pos="34"/>
                    </w:tabs>
                    <w:snapToGrid w:val="0"/>
                    <w:ind w:left="0"/>
                    <w:jc w:val="center"/>
                    <w:rPr>
                      <w:color w:val="000000"/>
                      <w:sz w:val="22"/>
                      <w:szCs w:val="22"/>
                    </w:rPr>
                  </w:pPr>
                </w:p>
              </w:tc>
            </w:tr>
          </w:tbl>
          <w:p w:rsidR="00AD61C4" w:rsidRDefault="00AD61C4">
            <w:pPr>
              <w:rPr>
                <w:sz w:val="22"/>
                <w:szCs w:val="22"/>
              </w:rPr>
            </w:pPr>
          </w:p>
          <w:p w:rsidR="00AD61C4" w:rsidRDefault="00695538">
            <w:pPr>
              <w:jc w:val="both"/>
              <w:rPr>
                <w:sz w:val="22"/>
                <w:szCs w:val="22"/>
              </w:rPr>
            </w:pPr>
            <w:r>
              <w:rPr>
                <w:sz w:val="22"/>
                <w:szCs w:val="22"/>
              </w:rPr>
              <w:t xml:space="preserve">3. Баға Тауардың құнын және ҚҚС-ты қосады. </w:t>
            </w:r>
          </w:p>
          <w:p w:rsidR="00AD61C4" w:rsidRDefault="00695538">
            <w:pPr>
              <w:jc w:val="both"/>
              <w:rPr>
                <w:sz w:val="22"/>
                <w:szCs w:val="22"/>
              </w:rPr>
            </w:pPr>
            <w:r>
              <w:rPr>
                <w:sz w:val="22"/>
                <w:szCs w:val="22"/>
              </w:rPr>
              <w:t xml:space="preserve">4. Қосымша келісім Шарттың ажырамас бөлігі болып табылады. </w:t>
            </w:r>
          </w:p>
          <w:p w:rsidR="00AD61C4" w:rsidRDefault="00695538">
            <w:pPr>
              <w:jc w:val="both"/>
              <w:rPr>
                <w:sz w:val="22"/>
                <w:szCs w:val="22"/>
              </w:rPr>
            </w:pPr>
            <w:r>
              <w:rPr>
                <w:sz w:val="22"/>
                <w:szCs w:val="22"/>
              </w:rPr>
              <w:t>5. Қосымша келісіммен реттелмеген жағдайларға қатысты Тараптар Шарттың</w:t>
            </w:r>
            <w:r>
              <w:rPr>
                <w:sz w:val="22"/>
                <w:szCs w:val="22"/>
              </w:rPr>
              <w:t xml:space="preserve"> ережелерін басшылыққа алады. Осы Қосымша келісімге сәйкес енгізілген өзгерістерді қоспағанда, Шарттың басқа </w:t>
            </w:r>
            <w:r>
              <w:rPr>
                <w:sz w:val="22"/>
                <w:szCs w:val="22"/>
              </w:rPr>
              <w:lastRenderedPageBreak/>
              <w:t xml:space="preserve">ережелері өзі күші мен іс-әрекеттерін сақтайды.  </w:t>
            </w:r>
          </w:p>
          <w:p w:rsidR="00AD61C4" w:rsidRDefault="00AD61C4">
            <w:pPr>
              <w:jc w:val="both"/>
              <w:rPr>
                <w:sz w:val="22"/>
                <w:szCs w:val="22"/>
              </w:rPr>
            </w:pPr>
          </w:p>
          <w:p w:rsidR="00AD61C4" w:rsidRDefault="00695538">
            <w:pPr>
              <w:jc w:val="both"/>
              <w:rPr>
                <w:sz w:val="22"/>
                <w:szCs w:val="22"/>
              </w:rPr>
            </w:pPr>
            <w:r>
              <w:rPr>
                <w:sz w:val="22"/>
                <w:szCs w:val="22"/>
              </w:rPr>
              <w:t>6. Тараптар осы Қосымша келісімге үш бетте екі данада қол қойды, олардың әрқайсысы түпнұсқа болы</w:t>
            </w:r>
            <w:r>
              <w:rPr>
                <w:sz w:val="22"/>
                <w:szCs w:val="22"/>
              </w:rPr>
              <w:t xml:space="preserve">п табылады және тең заңды күші бар: Тараптардың әрқайсысы үшін бір данадан. </w:t>
            </w:r>
          </w:p>
          <w:p w:rsidR="00AD61C4" w:rsidRDefault="00695538">
            <w:pPr>
              <w:jc w:val="both"/>
              <w:rPr>
                <w:sz w:val="22"/>
                <w:szCs w:val="22"/>
              </w:rPr>
            </w:pPr>
            <w:r>
              <w:rPr>
                <w:sz w:val="22"/>
                <w:szCs w:val="22"/>
              </w:rPr>
              <w:t>Қосымша келiсiм мәтіндері бірдей заңды күші бар орыс және қазақ тілдерінде жасалды. Орыс және қазақ тілдеріндегі мәтіндердің арасында сәйкессіздіктер немесе қайшылықтар болған жағ</w:t>
            </w:r>
            <w:r>
              <w:rPr>
                <w:sz w:val="22"/>
                <w:szCs w:val="22"/>
              </w:rPr>
              <w:t xml:space="preserve">дайда, орыс тіліндегі мәтін басым күшке ие болып келеді. </w:t>
            </w:r>
          </w:p>
          <w:p w:rsidR="00AD61C4" w:rsidRDefault="00AD61C4">
            <w:pPr>
              <w:jc w:val="both"/>
              <w:rPr>
                <w:sz w:val="22"/>
                <w:szCs w:val="22"/>
              </w:rPr>
            </w:pPr>
          </w:p>
          <w:p w:rsidR="00AD61C4" w:rsidRDefault="00695538">
            <w:pPr>
              <w:jc w:val="both"/>
              <w:rPr>
                <w:sz w:val="22"/>
                <w:szCs w:val="22"/>
              </w:rPr>
            </w:pPr>
            <w:r>
              <w:rPr>
                <w:sz w:val="22"/>
                <w:szCs w:val="22"/>
              </w:rPr>
              <w:t xml:space="preserve">7. Қосымша келісім жоғарыда белгіленген күннен бастап күшіне енеді және Келісімшарттың шарттарына сәйкес қолданылады. </w:t>
            </w:r>
          </w:p>
          <w:p w:rsidR="00AD61C4" w:rsidRDefault="00AD61C4">
            <w:pPr>
              <w:jc w:val="both"/>
              <w:rPr>
                <w:sz w:val="22"/>
                <w:szCs w:val="22"/>
              </w:rPr>
            </w:pPr>
          </w:p>
          <w:p w:rsidR="00AD61C4" w:rsidRDefault="00AD61C4">
            <w:pPr>
              <w:jc w:val="both"/>
              <w:rPr>
                <w:sz w:val="22"/>
                <w:szCs w:val="22"/>
              </w:rPr>
            </w:pPr>
          </w:p>
          <w:p w:rsidR="00AD61C4" w:rsidRDefault="00AD61C4">
            <w:pPr>
              <w:jc w:val="both"/>
              <w:rPr>
                <w:sz w:val="22"/>
                <w:szCs w:val="22"/>
              </w:rPr>
            </w:pPr>
          </w:p>
          <w:p w:rsidR="00AD61C4" w:rsidRDefault="00AD61C4">
            <w:pPr>
              <w:jc w:val="both"/>
              <w:rPr>
                <w:sz w:val="22"/>
                <w:szCs w:val="22"/>
              </w:rPr>
            </w:pPr>
          </w:p>
          <w:p w:rsidR="00AD61C4" w:rsidRDefault="00695538">
            <w:pPr>
              <w:jc w:val="center"/>
              <w:rPr>
                <w:b/>
                <w:sz w:val="22"/>
                <w:szCs w:val="22"/>
              </w:rPr>
            </w:pPr>
            <w:r>
              <w:rPr>
                <w:b/>
                <w:sz w:val="22"/>
                <w:szCs w:val="22"/>
              </w:rPr>
              <w:t>8. ТАРАПТАРДЫҢ ЗАҢДЫ МЕКЕНЖАЙЛАРЫ ЖӘНЕ БАНК ДЕРЕКТЕМЕЛЕРІ</w:t>
            </w:r>
          </w:p>
          <w:p w:rsidR="00AD61C4" w:rsidRDefault="00AD61C4">
            <w:pPr>
              <w:autoSpaceDE w:val="0"/>
              <w:rPr>
                <w:b/>
                <w:sz w:val="22"/>
                <w:szCs w:val="22"/>
              </w:rPr>
            </w:pPr>
          </w:p>
          <w:p w:rsidR="00AD61C4" w:rsidRDefault="00695538">
            <w:pPr>
              <w:autoSpaceDE w:val="0"/>
              <w:rPr>
                <w:b/>
                <w:sz w:val="22"/>
                <w:szCs w:val="22"/>
              </w:rPr>
            </w:pPr>
            <w:r>
              <w:rPr>
                <w:b/>
                <w:sz w:val="22"/>
                <w:szCs w:val="22"/>
              </w:rPr>
              <w:t xml:space="preserve">САТУШЫ: </w:t>
            </w:r>
          </w:p>
          <w:p w:rsidR="00AD61C4" w:rsidRDefault="00695538">
            <w:r>
              <w:rPr>
                <w:b/>
                <w:sz w:val="22"/>
                <w:szCs w:val="22"/>
              </w:rPr>
              <w:t>"_____________" ҚШС</w:t>
            </w:r>
          </w:p>
          <w:p w:rsidR="00AD61C4" w:rsidRDefault="00695538">
            <w:pPr>
              <w:rPr>
                <w:b/>
                <w:sz w:val="22"/>
                <w:szCs w:val="22"/>
              </w:rPr>
            </w:pPr>
            <w:r>
              <w:rPr>
                <w:b/>
                <w:sz w:val="22"/>
                <w:szCs w:val="22"/>
              </w:rPr>
              <w:t>Заңды және пошталық мекенжайы:</w:t>
            </w:r>
          </w:p>
          <w:p w:rsidR="00AD61C4" w:rsidRDefault="00695538">
            <w:pPr>
              <w:rPr>
                <w:sz w:val="22"/>
                <w:szCs w:val="22"/>
              </w:rPr>
            </w:pPr>
            <w:r>
              <w:rPr>
                <w:b/>
                <w:bCs/>
                <w:sz w:val="22"/>
                <w:szCs w:val="22"/>
              </w:rPr>
              <w:t>_______________________________________</w:t>
            </w:r>
            <w:r>
              <w:rPr>
                <w:sz w:val="22"/>
                <w:szCs w:val="22"/>
              </w:rPr>
              <w:t xml:space="preserve"> </w:t>
            </w:r>
            <w:r>
              <w:rPr>
                <w:b/>
                <w:bCs/>
                <w:sz w:val="22"/>
                <w:szCs w:val="22"/>
              </w:rPr>
              <w:t>__________________________</w:t>
            </w:r>
          </w:p>
          <w:p w:rsidR="00AD61C4" w:rsidRDefault="00695538">
            <w:pPr>
              <w:rPr>
                <w:sz w:val="22"/>
                <w:szCs w:val="22"/>
              </w:rPr>
            </w:pPr>
            <w:r>
              <w:rPr>
                <w:sz w:val="22"/>
                <w:szCs w:val="22"/>
              </w:rPr>
              <w:t xml:space="preserve">БСН </w:t>
            </w:r>
            <w:r>
              <w:rPr>
                <w:b/>
                <w:bCs/>
                <w:sz w:val="22"/>
                <w:szCs w:val="22"/>
              </w:rPr>
              <w:t>_____________</w:t>
            </w:r>
          </w:p>
          <w:p w:rsidR="00AD61C4" w:rsidRDefault="00695538">
            <w:pPr>
              <w:rPr>
                <w:b/>
                <w:sz w:val="22"/>
                <w:szCs w:val="22"/>
              </w:rPr>
            </w:pPr>
            <w:r>
              <w:rPr>
                <w:b/>
                <w:sz w:val="22"/>
                <w:szCs w:val="22"/>
              </w:rPr>
              <w:t xml:space="preserve">ҚҚС бойынша есепке қою туралы куәлігі: </w:t>
            </w:r>
          </w:p>
          <w:p w:rsidR="00AD61C4" w:rsidRDefault="00695538">
            <w:pPr>
              <w:rPr>
                <w:sz w:val="22"/>
                <w:szCs w:val="22"/>
              </w:rPr>
            </w:pPr>
            <w:r>
              <w:rPr>
                <w:sz w:val="22"/>
                <w:szCs w:val="22"/>
              </w:rPr>
              <w:t>_____ сериясы, __.__. 20__ г.жылдың №_________</w:t>
            </w:r>
          </w:p>
          <w:p w:rsidR="00AD61C4" w:rsidRDefault="00AD61C4">
            <w:pPr>
              <w:rPr>
                <w:sz w:val="22"/>
                <w:szCs w:val="22"/>
              </w:rPr>
            </w:pPr>
          </w:p>
          <w:p w:rsidR="00AD61C4" w:rsidRDefault="00695538">
            <w:pPr>
              <w:rPr>
                <w:b/>
                <w:sz w:val="22"/>
                <w:szCs w:val="22"/>
              </w:rPr>
            </w:pPr>
            <w:r>
              <w:rPr>
                <w:b/>
                <w:sz w:val="22"/>
                <w:szCs w:val="22"/>
              </w:rPr>
              <w:t xml:space="preserve">Банк деректемелері:             </w:t>
            </w:r>
            <w:r>
              <w:rPr>
                <w:b/>
                <w:sz w:val="22"/>
                <w:szCs w:val="22"/>
              </w:rPr>
              <w:t xml:space="preserve">                                              </w:t>
            </w:r>
            <w:r>
              <w:rPr>
                <w:sz w:val="22"/>
                <w:szCs w:val="22"/>
              </w:rPr>
              <w:t>ТҚК KZ</w:t>
            </w:r>
            <w:r>
              <w:rPr>
                <w:b/>
                <w:bCs/>
                <w:sz w:val="22"/>
                <w:szCs w:val="22"/>
              </w:rPr>
              <w:t>__________________________</w:t>
            </w:r>
          </w:p>
          <w:p w:rsidR="00AD61C4" w:rsidRDefault="00695538">
            <w:r>
              <w:rPr>
                <w:b/>
                <w:sz w:val="22"/>
                <w:szCs w:val="22"/>
              </w:rPr>
              <w:t xml:space="preserve">Банктің атауы:                                                                  </w:t>
            </w:r>
            <w:r>
              <w:rPr>
                <w:sz w:val="22"/>
                <w:szCs w:val="22"/>
              </w:rPr>
              <w:t>«</w:t>
            </w:r>
            <w:r>
              <w:rPr>
                <w:b/>
                <w:bCs/>
                <w:sz w:val="22"/>
                <w:szCs w:val="22"/>
              </w:rPr>
              <w:t>_____________</w:t>
            </w:r>
            <w:r>
              <w:rPr>
                <w:sz w:val="22"/>
                <w:szCs w:val="22"/>
              </w:rPr>
              <w:t>» АҚ</w:t>
            </w:r>
          </w:p>
          <w:p w:rsidR="00AD61C4" w:rsidRDefault="00695538">
            <w:pPr>
              <w:rPr>
                <w:sz w:val="22"/>
                <w:szCs w:val="22"/>
              </w:rPr>
            </w:pPr>
            <w:r>
              <w:rPr>
                <w:sz w:val="22"/>
                <w:szCs w:val="22"/>
              </w:rPr>
              <w:t xml:space="preserve">ҚЖА </w:t>
            </w:r>
            <w:r>
              <w:rPr>
                <w:b/>
                <w:bCs/>
                <w:sz w:val="22"/>
                <w:szCs w:val="22"/>
              </w:rPr>
              <w:t>_____________</w:t>
            </w:r>
          </w:p>
          <w:p w:rsidR="00AD61C4" w:rsidRDefault="00695538">
            <w:pPr>
              <w:rPr>
                <w:sz w:val="22"/>
                <w:szCs w:val="22"/>
              </w:rPr>
            </w:pPr>
            <w:r>
              <w:rPr>
                <w:sz w:val="22"/>
                <w:szCs w:val="22"/>
              </w:rPr>
              <w:t xml:space="preserve">КБЕ 17                                                      </w:t>
            </w:r>
            <w:r>
              <w:rPr>
                <w:sz w:val="22"/>
                <w:szCs w:val="22"/>
              </w:rPr>
              <w:t xml:space="preserve">                      </w:t>
            </w:r>
          </w:p>
          <w:p w:rsidR="00AD61C4" w:rsidRDefault="00695538">
            <w:r>
              <w:rPr>
                <w:b/>
                <w:sz w:val="22"/>
                <w:szCs w:val="22"/>
              </w:rPr>
              <w:t xml:space="preserve">Байланыс деректері:                                                        </w:t>
            </w:r>
            <w:r>
              <w:rPr>
                <w:bCs/>
                <w:sz w:val="22"/>
                <w:szCs w:val="22"/>
              </w:rPr>
              <w:t xml:space="preserve">8(___) ______, 8 __________ </w:t>
            </w:r>
          </w:p>
          <w:p w:rsidR="00AD61C4" w:rsidRDefault="00695538">
            <w:pPr>
              <w:rPr>
                <w:bCs/>
                <w:sz w:val="22"/>
                <w:szCs w:val="22"/>
              </w:rPr>
            </w:pPr>
            <w:r>
              <w:rPr>
                <w:bCs/>
                <w:sz w:val="22"/>
                <w:szCs w:val="22"/>
                <w:lang w:val="en-US"/>
              </w:rPr>
              <w:t>E-mail:</w:t>
            </w:r>
            <w:hyperlink r:id="rId12">
              <w:r>
                <w:rPr>
                  <w:rStyle w:val="a5"/>
                  <w:b/>
                  <w:bCs/>
                  <w:sz w:val="22"/>
                  <w:szCs w:val="22"/>
                </w:rPr>
                <w:t>________________</w:t>
              </w:r>
            </w:hyperlink>
          </w:p>
          <w:p w:rsidR="00AD61C4" w:rsidRDefault="00AD61C4">
            <w:pPr>
              <w:jc w:val="both"/>
              <w:rPr>
                <w:bCs/>
                <w:sz w:val="22"/>
                <w:szCs w:val="22"/>
              </w:rPr>
            </w:pPr>
          </w:p>
          <w:p w:rsidR="00AD61C4" w:rsidRDefault="00AD61C4">
            <w:pPr>
              <w:jc w:val="both"/>
              <w:rPr>
                <w:sz w:val="22"/>
                <w:szCs w:val="22"/>
              </w:rPr>
            </w:pPr>
          </w:p>
          <w:p w:rsidR="00AD61C4" w:rsidRDefault="00AD61C4">
            <w:pPr>
              <w:jc w:val="both"/>
              <w:rPr>
                <w:sz w:val="22"/>
                <w:szCs w:val="22"/>
              </w:rPr>
            </w:pPr>
          </w:p>
          <w:p w:rsidR="00AD61C4" w:rsidRDefault="00AD61C4">
            <w:pPr>
              <w:jc w:val="both"/>
              <w:rPr>
                <w:sz w:val="22"/>
                <w:szCs w:val="22"/>
              </w:rPr>
            </w:pPr>
          </w:p>
          <w:p w:rsidR="00AD61C4" w:rsidRDefault="00695538">
            <w:pPr>
              <w:pStyle w:val="TableParagraph"/>
              <w:rPr>
                <w:b/>
                <w:lang w:val="kk-KZ"/>
              </w:rPr>
            </w:pPr>
            <w:r>
              <w:rPr>
                <w:b/>
                <w:lang w:val="kk-KZ"/>
              </w:rPr>
              <w:t>САТЫП АЛУШЫ:</w:t>
            </w:r>
          </w:p>
          <w:p w:rsidR="00AD61C4" w:rsidRDefault="00695538">
            <w:r>
              <w:rPr>
                <w:b/>
                <w:sz w:val="22"/>
                <w:szCs w:val="22"/>
                <w:lang w:val="kk-KZ"/>
              </w:rPr>
              <w:t>"_____________" ҚШС</w:t>
            </w:r>
          </w:p>
          <w:p w:rsidR="00AD61C4" w:rsidRDefault="00695538">
            <w:pPr>
              <w:rPr>
                <w:b/>
                <w:sz w:val="22"/>
                <w:szCs w:val="22"/>
                <w:lang w:val="kk-KZ"/>
              </w:rPr>
            </w:pPr>
            <w:r>
              <w:rPr>
                <w:b/>
                <w:sz w:val="22"/>
                <w:szCs w:val="22"/>
                <w:lang w:val="kk-KZ"/>
              </w:rPr>
              <w:t>Заңды және пошталық меке</w:t>
            </w:r>
            <w:r>
              <w:rPr>
                <w:b/>
                <w:sz w:val="22"/>
                <w:szCs w:val="22"/>
                <w:lang w:val="kk-KZ"/>
              </w:rPr>
              <w:t>нжайы:</w:t>
            </w:r>
          </w:p>
          <w:p w:rsidR="00AD61C4" w:rsidRDefault="00695538">
            <w:pPr>
              <w:rPr>
                <w:sz w:val="22"/>
                <w:szCs w:val="22"/>
                <w:lang w:val="kk-KZ"/>
              </w:rPr>
            </w:pPr>
            <w:r>
              <w:rPr>
                <w:b/>
                <w:bCs/>
                <w:sz w:val="22"/>
                <w:szCs w:val="22"/>
                <w:lang w:val="kk-KZ"/>
              </w:rPr>
              <w:t>_______________________________________</w:t>
            </w:r>
            <w:r>
              <w:rPr>
                <w:sz w:val="22"/>
                <w:szCs w:val="22"/>
                <w:lang w:val="kk-KZ"/>
              </w:rPr>
              <w:t xml:space="preserve"> </w:t>
            </w:r>
            <w:r>
              <w:rPr>
                <w:b/>
                <w:bCs/>
                <w:sz w:val="22"/>
                <w:szCs w:val="22"/>
                <w:lang w:val="kk-KZ"/>
              </w:rPr>
              <w:t>__________________________</w:t>
            </w:r>
          </w:p>
          <w:p w:rsidR="00AD61C4" w:rsidRDefault="00695538">
            <w:pPr>
              <w:rPr>
                <w:sz w:val="22"/>
                <w:szCs w:val="22"/>
                <w:lang w:val="kk-KZ"/>
              </w:rPr>
            </w:pPr>
            <w:r>
              <w:rPr>
                <w:sz w:val="22"/>
                <w:szCs w:val="22"/>
                <w:lang w:val="kk-KZ"/>
              </w:rPr>
              <w:t xml:space="preserve">БСН </w:t>
            </w:r>
            <w:r>
              <w:rPr>
                <w:b/>
                <w:bCs/>
                <w:sz w:val="22"/>
                <w:szCs w:val="22"/>
                <w:lang w:val="kk-KZ"/>
              </w:rPr>
              <w:t>_____________</w:t>
            </w:r>
          </w:p>
          <w:p w:rsidR="00AD61C4" w:rsidRDefault="00695538">
            <w:pPr>
              <w:rPr>
                <w:sz w:val="22"/>
                <w:szCs w:val="22"/>
                <w:lang w:val="kk-KZ"/>
              </w:rPr>
            </w:pPr>
            <w:r>
              <w:rPr>
                <w:b/>
                <w:bCs/>
                <w:sz w:val="20"/>
                <w:szCs w:val="20"/>
                <w:lang w:val="kk-KZ"/>
              </w:rPr>
              <w:t xml:space="preserve">Қосылған құн салығы бойынша тіркеу есебіне қойылған: </w:t>
            </w:r>
          </w:p>
          <w:p w:rsidR="00AD61C4" w:rsidRDefault="00695538">
            <w:pPr>
              <w:rPr>
                <w:b/>
                <w:sz w:val="22"/>
                <w:szCs w:val="22"/>
              </w:rPr>
            </w:pPr>
            <w:r>
              <w:rPr>
                <w:b/>
                <w:sz w:val="22"/>
                <w:szCs w:val="22"/>
              </w:rPr>
              <w:t xml:space="preserve">Банк деректемелері:                                                           </w:t>
            </w:r>
            <w:r>
              <w:rPr>
                <w:sz w:val="22"/>
                <w:szCs w:val="22"/>
              </w:rPr>
              <w:t>ТҚК KZ</w:t>
            </w:r>
            <w:r>
              <w:rPr>
                <w:b/>
                <w:bCs/>
                <w:sz w:val="22"/>
                <w:szCs w:val="22"/>
              </w:rPr>
              <w:t>__________________________</w:t>
            </w:r>
          </w:p>
          <w:p w:rsidR="00AD61C4" w:rsidRDefault="00695538">
            <w:r>
              <w:rPr>
                <w:b/>
                <w:sz w:val="22"/>
                <w:szCs w:val="22"/>
              </w:rPr>
              <w:lastRenderedPageBreak/>
              <w:t xml:space="preserve">Банктің атауы:                                                                  </w:t>
            </w:r>
            <w:r>
              <w:rPr>
                <w:sz w:val="22"/>
                <w:szCs w:val="22"/>
              </w:rPr>
              <w:t>«</w:t>
            </w:r>
            <w:r>
              <w:rPr>
                <w:b/>
                <w:bCs/>
                <w:sz w:val="22"/>
                <w:szCs w:val="22"/>
              </w:rPr>
              <w:t>_____________</w:t>
            </w:r>
            <w:r>
              <w:rPr>
                <w:sz w:val="22"/>
                <w:szCs w:val="22"/>
              </w:rPr>
              <w:t>» АҚ</w:t>
            </w:r>
          </w:p>
          <w:p w:rsidR="00AD61C4" w:rsidRDefault="00695538">
            <w:pPr>
              <w:rPr>
                <w:sz w:val="22"/>
                <w:szCs w:val="22"/>
              </w:rPr>
            </w:pPr>
            <w:r>
              <w:rPr>
                <w:sz w:val="22"/>
                <w:szCs w:val="22"/>
              </w:rPr>
              <w:t xml:space="preserve">ҚЖА </w:t>
            </w:r>
            <w:r>
              <w:rPr>
                <w:b/>
                <w:bCs/>
                <w:sz w:val="22"/>
                <w:szCs w:val="22"/>
              </w:rPr>
              <w:t>_____________</w:t>
            </w:r>
          </w:p>
          <w:p w:rsidR="00AD61C4" w:rsidRDefault="00695538">
            <w:pPr>
              <w:rPr>
                <w:sz w:val="22"/>
                <w:szCs w:val="22"/>
              </w:rPr>
            </w:pPr>
            <w:r>
              <w:rPr>
                <w:sz w:val="22"/>
                <w:szCs w:val="22"/>
              </w:rPr>
              <w:t xml:space="preserve">КБЕ 17                                                                            </w:t>
            </w:r>
          </w:p>
          <w:p w:rsidR="00AD61C4" w:rsidRDefault="00695538">
            <w:r>
              <w:rPr>
                <w:b/>
                <w:sz w:val="22"/>
                <w:szCs w:val="22"/>
              </w:rPr>
              <w:t>Байланыс деректері</w:t>
            </w:r>
            <w:r>
              <w:rPr>
                <w:b/>
                <w:sz w:val="22"/>
                <w:szCs w:val="22"/>
              </w:rPr>
              <w:t xml:space="preserve">:                                                        </w:t>
            </w:r>
            <w:r>
              <w:rPr>
                <w:bCs/>
                <w:sz w:val="22"/>
                <w:szCs w:val="22"/>
              </w:rPr>
              <w:t xml:space="preserve">8(___) ______, 8 __________ </w:t>
            </w:r>
          </w:p>
          <w:p w:rsidR="00AD61C4" w:rsidRDefault="00695538">
            <w:pPr>
              <w:rPr>
                <w:bCs/>
                <w:sz w:val="22"/>
                <w:szCs w:val="22"/>
              </w:rPr>
            </w:pPr>
            <w:r>
              <w:rPr>
                <w:bCs/>
                <w:sz w:val="22"/>
                <w:szCs w:val="22"/>
                <w:lang w:val="en-US"/>
              </w:rPr>
              <w:t>E-mail:</w:t>
            </w:r>
            <w:hyperlink r:id="rId13">
              <w:r>
                <w:rPr>
                  <w:rStyle w:val="a5"/>
                  <w:b/>
                  <w:bCs/>
                  <w:sz w:val="22"/>
                  <w:szCs w:val="22"/>
                </w:rPr>
                <w:t>________________</w:t>
              </w:r>
            </w:hyperlink>
          </w:p>
          <w:p w:rsidR="00AD61C4" w:rsidRDefault="00AD61C4">
            <w:pPr>
              <w:jc w:val="both"/>
              <w:rPr>
                <w:bCs/>
                <w:sz w:val="22"/>
                <w:szCs w:val="22"/>
              </w:rPr>
            </w:pPr>
          </w:p>
          <w:p w:rsidR="00AD61C4" w:rsidRDefault="00AD61C4">
            <w:pPr>
              <w:jc w:val="both"/>
              <w:rPr>
                <w:sz w:val="22"/>
                <w:szCs w:val="22"/>
              </w:rPr>
            </w:pPr>
          </w:p>
          <w:p w:rsidR="00AD61C4" w:rsidRDefault="00AD61C4">
            <w:pPr>
              <w:jc w:val="both"/>
              <w:rPr>
                <w:sz w:val="22"/>
                <w:szCs w:val="22"/>
              </w:rPr>
            </w:pPr>
          </w:p>
          <w:p w:rsidR="00AD61C4" w:rsidRDefault="00AD61C4">
            <w:pPr>
              <w:jc w:val="both"/>
              <w:rPr>
                <w:sz w:val="22"/>
                <w:szCs w:val="22"/>
              </w:rPr>
            </w:pPr>
          </w:p>
          <w:p w:rsidR="00AD61C4" w:rsidRDefault="00695538">
            <w:pPr>
              <w:pStyle w:val="afe"/>
              <w:numPr>
                <w:ilvl w:val="0"/>
                <w:numId w:val="36"/>
              </w:numPr>
              <w:suppressAutoHyphens w:val="0"/>
              <w:contextualSpacing/>
              <w:jc w:val="center"/>
              <w:rPr>
                <w:b/>
                <w:sz w:val="22"/>
                <w:szCs w:val="22"/>
              </w:rPr>
            </w:pPr>
            <w:r>
              <w:rPr>
                <w:b/>
                <w:sz w:val="22"/>
                <w:szCs w:val="22"/>
              </w:rPr>
              <w:t>ТАРАПТАРДЫҢ ҚОЛДАРЫ</w:t>
            </w:r>
          </w:p>
          <w:p w:rsidR="00AD61C4" w:rsidRDefault="00695538">
            <w:pPr>
              <w:jc w:val="center"/>
              <w:rPr>
                <w:b/>
                <w:sz w:val="22"/>
                <w:szCs w:val="22"/>
              </w:rPr>
            </w:pPr>
            <w:r>
              <w:rPr>
                <w:b/>
                <w:sz w:val="22"/>
                <w:szCs w:val="22"/>
              </w:rPr>
              <w:t>Покупатель / Сатып алушы:</w:t>
            </w:r>
          </w:p>
          <w:p w:rsidR="00AD61C4" w:rsidRDefault="00AD61C4">
            <w:pPr>
              <w:jc w:val="center"/>
              <w:rPr>
                <w:b/>
                <w:sz w:val="22"/>
                <w:szCs w:val="22"/>
              </w:rPr>
            </w:pPr>
          </w:p>
          <w:p w:rsidR="00AD61C4" w:rsidRDefault="00AD61C4">
            <w:pPr>
              <w:jc w:val="center"/>
              <w:rPr>
                <w:b/>
                <w:sz w:val="22"/>
                <w:szCs w:val="22"/>
              </w:rPr>
            </w:pPr>
          </w:p>
          <w:tbl>
            <w:tblPr>
              <w:tblW w:w="6768" w:type="dxa"/>
              <w:tblLayout w:type="fixed"/>
              <w:tblLook w:val="0000" w:firstRow="0" w:lastRow="0" w:firstColumn="0" w:lastColumn="0" w:noHBand="0" w:noVBand="0"/>
            </w:tblPr>
            <w:tblGrid>
              <w:gridCol w:w="2548"/>
              <w:gridCol w:w="2110"/>
              <w:gridCol w:w="2110"/>
            </w:tblGrid>
            <w:tr w:rsidR="00AD61C4">
              <w:tc>
                <w:tcPr>
                  <w:tcW w:w="2548" w:type="dxa"/>
                </w:tcPr>
                <w:p w:rsidR="00AD61C4" w:rsidRDefault="00695538">
                  <w:pPr>
                    <w:rPr>
                      <w:b/>
                      <w:sz w:val="22"/>
                      <w:szCs w:val="22"/>
                    </w:rPr>
                  </w:pPr>
                  <w:r>
                    <w:rPr>
                      <w:b/>
                      <w:sz w:val="22"/>
                      <w:szCs w:val="22"/>
                    </w:rPr>
                    <w:t>___________________</w:t>
                  </w:r>
                </w:p>
              </w:tc>
              <w:tc>
                <w:tcPr>
                  <w:tcW w:w="2110" w:type="dxa"/>
                </w:tcPr>
                <w:p w:rsidR="00AD61C4" w:rsidRDefault="00695538">
                  <w:pPr>
                    <w:rPr>
                      <w:sz w:val="22"/>
                      <w:szCs w:val="22"/>
                    </w:rPr>
                  </w:pPr>
                  <w:r>
                    <w:rPr>
                      <w:b/>
                      <w:sz w:val="22"/>
                      <w:szCs w:val="22"/>
                    </w:rPr>
                    <w:t>____________              ____</w:t>
                  </w:r>
                  <w:r>
                    <w:rPr>
                      <w:b/>
                      <w:sz w:val="22"/>
                      <w:szCs w:val="22"/>
                    </w:rPr>
                    <w:t>________</w:t>
                  </w:r>
                </w:p>
              </w:tc>
              <w:tc>
                <w:tcPr>
                  <w:tcW w:w="2110" w:type="dxa"/>
                </w:tcPr>
                <w:p w:rsidR="00AD61C4" w:rsidRDefault="00AD61C4">
                  <w:pPr>
                    <w:snapToGrid w:val="0"/>
                    <w:rPr>
                      <w:b/>
                      <w:sz w:val="22"/>
                      <w:szCs w:val="22"/>
                    </w:rPr>
                  </w:pPr>
                </w:p>
              </w:tc>
            </w:tr>
            <w:tr w:rsidR="00AD61C4">
              <w:tc>
                <w:tcPr>
                  <w:tcW w:w="2548" w:type="dxa"/>
                </w:tcPr>
                <w:p w:rsidR="00AD61C4" w:rsidRDefault="00AD61C4">
                  <w:pPr>
                    <w:snapToGrid w:val="0"/>
                    <w:rPr>
                      <w:b/>
                      <w:sz w:val="22"/>
                      <w:szCs w:val="22"/>
                    </w:rPr>
                  </w:pPr>
                </w:p>
              </w:tc>
              <w:tc>
                <w:tcPr>
                  <w:tcW w:w="2110" w:type="dxa"/>
                </w:tcPr>
                <w:p w:rsidR="00AD61C4" w:rsidRDefault="00AD61C4">
                  <w:pPr>
                    <w:snapToGrid w:val="0"/>
                    <w:rPr>
                      <w:b/>
                      <w:sz w:val="22"/>
                      <w:szCs w:val="22"/>
                    </w:rPr>
                  </w:pPr>
                </w:p>
              </w:tc>
              <w:tc>
                <w:tcPr>
                  <w:tcW w:w="2110" w:type="dxa"/>
                </w:tcPr>
                <w:p w:rsidR="00AD61C4" w:rsidRDefault="00AD61C4">
                  <w:pPr>
                    <w:snapToGrid w:val="0"/>
                    <w:rPr>
                      <w:b/>
                      <w:sz w:val="22"/>
                      <w:szCs w:val="22"/>
                    </w:rPr>
                  </w:pPr>
                </w:p>
              </w:tc>
            </w:tr>
            <w:tr w:rsidR="00AD61C4">
              <w:tc>
                <w:tcPr>
                  <w:tcW w:w="2548" w:type="dxa"/>
                </w:tcPr>
                <w:p w:rsidR="00AD61C4" w:rsidRDefault="00AD61C4">
                  <w:pPr>
                    <w:snapToGrid w:val="0"/>
                    <w:rPr>
                      <w:b/>
                      <w:sz w:val="22"/>
                      <w:szCs w:val="22"/>
                    </w:rPr>
                  </w:pPr>
                </w:p>
              </w:tc>
              <w:tc>
                <w:tcPr>
                  <w:tcW w:w="2110" w:type="dxa"/>
                </w:tcPr>
                <w:p w:rsidR="00AD61C4" w:rsidRDefault="00AD61C4">
                  <w:pPr>
                    <w:snapToGrid w:val="0"/>
                    <w:jc w:val="both"/>
                    <w:rPr>
                      <w:b/>
                      <w:sz w:val="22"/>
                      <w:szCs w:val="22"/>
                    </w:rPr>
                  </w:pPr>
                </w:p>
              </w:tc>
              <w:tc>
                <w:tcPr>
                  <w:tcW w:w="2110" w:type="dxa"/>
                </w:tcPr>
                <w:p w:rsidR="00AD61C4" w:rsidRDefault="00AD61C4">
                  <w:pPr>
                    <w:snapToGrid w:val="0"/>
                    <w:jc w:val="both"/>
                    <w:rPr>
                      <w:b/>
                      <w:sz w:val="22"/>
                      <w:szCs w:val="22"/>
                    </w:rPr>
                  </w:pPr>
                </w:p>
              </w:tc>
            </w:tr>
          </w:tbl>
          <w:p w:rsidR="00AD61C4" w:rsidRDefault="00AD61C4">
            <w:pPr>
              <w:rPr>
                <w:b/>
                <w:sz w:val="22"/>
                <w:szCs w:val="22"/>
              </w:rPr>
            </w:pPr>
          </w:p>
        </w:tc>
      </w:tr>
    </w:tbl>
    <w:p w:rsidR="00AD61C4" w:rsidRDefault="00AD61C4"/>
    <w:p w:rsidR="00AD61C4" w:rsidRDefault="00AD61C4">
      <w:pPr>
        <w:jc w:val="right"/>
      </w:pPr>
    </w:p>
    <w:sectPr w:rsidR="00AD61C4">
      <w:footerReference w:type="default" r:id="rId14"/>
      <w:pgSz w:w="11906" w:h="16838"/>
      <w:pgMar w:top="1134" w:right="851" w:bottom="1134" w:left="1701" w:header="0" w:footer="709" w:gutter="0"/>
      <w:cols w:space="720"/>
      <w:formProt w:val="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95538" w:rsidRDefault="00695538">
      <w:r>
        <w:separator/>
      </w:r>
    </w:p>
  </w:endnote>
  <w:endnote w:type="continuationSeparator" w:id="0">
    <w:p w:rsidR="00695538" w:rsidRDefault="0069553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Liberation Serif">
    <w:altName w:val="Times New Roman"/>
    <w:charset w:val="00"/>
    <w:family w:val="roman"/>
    <w:pitch w:val="variable"/>
  </w:font>
  <w:font w:name="AR PL UMing CN">
    <w:panose1 w:val="00000000000000000000"/>
    <w:charset w:val="00"/>
    <w:family w:val="roman"/>
    <w:notTrueType/>
    <w:pitch w:val="default"/>
  </w:font>
  <w:font w:name="FreeSans">
    <w:altName w:val="Times New Roman"/>
    <w:panose1 w:val="00000000000000000000"/>
    <w:charset w:val="00"/>
    <w:family w:val="roman"/>
    <w:notTrueType/>
    <w:pitch w:val="default"/>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Century Gothic">
    <w:panose1 w:val="020B0502020202020204"/>
    <w:charset w:val="CC"/>
    <w:family w:val="swiss"/>
    <w:pitch w:val="variable"/>
    <w:sig w:usb0="00000287" w:usb1="00000000" w:usb2="00000000" w:usb3="00000000" w:csb0="0000009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Lucida Sans Unicode">
    <w:panose1 w:val="020B0602030504020204"/>
    <w:charset w:val="CC"/>
    <w:family w:val="swiss"/>
    <w:pitch w:val="variable"/>
    <w:sig w:usb0="80000AFF" w:usb1="0000396B" w:usb2="00000000" w:usb3="00000000" w:csb0="000000BF" w:csb1="00000000"/>
  </w:font>
  <w:font w:name="Mangal;Courier New">
    <w:panose1 w:val="00000000000000000000"/>
    <w:charset w:val="00"/>
    <w:family w:val="roman"/>
    <w:notTrueType/>
    <w:pitch w:val="default"/>
  </w:font>
  <w:font w:name="SimSun;宋体">
    <w:panose1 w:val="00000000000000000000"/>
    <w:charset w:val="80"/>
    <w:family w:val="roman"/>
    <w:notTrueType/>
    <w:pitch w:val="default"/>
  </w:font>
  <w:font w:name="Arial Unicode MS">
    <w:panose1 w:val="020B0604020202020204"/>
    <w:charset w:val="80"/>
    <w:family w:val="swiss"/>
    <w:pitch w:val="variable"/>
    <w:sig w:usb0="F7FFAFFF" w:usb1="E9DFFFFF" w:usb2="0000003F" w:usb3="00000000" w:csb0="003F01FF" w:csb1="00000000"/>
  </w:font>
  <w:font w:name="Batang;바탕">
    <w:panose1 w:val="00000000000000000000"/>
    <w:charset w:val="8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61C4" w:rsidRDefault="00695538">
    <w:pPr>
      <w:pStyle w:val="af6"/>
      <w:jc w:val="right"/>
      <w:rPr>
        <w:lang w:val="en-US"/>
      </w:rPr>
    </w:pPr>
    <w:r>
      <w:rPr>
        <w:i/>
        <w:noProof/>
        <w:sz w:val="20"/>
        <w:szCs w:val="20"/>
        <w:lang w:eastAsia="ru-RU"/>
      </w:rPr>
      <mc:AlternateContent>
        <mc:Choice Requires="wps">
          <w:drawing>
            <wp:inline distT="0" distB="0" distL="0" distR="0">
              <wp:extent cx="5939790" cy="19050"/>
              <wp:effectExtent l="0" t="0" r="0" b="0"/>
              <wp:docPr id="1" name="Прямоугольник 1"/>
              <wp:cNvGraphicFramePr/>
              <a:graphic xmlns:a="http://schemas.openxmlformats.org/drawingml/2006/main">
                <a:graphicData uri="http://schemas.microsoft.com/office/word/2010/wordprocessingShape">
                  <wps:wsp>
                    <wps:cNvSpPr/>
                    <wps:spPr>
                      <a:xfrm>
                        <a:off x="0" y="0"/>
                        <a:ext cx="5939640" cy="19080"/>
                      </a:xfrm>
                      <a:prstGeom prst="rect">
                        <a:avLst/>
                      </a:prstGeom>
                      <a:solidFill>
                        <a:srgbClr val="A0A0A0"/>
                      </a:solidFill>
                      <a:ln w="0">
                        <a:noFill/>
                      </a:ln>
                    </wps:spPr>
                    <wps:style>
                      <a:lnRef idx="0">
                        <a:scrgbClr r="0" g="0" b="0"/>
                      </a:lnRef>
                      <a:fillRef idx="0">
                        <a:scrgbClr r="0" g="0" b="0"/>
                      </a:fillRef>
                      <a:effectRef idx="0">
                        <a:scrgbClr r="0" g="0" b="0"/>
                      </a:effectRef>
                      <a:fontRef idx="minor"/>
                    </wps:style>
                    <wps:bodyPr/>
                  </wps:wsp>
                </a:graphicData>
              </a:graphic>
            </wp:inline>
          </w:drawing>
        </mc:Choice>
        <mc:Fallback xmlns:w15="http://schemas.microsoft.com/office/word/2012/wordml">
          <w:pict>
            <v:rect id="shape_0" fillcolor="#a0a0a0" stroked="f" o:allowincell="f" style="position:absolute;margin-left:0pt;margin-top:-1.55pt;width:467.65pt;height:1.45pt;mso-wrap-style:none;v-text-anchor:middle;mso-position-vertical:top">
              <v:fill o:detectmouseclick="t" type="solid" color2="#5f5f5f"/>
              <v:stroke color="#3465a4" joinstyle="round" endcap="flat"/>
              <w10:wrap type="square"/>
            </v:rect>
          </w:pict>
        </mc:Fallback>
      </mc:AlternateContent>
    </w:r>
  </w:p>
  <w:p w:rsidR="00AD61C4" w:rsidRDefault="00695538">
    <w:pPr>
      <w:pStyle w:val="af6"/>
      <w:jc w:val="right"/>
    </w:pPr>
    <w:r>
      <w:fldChar w:fldCharType="begin"/>
    </w:r>
    <w:r>
      <w:instrText xml:space="preserve"> PAGE </w:instrText>
    </w:r>
    <w:r>
      <w:fldChar w:fldCharType="separate"/>
    </w:r>
    <w:r w:rsidR="002F1D73">
      <w:rPr>
        <w:noProof/>
      </w:rPr>
      <w:t>1</w:t>
    </w:r>
    <w:r>
      <w:fldChar w:fldCharType="end"/>
    </w:r>
  </w:p>
  <w:p w:rsidR="00AD61C4" w:rsidRDefault="00AD61C4">
    <w:pPr>
      <w:pStyle w:val="af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95538" w:rsidRDefault="00695538">
      <w:r>
        <w:separator/>
      </w:r>
    </w:p>
  </w:footnote>
  <w:footnote w:type="continuationSeparator" w:id="0">
    <w:p w:rsidR="00695538" w:rsidRDefault="0069553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A27C85"/>
    <w:multiLevelType w:val="multilevel"/>
    <w:tmpl w:val="8676DF16"/>
    <w:lvl w:ilvl="0">
      <w:start w:val="10"/>
      <w:numFmt w:val="decimal"/>
      <w:lvlText w:val="%1."/>
      <w:lvlJc w:val="left"/>
      <w:pPr>
        <w:tabs>
          <w:tab w:val="num" w:pos="0"/>
        </w:tabs>
        <w:ind w:left="480" w:hanging="480"/>
      </w:pPr>
    </w:lvl>
    <w:lvl w:ilvl="1">
      <w:start w:val="3"/>
      <w:numFmt w:val="decimal"/>
      <w:lvlText w:val="%1.%2."/>
      <w:lvlJc w:val="left"/>
      <w:pPr>
        <w:tabs>
          <w:tab w:val="num" w:pos="0"/>
        </w:tabs>
        <w:ind w:left="480" w:hanging="480"/>
      </w:p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800" w:hanging="1800"/>
      </w:pPr>
    </w:lvl>
  </w:abstractNum>
  <w:abstractNum w:abstractNumId="1">
    <w:nsid w:val="00C70AEE"/>
    <w:multiLevelType w:val="multilevel"/>
    <w:tmpl w:val="F094F72A"/>
    <w:lvl w:ilvl="0">
      <w:start w:val="1"/>
      <w:numFmt w:val="decimal"/>
      <w:lvlText w:val="1.%1."/>
      <w:lvlJc w:val="right"/>
      <w:pPr>
        <w:tabs>
          <w:tab w:val="num" w:pos="0"/>
        </w:tabs>
        <w:ind w:left="504" w:hanging="144"/>
      </w:pPr>
      <w:rPr>
        <w:b w:val="0"/>
      </w:rPr>
    </w:lvl>
    <w:lvl w:ilvl="1">
      <w:start w:val="1"/>
      <w:numFmt w:val="decimal"/>
      <w:lvlText w:val="%2."/>
      <w:lvlJc w:val="left"/>
      <w:pPr>
        <w:tabs>
          <w:tab w:val="num" w:pos="0"/>
        </w:tabs>
        <w:ind w:left="1440" w:hanging="360"/>
      </w:pPr>
      <w:rPr>
        <w:sz w:val="22"/>
        <w:szCs w:val="22"/>
      </w:rPr>
    </w:lvl>
    <w:lvl w:ilvl="2">
      <w:start w:val="1"/>
      <w:numFmt w:val="lowerLetter"/>
      <w:lvlText w:val="%3."/>
      <w:lvlJc w:val="left"/>
      <w:pPr>
        <w:tabs>
          <w:tab w:val="num" w:pos="0"/>
        </w:tabs>
        <w:ind w:left="2340" w:hanging="360"/>
      </w:pPr>
    </w:lvl>
    <w:lvl w:ilvl="3">
      <w:start w:val="1"/>
      <w:numFmt w:val="upperRoman"/>
      <w:lvlText w:val="%4."/>
      <w:lvlJc w:val="left"/>
      <w:pPr>
        <w:tabs>
          <w:tab w:val="num" w:pos="0"/>
        </w:tabs>
        <w:ind w:left="862" w:hanging="72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
    <w:nsid w:val="00E908D6"/>
    <w:multiLevelType w:val="multilevel"/>
    <w:tmpl w:val="72128EA2"/>
    <w:lvl w:ilvl="0">
      <w:start w:val="1"/>
      <w:numFmt w:val="decimal"/>
      <w:lvlText w:val="4.%1."/>
      <w:lvlJc w:val="right"/>
      <w:pPr>
        <w:tabs>
          <w:tab w:val="num" w:pos="0"/>
        </w:tabs>
        <w:ind w:left="504" w:hanging="144"/>
      </w:pPr>
      <w:rPr>
        <w:sz w:val="22"/>
        <w:szCs w:val="22"/>
      </w:rPr>
    </w:lvl>
    <w:lvl w:ilvl="1">
      <w:start w:val="1"/>
      <w:numFmt w:val="lowerLetter"/>
      <w:lvlText w:val="%2)"/>
      <w:lvlJc w:val="left"/>
      <w:pPr>
        <w:tabs>
          <w:tab w:val="num" w:pos="0"/>
        </w:tabs>
        <w:ind w:left="1142" w:hanging="432"/>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
    <w:nsid w:val="030A4706"/>
    <w:multiLevelType w:val="multilevel"/>
    <w:tmpl w:val="DDBAE07C"/>
    <w:lvl w:ilvl="0">
      <w:start w:val="1"/>
      <w:numFmt w:val="decimal"/>
      <w:pStyle w:val="a"/>
      <w:lvlText w:val="%1."/>
      <w:lvlJc w:val="left"/>
      <w:pPr>
        <w:tabs>
          <w:tab w:val="num" w:pos="284"/>
        </w:tabs>
        <w:ind w:left="284" w:hanging="284"/>
      </w:pPr>
    </w:lvl>
    <w:lvl w:ilvl="1">
      <w:start w:val="1"/>
      <w:numFmt w:val="decimal"/>
      <w:lvlText w:val="%1.%2."/>
      <w:lvlJc w:val="left"/>
      <w:pPr>
        <w:tabs>
          <w:tab w:val="num" w:pos="851"/>
        </w:tabs>
        <w:ind w:left="0" w:firstLine="284"/>
      </w:pPr>
    </w:lvl>
    <w:lvl w:ilvl="2">
      <w:start w:val="1"/>
      <w:numFmt w:val="decimal"/>
      <w:lvlText w:val="%1.%2.%3."/>
      <w:lvlJc w:val="left"/>
      <w:pPr>
        <w:tabs>
          <w:tab w:val="num" w:pos="1418"/>
        </w:tabs>
        <w:ind w:left="1418" w:hanging="567"/>
      </w:pPr>
    </w:lvl>
    <w:lvl w:ilvl="3">
      <w:start w:val="1"/>
      <w:numFmt w:val="decimal"/>
      <w:lvlText w:val="%1.%2.%3.%4."/>
      <w:lvlJc w:val="left"/>
      <w:pPr>
        <w:tabs>
          <w:tab w:val="num" w:pos="3240"/>
        </w:tabs>
        <w:ind w:left="3240" w:hanging="720"/>
      </w:pPr>
    </w:lvl>
    <w:lvl w:ilvl="4">
      <w:start w:val="1"/>
      <w:numFmt w:val="decimal"/>
      <w:lvlText w:val="%1.%2.%3.%4.%5."/>
      <w:lvlJc w:val="left"/>
      <w:pPr>
        <w:tabs>
          <w:tab w:val="num" w:pos="4320"/>
        </w:tabs>
        <w:ind w:left="4320" w:hanging="1080"/>
      </w:pPr>
    </w:lvl>
    <w:lvl w:ilvl="5">
      <w:start w:val="1"/>
      <w:numFmt w:val="decimal"/>
      <w:lvlText w:val="%1.%2.%3.%4.%5.%6."/>
      <w:lvlJc w:val="left"/>
      <w:pPr>
        <w:tabs>
          <w:tab w:val="num" w:pos="5040"/>
        </w:tabs>
        <w:ind w:left="5040" w:hanging="1080"/>
      </w:pPr>
    </w:lvl>
    <w:lvl w:ilvl="6">
      <w:start w:val="1"/>
      <w:numFmt w:val="decimal"/>
      <w:lvlText w:val="%1.%2.%3.%4.%5.%6.%7."/>
      <w:lvlJc w:val="left"/>
      <w:pPr>
        <w:tabs>
          <w:tab w:val="num" w:pos="6120"/>
        </w:tabs>
        <w:ind w:left="6120" w:hanging="1440"/>
      </w:pPr>
    </w:lvl>
    <w:lvl w:ilvl="7">
      <w:start w:val="1"/>
      <w:numFmt w:val="decimal"/>
      <w:lvlText w:val="%1.%2.%3.%4.%5.%6.%7.%8."/>
      <w:lvlJc w:val="left"/>
      <w:pPr>
        <w:tabs>
          <w:tab w:val="num" w:pos="6840"/>
        </w:tabs>
        <w:ind w:left="6840" w:hanging="1440"/>
      </w:pPr>
    </w:lvl>
    <w:lvl w:ilvl="8">
      <w:start w:val="1"/>
      <w:numFmt w:val="decimal"/>
      <w:lvlText w:val="%1.%2.%3.%4.%5.%6.%7.%8.%9."/>
      <w:lvlJc w:val="left"/>
      <w:pPr>
        <w:tabs>
          <w:tab w:val="num" w:pos="7920"/>
        </w:tabs>
        <w:ind w:left="7920" w:hanging="1800"/>
      </w:pPr>
    </w:lvl>
  </w:abstractNum>
  <w:abstractNum w:abstractNumId="4">
    <w:nsid w:val="0BC376FB"/>
    <w:multiLevelType w:val="multilevel"/>
    <w:tmpl w:val="97480F2E"/>
    <w:lvl w:ilvl="0">
      <w:start w:val="1"/>
      <w:numFmt w:val="decimal"/>
      <w:lvlText w:val="6.%1."/>
      <w:lvlJc w:val="right"/>
      <w:pPr>
        <w:tabs>
          <w:tab w:val="num" w:pos="0"/>
        </w:tabs>
        <w:ind w:left="504" w:hanging="144"/>
      </w:pPr>
      <w:rPr>
        <w:b w:val="0"/>
        <w:sz w:val="22"/>
        <w:szCs w:val="22"/>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5">
    <w:nsid w:val="0EE52880"/>
    <w:multiLevelType w:val="multilevel"/>
    <w:tmpl w:val="0330A8FA"/>
    <w:lvl w:ilvl="0">
      <w:start w:val="3"/>
      <w:numFmt w:val="decimal"/>
      <w:lvlText w:val="3.%1."/>
      <w:lvlJc w:val="right"/>
      <w:pPr>
        <w:tabs>
          <w:tab w:val="num" w:pos="0"/>
        </w:tabs>
        <w:ind w:left="144" w:hanging="144"/>
      </w:pPr>
    </w:lvl>
    <w:lvl w:ilvl="1">
      <w:start w:val="1"/>
      <w:numFmt w:val="lowerLetter"/>
      <w:lvlText w:val="%2."/>
      <w:lvlJc w:val="left"/>
      <w:pPr>
        <w:tabs>
          <w:tab w:val="num" w:pos="0"/>
        </w:tabs>
        <w:ind w:left="1440" w:hanging="360"/>
      </w:pPr>
    </w:lvl>
    <w:lvl w:ilvl="2">
      <w:start w:val="1"/>
      <w:numFmt w:val="upperRoman"/>
      <w:lvlText w:val="%3."/>
      <w:lvlJc w:val="left"/>
      <w:pPr>
        <w:tabs>
          <w:tab w:val="num" w:pos="0"/>
        </w:tabs>
        <w:ind w:left="2700" w:hanging="72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6">
    <w:nsid w:val="1131376E"/>
    <w:multiLevelType w:val="multilevel"/>
    <w:tmpl w:val="90AE110C"/>
    <w:lvl w:ilvl="0">
      <w:start w:val="1"/>
      <w:numFmt w:val="decimal"/>
      <w:lvlText w:val="%1."/>
      <w:lvlJc w:val="left"/>
      <w:pPr>
        <w:tabs>
          <w:tab w:val="num" w:pos="0"/>
        </w:tabs>
        <w:ind w:left="1778" w:hanging="360"/>
      </w:pPr>
      <w:rPr>
        <w:b/>
        <w:sz w:val="22"/>
        <w:szCs w:val="22"/>
      </w:rPr>
    </w:lvl>
    <w:lvl w:ilvl="1">
      <w:start w:val="1"/>
      <w:numFmt w:val="decimal"/>
      <w:lvlText w:val="%1.%2."/>
      <w:lvlJc w:val="left"/>
      <w:pPr>
        <w:tabs>
          <w:tab w:val="num" w:pos="0"/>
        </w:tabs>
        <w:ind w:left="2205" w:hanging="480"/>
      </w:pPr>
    </w:lvl>
    <w:lvl w:ilvl="2">
      <w:start w:val="1"/>
      <w:numFmt w:val="decimal"/>
      <w:lvlText w:val="%1.%2.%3."/>
      <w:lvlJc w:val="left"/>
      <w:pPr>
        <w:tabs>
          <w:tab w:val="num" w:pos="0"/>
        </w:tabs>
        <w:ind w:left="2445" w:hanging="720"/>
      </w:pPr>
    </w:lvl>
    <w:lvl w:ilvl="3">
      <w:start w:val="1"/>
      <w:numFmt w:val="decimal"/>
      <w:lvlText w:val="%1.%2.%3.%4."/>
      <w:lvlJc w:val="left"/>
      <w:pPr>
        <w:tabs>
          <w:tab w:val="num" w:pos="0"/>
        </w:tabs>
        <w:ind w:left="2445" w:hanging="720"/>
      </w:pPr>
    </w:lvl>
    <w:lvl w:ilvl="4">
      <w:start w:val="1"/>
      <w:numFmt w:val="decimal"/>
      <w:lvlText w:val="%1.%2.%3.%4.%5."/>
      <w:lvlJc w:val="left"/>
      <w:pPr>
        <w:tabs>
          <w:tab w:val="num" w:pos="0"/>
        </w:tabs>
        <w:ind w:left="2805" w:hanging="1080"/>
      </w:pPr>
    </w:lvl>
    <w:lvl w:ilvl="5">
      <w:start w:val="1"/>
      <w:numFmt w:val="decimal"/>
      <w:lvlText w:val="%1.%2.%3.%4.%5.%6."/>
      <w:lvlJc w:val="left"/>
      <w:pPr>
        <w:tabs>
          <w:tab w:val="num" w:pos="0"/>
        </w:tabs>
        <w:ind w:left="2805" w:hanging="1080"/>
      </w:pPr>
    </w:lvl>
    <w:lvl w:ilvl="6">
      <w:start w:val="1"/>
      <w:numFmt w:val="decimal"/>
      <w:lvlText w:val="%1.%2.%3.%4.%5.%6.%7."/>
      <w:lvlJc w:val="left"/>
      <w:pPr>
        <w:tabs>
          <w:tab w:val="num" w:pos="0"/>
        </w:tabs>
        <w:ind w:left="3165" w:hanging="1440"/>
      </w:pPr>
    </w:lvl>
    <w:lvl w:ilvl="7">
      <w:start w:val="1"/>
      <w:numFmt w:val="decimal"/>
      <w:lvlText w:val="%1.%2.%3.%4.%5.%6.%7.%8."/>
      <w:lvlJc w:val="left"/>
      <w:pPr>
        <w:tabs>
          <w:tab w:val="num" w:pos="0"/>
        </w:tabs>
        <w:ind w:left="3165" w:hanging="1440"/>
      </w:pPr>
    </w:lvl>
    <w:lvl w:ilvl="8">
      <w:start w:val="1"/>
      <w:numFmt w:val="decimal"/>
      <w:lvlText w:val="%1.%2.%3.%4.%5.%6.%7.%8.%9."/>
      <w:lvlJc w:val="left"/>
      <w:pPr>
        <w:tabs>
          <w:tab w:val="num" w:pos="0"/>
        </w:tabs>
        <w:ind w:left="3525" w:hanging="1800"/>
      </w:pPr>
    </w:lvl>
  </w:abstractNum>
  <w:abstractNum w:abstractNumId="7">
    <w:nsid w:val="11D84B27"/>
    <w:multiLevelType w:val="multilevel"/>
    <w:tmpl w:val="B3A66FA2"/>
    <w:lvl w:ilvl="0">
      <w:start w:val="1"/>
      <w:numFmt w:val="decimal"/>
      <w:lvlText w:val="6.%1."/>
      <w:lvlJc w:val="right"/>
      <w:pPr>
        <w:tabs>
          <w:tab w:val="num" w:pos="0"/>
        </w:tabs>
        <w:ind w:left="504" w:hanging="144"/>
      </w:pPr>
      <w:rPr>
        <w:b w:val="0"/>
        <w:sz w:val="22"/>
        <w:szCs w:val="22"/>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8">
    <w:nsid w:val="18A643D8"/>
    <w:multiLevelType w:val="multilevel"/>
    <w:tmpl w:val="DDEC4B74"/>
    <w:lvl w:ilvl="0">
      <w:start w:val="9"/>
      <w:numFmt w:val="decimal"/>
      <w:lvlText w:val="%1"/>
      <w:lvlJc w:val="left"/>
      <w:pPr>
        <w:tabs>
          <w:tab w:val="num" w:pos="0"/>
        </w:tabs>
        <w:ind w:left="360" w:hanging="360"/>
      </w:pPr>
    </w:lvl>
    <w:lvl w:ilvl="1">
      <w:start w:val="2"/>
      <w:numFmt w:val="decimal"/>
      <w:lvlText w:val="%1.%2"/>
      <w:lvlJc w:val="left"/>
      <w:pPr>
        <w:tabs>
          <w:tab w:val="num" w:pos="0"/>
        </w:tabs>
        <w:ind w:left="1080" w:hanging="360"/>
      </w:pPr>
    </w:lvl>
    <w:lvl w:ilvl="2">
      <w:start w:val="1"/>
      <w:numFmt w:val="decimal"/>
      <w:lvlText w:val="%1.%2.%3"/>
      <w:lvlJc w:val="left"/>
      <w:pPr>
        <w:tabs>
          <w:tab w:val="num" w:pos="0"/>
        </w:tabs>
        <w:ind w:left="2160" w:hanging="720"/>
      </w:pPr>
    </w:lvl>
    <w:lvl w:ilvl="3">
      <w:start w:val="1"/>
      <w:numFmt w:val="decimal"/>
      <w:lvlText w:val="%1.%2.%3.%4"/>
      <w:lvlJc w:val="left"/>
      <w:pPr>
        <w:tabs>
          <w:tab w:val="num" w:pos="0"/>
        </w:tabs>
        <w:ind w:left="2880" w:hanging="720"/>
      </w:pPr>
    </w:lvl>
    <w:lvl w:ilvl="4">
      <w:start w:val="1"/>
      <w:numFmt w:val="decimal"/>
      <w:lvlText w:val="%1.%2.%3.%4.%5"/>
      <w:lvlJc w:val="left"/>
      <w:pPr>
        <w:tabs>
          <w:tab w:val="num" w:pos="0"/>
        </w:tabs>
        <w:ind w:left="3960" w:hanging="1080"/>
      </w:pPr>
    </w:lvl>
    <w:lvl w:ilvl="5">
      <w:start w:val="1"/>
      <w:numFmt w:val="decimal"/>
      <w:lvlText w:val="%1.%2.%3.%4.%5.%6"/>
      <w:lvlJc w:val="left"/>
      <w:pPr>
        <w:tabs>
          <w:tab w:val="num" w:pos="0"/>
        </w:tabs>
        <w:ind w:left="4680" w:hanging="1080"/>
      </w:pPr>
    </w:lvl>
    <w:lvl w:ilvl="6">
      <w:start w:val="1"/>
      <w:numFmt w:val="decimal"/>
      <w:lvlText w:val="%1.%2.%3.%4.%5.%6.%7"/>
      <w:lvlJc w:val="left"/>
      <w:pPr>
        <w:tabs>
          <w:tab w:val="num" w:pos="0"/>
        </w:tabs>
        <w:ind w:left="5760" w:hanging="1440"/>
      </w:pPr>
    </w:lvl>
    <w:lvl w:ilvl="7">
      <w:start w:val="1"/>
      <w:numFmt w:val="decimal"/>
      <w:lvlText w:val="%1.%2.%3.%4.%5.%6.%7.%8"/>
      <w:lvlJc w:val="left"/>
      <w:pPr>
        <w:tabs>
          <w:tab w:val="num" w:pos="0"/>
        </w:tabs>
        <w:ind w:left="6480" w:hanging="1440"/>
      </w:pPr>
    </w:lvl>
    <w:lvl w:ilvl="8">
      <w:start w:val="1"/>
      <w:numFmt w:val="decimal"/>
      <w:lvlText w:val="%1.%2.%3.%4.%5.%6.%7.%8.%9"/>
      <w:lvlJc w:val="left"/>
      <w:pPr>
        <w:tabs>
          <w:tab w:val="num" w:pos="0"/>
        </w:tabs>
        <w:ind w:left="7200" w:hanging="1440"/>
      </w:pPr>
    </w:lvl>
  </w:abstractNum>
  <w:abstractNum w:abstractNumId="9">
    <w:nsid w:val="19614ED3"/>
    <w:multiLevelType w:val="multilevel"/>
    <w:tmpl w:val="5F72126A"/>
    <w:lvl w:ilvl="0">
      <w:start w:val="1"/>
      <w:numFmt w:val="decimal"/>
      <w:lvlText w:val="4.%1."/>
      <w:lvlJc w:val="right"/>
      <w:pPr>
        <w:tabs>
          <w:tab w:val="num" w:pos="708"/>
        </w:tabs>
        <w:ind w:left="504" w:hanging="144"/>
      </w:pPr>
      <w:rPr>
        <w:sz w:val="22"/>
        <w:szCs w:val="22"/>
      </w:rPr>
    </w:lvl>
    <w:lvl w:ilvl="1">
      <w:start w:val="1"/>
      <w:numFmt w:val="lowerLetter"/>
      <w:lvlText w:val="%2)"/>
      <w:lvlJc w:val="left"/>
      <w:pPr>
        <w:tabs>
          <w:tab w:val="num" w:pos="0"/>
        </w:tabs>
        <w:ind w:left="1142" w:hanging="432"/>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0">
    <w:nsid w:val="21D5106D"/>
    <w:multiLevelType w:val="multilevel"/>
    <w:tmpl w:val="C8F4DE4E"/>
    <w:lvl w:ilvl="0">
      <w:start w:val="10"/>
      <w:numFmt w:val="decimal"/>
      <w:lvlText w:val="%1."/>
      <w:lvlJc w:val="left"/>
      <w:pPr>
        <w:tabs>
          <w:tab w:val="num" w:pos="0"/>
        </w:tabs>
        <w:ind w:left="360" w:hanging="360"/>
      </w:pPr>
    </w:lvl>
    <w:lvl w:ilvl="1">
      <w:start w:val="1"/>
      <w:numFmt w:val="decimal"/>
      <w:lvlText w:val="%1.%2."/>
      <w:lvlJc w:val="left"/>
      <w:pPr>
        <w:tabs>
          <w:tab w:val="num" w:pos="0"/>
        </w:tabs>
        <w:ind w:left="360" w:hanging="360"/>
      </w:p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800" w:hanging="1800"/>
      </w:pPr>
    </w:lvl>
  </w:abstractNum>
  <w:abstractNum w:abstractNumId="11">
    <w:nsid w:val="225B43C3"/>
    <w:multiLevelType w:val="multilevel"/>
    <w:tmpl w:val="AEBE3A94"/>
    <w:lvl w:ilvl="0">
      <w:start w:val="1"/>
      <w:numFmt w:val="decimal"/>
      <w:lvlText w:val="14.%1."/>
      <w:lvlJc w:val="right"/>
      <w:pPr>
        <w:tabs>
          <w:tab w:val="num" w:pos="0"/>
        </w:tabs>
        <w:ind w:left="72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nsid w:val="293465FF"/>
    <w:multiLevelType w:val="multilevel"/>
    <w:tmpl w:val="84C28994"/>
    <w:lvl w:ilvl="0">
      <w:start w:val="1"/>
      <w:numFmt w:val="decimal"/>
      <w:lvlText w:val="3.%1."/>
      <w:lvlJc w:val="right"/>
      <w:pPr>
        <w:tabs>
          <w:tab w:val="num" w:pos="0"/>
        </w:tabs>
        <w:ind w:left="144" w:hanging="144"/>
      </w:pPr>
    </w:lvl>
    <w:lvl w:ilvl="1">
      <w:numFmt w:val="bullet"/>
      <w:lvlText w:val=""/>
      <w:lvlJc w:val="left"/>
      <w:pPr>
        <w:tabs>
          <w:tab w:val="num" w:pos="0"/>
        </w:tabs>
        <w:ind w:left="1440" w:hanging="360"/>
      </w:pPr>
      <w:rPr>
        <w:rFonts w:ascii="Symbol" w:hAnsi="Symbol" w:cs="Symbol" w:hint="default"/>
      </w:r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3">
    <w:nsid w:val="2AFB13AD"/>
    <w:multiLevelType w:val="multilevel"/>
    <w:tmpl w:val="1D165A3C"/>
    <w:lvl w:ilvl="0">
      <w:start w:val="1"/>
      <w:numFmt w:val="bullet"/>
      <w:pStyle w:val="Pointmark"/>
      <w:lvlText w:val=""/>
      <w:lvlJc w:val="left"/>
      <w:pPr>
        <w:tabs>
          <w:tab w:val="num" w:pos="360"/>
        </w:tabs>
        <w:ind w:left="360" w:hanging="360"/>
      </w:pPr>
      <w:rPr>
        <w:rFonts w:ascii="Symbol" w:hAnsi="Symbol" w:cs="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nsid w:val="2C5D202A"/>
    <w:multiLevelType w:val="multilevel"/>
    <w:tmpl w:val="2288191C"/>
    <w:lvl w:ilvl="0">
      <w:start w:val="1"/>
      <w:numFmt w:val="decimal"/>
      <w:lvlText w:val="8.%1."/>
      <w:lvlJc w:val="right"/>
      <w:pPr>
        <w:tabs>
          <w:tab w:val="num" w:pos="0"/>
        </w:tabs>
        <w:ind w:left="504" w:hanging="144"/>
      </w:pPr>
      <w:rPr>
        <w:sz w:val="22"/>
        <w:szCs w:val="22"/>
      </w:rPr>
    </w:lvl>
    <w:lvl w:ilvl="1">
      <w:numFmt w:val="bullet"/>
      <w:lvlText w:val=""/>
      <w:lvlJc w:val="left"/>
      <w:pPr>
        <w:tabs>
          <w:tab w:val="num" w:pos="0"/>
        </w:tabs>
        <w:ind w:left="1440" w:hanging="360"/>
      </w:pPr>
      <w:rPr>
        <w:rFonts w:ascii="Symbol" w:hAnsi="Symbol" w:cs="Symbol" w:hint="default"/>
      </w:r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5">
    <w:nsid w:val="2D711609"/>
    <w:multiLevelType w:val="multilevel"/>
    <w:tmpl w:val="015A4692"/>
    <w:lvl w:ilvl="0">
      <w:start w:val="5"/>
      <w:numFmt w:val="decimal"/>
      <w:lvlText w:val="%1."/>
      <w:lvlJc w:val="left"/>
      <w:pPr>
        <w:tabs>
          <w:tab w:val="num" w:pos="0"/>
        </w:tabs>
        <w:ind w:left="360" w:hanging="360"/>
      </w:pPr>
    </w:lvl>
    <w:lvl w:ilvl="1">
      <w:start w:val="8"/>
      <w:numFmt w:val="decimal"/>
      <w:lvlText w:val="%1.%2."/>
      <w:lvlJc w:val="left"/>
      <w:pPr>
        <w:tabs>
          <w:tab w:val="num" w:pos="0"/>
        </w:tabs>
        <w:ind w:left="360" w:hanging="360"/>
      </w:p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800" w:hanging="1800"/>
      </w:pPr>
    </w:lvl>
  </w:abstractNum>
  <w:abstractNum w:abstractNumId="16">
    <w:nsid w:val="2EF10F2E"/>
    <w:multiLevelType w:val="multilevel"/>
    <w:tmpl w:val="32FE88DC"/>
    <w:lvl w:ilvl="0">
      <w:start w:val="8"/>
      <w:numFmt w:val="decimal"/>
      <w:lvlText w:val="%1."/>
      <w:lvlJc w:val="left"/>
      <w:pPr>
        <w:tabs>
          <w:tab w:val="num" w:pos="0"/>
        </w:tabs>
        <w:ind w:left="720" w:hanging="360"/>
      </w:pPr>
      <w:rPr>
        <w:b w:val="0"/>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
    <w:nsid w:val="323850DF"/>
    <w:multiLevelType w:val="multilevel"/>
    <w:tmpl w:val="5F94372A"/>
    <w:lvl w:ilvl="0">
      <w:start w:val="7"/>
      <w:numFmt w:val="decimal"/>
      <w:lvlText w:val="%1."/>
      <w:lvlJc w:val="left"/>
      <w:pPr>
        <w:tabs>
          <w:tab w:val="num" w:pos="0"/>
        </w:tabs>
        <w:ind w:left="540" w:hanging="540"/>
      </w:pPr>
      <w:rPr>
        <w:sz w:val="22"/>
        <w:szCs w:val="22"/>
      </w:rPr>
    </w:lvl>
    <w:lvl w:ilvl="1">
      <w:start w:val="1"/>
      <w:numFmt w:val="decimal"/>
      <w:lvlText w:val="%1.%2."/>
      <w:lvlJc w:val="left"/>
      <w:pPr>
        <w:tabs>
          <w:tab w:val="num" w:pos="0"/>
        </w:tabs>
        <w:ind w:left="965" w:hanging="540"/>
      </w:pPr>
    </w:lvl>
    <w:lvl w:ilvl="2">
      <w:start w:val="1"/>
      <w:numFmt w:val="decimal"/>
      <w:lvlText w:val="%1.%2.%3."/>
      <w:lvlJc w:val="left"/>
      <w:pPr>
        <w:tabs>
          <w:tab w:val="num" w:pos="0"/>
        </w:tabs>
        <w:ind w:left="1570" w:hanging="720"/>
      </w:pPr>
    </w:lvl>
    <w:lvl w:ilvl="3">
      <w:start w:val="1"/>
      <w:numFmt w:val="decimal"/>
      <w:lvlText w:val="%1.%2.%3.%4."/>
      <w:lvlJc w:val="left"/>
      <w:pPr>
        <w:tabs>
          <w:tab w:val="num" w:pos="0"/>
        </w:tabs>
        <w:ind w:left="1995" w:hanging="720"/>
      </w:pPr>
    </w:lvl>
    <w:lvl w:ilvl="4">
      <w:start w:val="1"/>
      <w:numFmt w:val="decimal"/>
      <w:lvlText w:val="%1.%2.%3.%4.%5."/>
      <w:lvlJc w:val="left"/>
      <w:pPr>
        <w:tabs>
          <w:tab w:val="num" w:pos="0"/>
        </w:tabs>
        <w:ind w:left="2780" w:hanging="1080"/>
      </w:pPr>
    </w:lvl>
    <w:lvl w:ilvl="5">
      <w:start w:val="1"/>
      <w:numFmt w:val="decimal"/>
      <w:lvlText w:val="%1.%2.%3.%4.%5.%6."/>
      <w:lvlJc w:val="left"/>
      <w:pPr>
        <w:tabs>
          <w:tab w:val="num" w:pos="0"/>
        </w:tabs>
        <w:ind w:left="3205" w:hanging="1080"/>
      </w:pPr>
    </w:lvl>
    <w:lvl w:ilvl="6">
      <w:start w:val="1"/>
      <w:numFmt w:val="decimal"/>
      <w:lvlText w:val="%1.%2.%3.%4.%5.%6.%7."/>
      <w:lvlJc w:val="left"/>
      <w:pPr>
        <w:tabs>
          <w:tab w:val="num" w:pos="0"/>
        </w:tabs>
        <w:ind w:left="3990" w:hanging="1440"/>
      </w:pPr>
    </w:lvl>
    <w:lvl w:ilvl="7">
      <w:start w:val="1"/>
      <w:numFmt w:val="decimal"/>
      <w:lvlText w:val="%1.%2.%3.%4.%5.%6.%7.%8."/>
      <w:lvlJc w:val="left"/>
      <w:pPr>
        <w:tabs>
          <w:tab w:val="num" w:pos="0"/>
        </w:tabs>
        <w:ind w:left="4415" w:hanging="1440"/>
      </w:pPr>
    </w:lvl>
    <w:lvl w:ilvl="8">
      <w:start w:val="1"/>
      <w:numFmt w:val="decimal"/>
      <w:lvlText w:val="%1.%2.%3.%4.%5.%6.%7.%8.%9."/>
      <w:lvlJc w:val="left"/>
      <w:pPr>
        <w:tabs>
          <w:tab w:val="num" w:pos="0"/>
        </w:tabs>
        <w:ind w:left="5200" w:hanging="1800"/>
      </w:pPr>
    </w:lvl>
  </w:abstractNum>
  <w:abstractNum w:abstractNumId="18">
    <w:nsid w:val="32E95C03"/>
    <w:multiLevelType w:val="multilevel"/>
    <w:tmpl w:val="667C1C6C"/>
    <w:lvl w:ilvl="0">
      <w:start w:val="7"/>
      <w:numFmt w:val="decimal"/>
      <w:lvlText w:val="%1."/>
      <w:lvlJc w:val="left"/>
      <w:pPr>
        <w:tabs>
          <w:tab w:val="num" w:pos="0"/>
        </w:tabs>
        <w:ind w:left="540" w:hanging="540"/>
      </w:pPr>
      <w:rPr>
        <w:sz w:val="22"/>
        <w:szCs w:val="22"/>
      </w:rPr>
    </w:lvl>
    <w:lvl w:ilvl="1">
      <w:start w:val="1"/>
      <w:numFmt w:val="decimal"/>
      <w:lvlText w:val="%1.%2."/>
      <w:lvlJc w:val="left"/>
      <w:pPr>
        <w:tabs>
          <w:tab w:val="num" w:pos="0"/>
        </w:tabs>
        <w:ind w:left="965" w:hanging="540"/>
      </w:pPr>
    </w:lvl>
    <w:lvl w:ilvl="2">
      <w:start w:val="1"/>
      <w:numFmt w:val="decimal"/>
      <w:lvlText w:val="%1.%2.%3."/>
      <w:lvlJc w:val="left"/>
      <w:pPr>
        <w:tabs>
          <w:tab w:val="num" w:pos="0"/>
        </w:tabs>
        <w:ind w:left="1570" w:hanging="720"/>
      </w:pPr>
    </w:lvl>
    <w:lvl w:ilvl="3">
      <w:start w:val="1"/>
      <w:numFmt w:val="decimal"/>
      <w:lvlText w:val="%1.%2.%3.%4."/>
      <w:lvlJc w:val="left"/>
      <w:pPr>
        <w:tabs>
          <w:tab w:val="num" w:pos="0"/>
        </w:tabs>
        <w:ind w:left="1995" w:hanging="720"/>
      </w:pPr>
    </w:lvl>
    <w:lvl w:ilvl="4">
      <w:start w:val="1"/>
      <w:numFmt w:val="decimal"/>
      <w:lvlText w:val="%1.%2.%3.%4.%5."/>
      <w:lvlJc w:val="left"/>
      <w:pPr>
        <w:tabs>
          <w:tab w:val="num" w:pos="0"/>
        </w:tabs>
        <w:ind w:left="2780" w:hanging="1080"/>
      </w:pPr>
    </w:lvl>
    <w:lvl w:ilvl="5">
      <w:start w:val="1"/>
      <w:numFmt w:val="decimal"/>
      <w:lvlText w:val="%1.%2.%3.%4.%5.%6."/>
      <w:lvlJc w:val="left"/>
      <w:pPr>
        <w:tabs>
          <w:tab w:val="num" w:pos="0"/>
        </w:tabs>
        <w:ind w:left="3205" w:hanging="1080"/>
      </w:pPr>
    </w:lvl>
    <w:lvl w:ilvl="6">
      <w:start w:val="1"/>
      <w:numFmt w:val="decimal"/>
      <w:lvlText w:val="%1.%2.%3.%4.%5.%6.%7."/>
      <w:lvlJc w:val="left"/>
      <w:pPr>
        <w:tabs>
          <w:tab w:val="num" w:pos="0"/>
        </w:tabs>
        <w:ind w:left="3990" w:hanging="1440"/>
      </w:pPr>
    </w:lvl>
    <w:lvl w:ilvl="7">
      <w:start w:val="1"/>
      <w:numFmt w:val="decimal"/>
      <w:lvlText w:val="%1.%2.%3.%4.%5.%6.%7.%8."/>
      <w:lvlJc w:val="left"/>
      <w:pPr>
        <w:tabs>
          <w:tab w:val="num" w:pos="0"/>
        </w:tabs>
        <w:ind w:left="4415" w:hanging="1440"/>
      </w:pPr>
    </w:lvl>
    <w:lvl w:ilvl="8">
      <w:start w:val="1"/>
      <w:numFmt w:val="decimal"/>
      <w:lvlText w:val="%1.%2.%3.%4.%5.%6.%7.%8.%9."/>
      <w:lvlJc w:val="left"/>
      <w:pPr>
        <w:tabs>
          <w:tab w:val="num" w:pos="0"/>
        </w:tabs>
        <w:ind w:left="5200" w:hanging="1800"/>
      </w:pPr>
    </w:lvl>
  </w:abstractNum>
  <w:abstractNum w:abstractNumId="19">
    <w:nsid w:val="37BE358B"/>
    <w:multiLevelType w:val="multilevel"/>
    <w:tmpl w:val="99CCCC76"/>
    <w:lvl w:ilvl="0">
      <w:start w:val="1"/>
      <w:numFmt w:val="decimal"/>
      <w:lvlText w:val="10.%1."/>
      <w:lvlJc w:val="center"/>
      <w:pPr>
        <w:tabs>
          <w:tab w:val="num" w:pos="0"/>
        </w:tabs>
        <w:ind w:left="72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0">
    <w:nsid w:val="3A4F1EB6"/>
    <w:multiLevelType w:val="multilevel"/>
    <w:tmpl w:val="C8F62C92"/>
    <w:lvl w:ilvl="0">
      <w:start w:val="1"/>
      <w:numFmt w:val="decimal"/>
      <w:lvlText w:val="5.%1."/>
      <w:lvlJc w:val="right"/>
      <w:pPr>
        <w:tabs>
          <w:tab w:val="num" w:pos="0"/>
        </w:tabs>
        <w:ind w:left="504" w:hanging="144"/>
      </w:pPr>
      <w:rPr>
        <w:sz w:val="22"/>
        <w:szCs w:val="22"/>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1">
    <w:nsid w:val="3C9D1B3C"/>
    <w:multiLevelType w:val="multilevel"/>
    <w:tmpl w:val="24D2FD62"/>
    <w:lvl w:ilvl="0">
      <w:start w:val="9"/>
      <w:numFmt w:val="decimal"/>
      <w:lvlText w:val="%1."/>
      <w:lvlJc w:val="left"/>
      <w:pPr>
        <w:tabs>
          <w:tab w:val="num" w:pos="0"/>
        </w:tabs>
        <w:ind w:left="738"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2">
    <w:nsid w:val="4129086F"/>
    <w:multiLevelType w:val="multilevel"/>
    <w:tmpl w:val="5860CE60"/>
    <w:lvl w:ilvl="0">
      <w:start w:val="1"/>
      <w:numFmt w:val="decimal"/>
      <w:lvlText w:val="14.%1."/>
      <w:lvlJc w:val="right"/>
      <w:pPr>
        <w:tabs>
          <w:tab w:val="num" w:pos="0"/>
        </w:tabs>
        <w:ind w:left="108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3">
    <w:nsid w:val="48122526"/>
    <w:multiLevelType w:val="multilevel"/>
    <w:tmpl w:val="A41C6C5A"/>
    <w:lvl w:ilvl="0">
      <w:start w:val="1"/>
      <w:numFmt w:val="none"/>
      <w:pStyle w:val="1"/>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24">
    <w:nsid w:val="4E75217C"/>
    <w:multiLevelType w:val="multilevel"/>
    <w:tmpl w:val="9D2662A4"/>
    <w:lvl w:ilvl="0">
      <w:start w:val="1"/>
      <w:numFmt w:val="decimal"/>
      <w:lvlText w:val="8.%1."/>
      <w:lvlJc w:val="right"/>
      <w:pPr>
        <w:tabs>
          <w:tab w:val="num" w:pos="0"/>
        </w:tabs>
        <w:ind w:left="504" w:hanging="144"/>
      </w:pPr>
      <w:rPr>
        <w:sz w:val="22"/>
        <w:szCs w:val="22"/>
      </w:rPr>
    </w:lvl>
    <w:lvl w:ilvl="1">
      <w:numFmt w:val="bullet"/>
      <w:lvlText w:val=""/>
      <w:lvlJc w:val="left"/>
      <w:pPr>
        <w:tabs>
          <w:tab w:val="num" w:pos="0"/>
        </w:tabs>
        <w:ind w:left="1440" w:hanging="360"/>
      </w:pPr>
      <w:rPr>
        <w:rFonts w:ascii="Symbol" w:hAnsi="Symbol" w:cs="Symbol" w:hint="default"/>
      </w:r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5">
    <w:nsid w:val="525E2842"/>
    <w:multiLevelType w:val="multilevel"/>
    <w:tmpl w:val="35B48C7C"/>
    <w:lvl w:ilvl="0">
      <w:start w:val="3"/>
      <w:numFmt w:val="decimal"/>
      <w:lvlText w:val="3.%1."/>
      <w:lvlJc w:val="right"/>
      <w:pPr>
        <w:tabs>
          <w:tab w:val="num" w:pos="0"/>
        </w:tabs>
        <w:ind w:left="144" w:hanging="144"/>
      </w:pPr>
    </w:lvl>
    <w:lvl w:ilvl="1">
      <w:start w:val="1"/>
      <w:numFmt w:val="lowerLetter"/>
      <w:lvlText w:val="%2."/>
      <w:lvlJc w:val="left"/>
      <w:pPr>
        <w:tabs>
          <w:tab w:val="num" w:pos="0"/>
        </w:tabs>
        <w:ind w:left="1440" w:hanging="360"/>
      </w:pPr>
    </w:lvl>
    <w:lvl w:ilvl="2">
      <w:start w:val="1"/>
      <w:numFmt w:val="upperRoman"/>
      <w:lvlText w:val="%3."/>
      <w:lvlJc w:val="left"/>
      <w:pPr>
        <w:tabs>
          <w:tab w:val="num" w:pos="0"/>
        </w:tabs>
        <w:ind w:left="2700" w:hanging="72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6">
    <w:nsid w:val="5397007E"/>
    <w:multiLevelType w:val="multilevel"/>
    <w:tmpl w:val="29002D10"/>
    <w:lvl w:ilvl="0">
      <w:start w:val="2"/>
      <w:numFmt w:val="decimal"/>
      <w:lvlText w:val="%1."/>
      <w:lvlJc w:val="left"/>
      <w:pPr>
        <w:tabs>
          <w:tab w:val="num" w:pos="0"/>
        </w:tabs>
        <w:ind w:left="720" w:hanging="360"/>
      </w:pPr>
      <w:rPr>
        <w:b/>
      </w:rPr>
    </w:lvl>
    <w:lvl w:ilvl="1">
      <w:start w:val="1"/>
      <w:numFmt w:val="decimal"/>
      <w:lvlText w:val="%1.%2."/>
      <w:lvlJc w:val="left"/>
      <w:pPr>
        <w:tabs>
          <w:tab w:val="num" w:pos="0"/>
        </w:tabs>
        <w:ind w:left="820" w:hanging="360"/>
      </w:pPr>
    </w:lvl>
    <w:lvl w:ilvl="2">
      <w:start w:val="1"/>
      <w:numFmt w:val="decimal"/>
      <w:lvlText w:val="%1.%2.%3."/>
      <w:lvlJc w:val="left"/>
      <w:pPr>
        <w:tabs>
          <w:tab w:val="num" w:pos="0"/>
        </w:tabs>
        <w:ind w:left="1280" w:hanging="720"/>
      </w:pPr>
    </w:lvl>
    <w:lvl w:ilvl="3">
      <w:start w:val="1"/>
      <w:numFmt w:val="decimal"/>
      <w:lvlText w:val="%1.%2.%3.%4."/>
      <w:lvlJc w:val="left"/>
      <w:pPr>
        <w:tabs>
          <w:tab w:val="num" w:pos="0"/>
        </w:tabs>
        <w:ind w:left="1380" w:hanging="720"/>
      </w:pPr>
    </w:lvl>
    <w:lvl w:ilvl="4">
      <w:start w:val="1"/>
      <w:numFmt w:val="decimal"/>
      <w:lvlText w:val="%1.%2.%3.%4.%5."/>
      <w:lvlJc w:val="left"/>
      <w:pPr>
        <w:tabs>
          <w:tab w:val="num" w:pos="0"/>
        </w:tabs>
        <w:ind w:left="1840" w:hanging="1080"/>
      </w:pPr>
    </w:lvl>
    <w:lvl w:ilvl="5">
      <w:start w:val="1"/>
      <w:numFmt w:val="decimal"/>
      <w:lvlText w:val="%1.%2.%3.%4.%5.%6."/>
      <w:lvlJc w:val="left"/>
      <w:pPr>
        <w:tabs>
          <w:tab w:val="num" w:pos="0"/>
        </w:tabs>
        <w:ind w:left="1940" w:hanging="1080"/>
      </w:pPr>
    </w:lvl>
    <w:lvl w:ilvl="6">
      <w:start w:val="1"/>
      <w:numFmt w:val="decimal"/>
      <w:lvlText w:val="%1.%2.%3.%4.%5.%6.%7."/>
      <w:lvlJc w:val="left"/>
      <w:pPr>
        <w:tabs>
          <w:tab w:val="num" w:pos="0"/>
        </w:tabs>
        <w:ind w:left="2400" w:hanging="1440"/>
      </w:pPr>
    </w:lvl>
    <w:lvl w:ilvl="7">
      <w:start w:val="1"/>
      <w:numFmt w:val="decimal"/>
      <w:lvlText w:val="%1.%2.%3.%4.%5.%6.%7.%8."/>
      <w:lvlJc w:val="left"/>
      <w:pPr>
        <w:tabs>
          <w:tab w:val="num" w:pos="0"/>
        </w:tabs>
        <w:ind w:left="2500" w:hanging="1440"/>
      </w:pPr>
    </w:lvl>
    <w:lvl w:ilvl="8">
      <w:start w:val="1"/>
      <w:numFmt w:val="decimal"/>
      <w:lvlText w:val="%1.%2.%3.%4.%5.%6.%7.%8.%9."/>
      <w:lvlJc w:val="left"/>
      <w:pPr>
        <w:tabs>
          <w:tab w:val="num" w:pos="0"/>
        </w:tabs>
        <w:ind w:left="2960" w:hanging="1800"/>
      </w:pPr>
    </w:lvl>
  </w:abstractNum>
  <w:abstractNum w:abstractNumId="27">
    <w:nsid w:val="570C38E2"/>
    <w:multiLevelType w:val="multilevel"/>
    <w:tmpl w:val="0D9218A6"/>
    <w:lvl w:ilvl="0">
      <w:start w:val="1"/>
      <w:numFmt w:val="decimal"/>
      <w:lvlText w:val="3.%1."/>
      <w:lvlJc w:val="right"/>
      <w:pPr>
        <w:tabs>
          <w:tab w:val="num" w:pos="0"/>
        </w:tabs>
        <w:ind w:left="144" w:hanging="144"/>
      </w:pPr>
    </w:lvl>
    <w:lvl w:ilvl="1">
      <w:numFmt w:val="bullet"/>
      <w:lvlText w:val=""/>
      <w:lvlJc w:val="left"/>
      <w:pPr>
        <w:tabs>
          <w:tab w:val="num" w:pos="0"/>
        </w:tabs>
        <w:ind w:left="1440" w:hanging="360"/>
      </w:pPr>
      <w:rPr>
        <w:rFonts w:ascii="Symbol" w:hAnsi="Symbol" w:cs="Symbol" w:hint="default"/>
      </w:r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8">
    <w:nsid w:val="58284633"/>
    <w:multiLevelType w:val="multilevel"/>
    <w:tmpl w:val="C4A6B0A6"/>
    <w:lvl w:ilvl="0">
      <w:start w:val="7"/>
      <w:numFmt w:val="decimal"/>
      <w:lvlText w:val="%1."/>
      <w:lvlJc w:val="left"/>
      <w:pPr>
        <w:tabs>
          <w:tab w:val="num" w:pos="0"/>
        </w:tabs>
        <w:ind w:left="360" w:hanging="360"/>
      </w:pPr>
    </w:lvl>
    <w:lvl w:ilvl="1">
      <w:start w:val="3"/>
      <w:numFmt w:val="decimal"/>
      <w:lvlText w:val="%1.%2."/>
      <w:lvlJc w:val="left"/>
      <w:pPr>
        <w:tabs>
          <w:tab w:val="num" w:pos="0"/>
        </w:tabs>
        <w:ind w:left="360" w:hanging="360"/>
      </w:p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800" w:hanging="1800"/>
      </w:pPr>
    </w:lvl>
  </w:abstractNum>
  <w:abstractNum w:abstractNumId="29">
    <w:nsid w:val="58A44428"/>
    <w:multiLevelType w:val="multilevel"/>
    <w:tmpl w:val="C47E8FBA"/>
    <w:lvl w:ilvl="0">
      <w:start w:val="1"/>
      <w:numFmt w:val="decimal"/>
      <w:lvlText w:val="2.%1."/>
      <w:lvlJc w:val="right"/>
      <w:pPr>
        <w:tabs>
          <w:tab w:val="num" w:pos="0"/>
        </w:tabs>
        <w:ind w:left="504" w:hanging="144"/>
      </w:pPr>
      <w:rPr>
        <w:sz w:val="23"/>
        <w:szCs w:val="23"/>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0">
    <w:nsid w:val="58B96D96"/>
    <w:multiLevelType w:val="multilevel"/>
    <w:tmpl w:val="ACFE055E"/>
    <w:lvl w:ilvl="0">
      <w:start w:val="1"/>
      <w:numFmt w:val="decimal"/>
      <w:lvlText w:val="%1."/>
      <w:lvlJc w:val="left"/>
      <w:pPr>
        <w:tabs>
          <w:tab w:val="num" w:pos="567"/>
        </w:tabs>
        <w:ind w:left="567" w:hanging="567"/>
      </w:pPr>
      <w:rPr>
        <w:b/>
      </w:rPr>
    </w:lvl>
    <w:lvl w:ilvl="1">
      <w:start w:val="1"/>
      <w:numFmt w:val="decimal"/>
      <w:lvlText w:val="%1.%2."/>
      <w:lvlJc w:val="left"/>
      <w:pPr>
        <w:tabs>
          <w:tab w:val="num" w:pos="851"/>
        </w:tabs>
        <w:ind w:left="851" w:hanging="567"/>
      </w:pPr>
    </w:lvl>
    <w:lvl w:ilvl="2">
      <w:start w:val="1"/>
      <w:numFmt w:val="decimal"/>
      <w:lvlText w:val="%1.%2.%3."/>
      <w:lvlJc w:val="left"/>
      <w:pPr>
        <w:tabs>
          <w:tab w:val="num" w:pos="1701"/>
        </w:tabs>
        <w:ind w:left="1701" w:hanging="850"/>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31">
    <w:nsid w:val="5DB704BE"/>
    <w:multiLevelType w:val="multilevel"/>
    <w:tmpl w:val="53647BB4"/>
    <w:lvl w:ilvl="0">
      <w:start w:val="9"/>
      <w:numFmt w:val="decimal"/>
      <w:lvlText w:val="%1."/>
      <w:lvlJc w:val="left"/>
      <w:pPr>
        <w:tabs>
          <w:tab w:val="num" w:pos="0"/>
        </w:tabs>
        <w:ind w:left="738"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2">
    <w:nsid w:val="5ECC0351"/>
    <w:multiLevelType w:val="multilevel"/>
    <w:tmpl w:val="ECCC0594"/>
    <w:lvl w:ilvl="0">
      <w:start w:val="3"/>
      <w:numFmt w:val="decimal"/>
      <w:lvlText w:val="%1."/>
      <w:lvlJc w:val="left"/>
      <w:pPr>
        <w:tabs>
          <w:tab w:val="num" w:pos="0"/>
        </w:tabs>
        <w:ind w:left="360" w:hanging="360"/>
      </w:pPr>
      <w:rPr>
        <w:color w:val="000000"/>
      </w:rPr>
    </w:lvl>
    <w:lvl w:ilvl="1">
      <w:start w:val="2"/>
      <w:numFmt w:val="decimal"/>
      <w:lvlText w:val="%1.%2."/>
      <w:lvlJc w:val="left"/>
      <w:pPr>
        <w:tabs>
          <w:tab w:val="num" w:pos="0"/>
        </w:tabs>
        <w:ind w:left="360" w:hanging="360"/>
      </w:pPr>
      <w:rPr>
        <w:color w:val="000000"/>
      </w:rPr>
    </w:lvl>
    <w:lvl w:ilvl="2">
      <w:start w:val="1"/>
      <w:numFmt w:val="decimal"/>
      <w:lvlText w:val="%1.%2.%3."/>
      <w:lvlJc w:val="left"/>
      <w:pPr>
        <w:tabs>
          <w:tab w:val="num" w:pos="0"/>
        </w:tabs>
        <w:ind w:left="720" w:hanging="720"/>
      </w:pPr>
      <w:rPr>
        <w:color w:val="000000"/>
      </w:rPr>
    </w:lvl>
    <w:lvl w:ilvl="3">
      <w:start w:val="1"/>
      <w:numFmt w:val="decimal"/>
      <w:lvlText w:val="%1.%2.%3.%4."/>
      <w:lvlJc w:val="left"/>
      <w:pPr>
        <w:tabs>
          <w:tab w:val="num" w:pos="0"/>
        </w:tabs>
        <w:ind w:left="720" w:hanging="720"/>
      </w:pPr>
      <w:rPr>
        <w:color w:val="000000"/>
      </w:rPr>
    </w:lvl>
    <w:lvl w:ilvl="4">
      <w:start w:val="1"/>
      <w:numFmt w:val="decimal"/>
      <w:lvlText w:val="%1.%2.%3.%4.%5."/>
      <w:lvlJc w:val="left"/>
      <w:pPr>
        <w:tabs>
          <w:tab w:val="num" w:pos="0"/>
        </w:tabs>
        <w:ind w:left="1080" w:hanging="1080"/>
      </w:pPr>
      <w:rPr>
        <w:color w:val="000000"/>
      </w:rPr>
    </w:lvl>
    <w:lvl w:ilvl="5">
      <w:start w:val="1"/>
      <w:numFmt w:val="decimal"/>
      <w:lvlText w:val="%1.%2.%3.%4.%5.%6."/>
      <w:lvlJc w:val="left"/>
      <w:pPr>
        <w:tabs>
          <w:tab w:val="num" w:pos="0"/>
        </w:tabs>
        <w:ind w:left="1080" w:hanging="1080"/>
      </w:pPr>
      <w:rPr>
        <w:color w:val="000000"/>
      </w:rPr>
    </w:lvl>
    <w:lvl w:ilvl="6">
      <w:start w:val="1"/>
      <w:numFmt w:val="decimal"/>
      <w:lvlText w:val="%1.%2.%3.%4.%5.%6.%7."/>
      <w:lvlJc w:val="left"/>
      <w:pPr>
        <w:tabs>
          <w:tab w:val="num" w:pos="0"/>
        </w:tabs>
        <w:ind w:left="1440" w:hanging="1440"/>
      </w:pPr>
      <w:rPr>
        <w:color w:val="000000"/>
      </w:rPr>
    </w:lvl>
    <w:lvl w:ilvl="7">
      <w:start w:val="1"/>
      <w:numFmt w:val="decimal"/>
      <w:lvlText w:val="%1.%2.%3.%4.%5.%6.%7.%8."/>
      <w:lvlJc w:val="left"/>
      <w:pPr>
        <w:tabs>
          <w:tab w:val="num" w:pos="0"/>
        </w:tabs>
        <w:ind w:left="1440" w:hanging="1440"/>
      </w:pPr>
      <w:rPr>
        <w:color w:val="000000"/>
      </w:rPr>
    </w:lvl>
    <w:lvl w:ilvl="8">
      <w:start w:val="1"/>
      <w:numFmt w:val="decimal"/>
      <w:lvlText w:val="%1.%2.%3.%4.%5.%6.%7.%8.%9."/>
      <w:lvlJc w:val="left"/>
      <w:pPr>
        <w:tabs>
          <w:tab w:val="num" w:pos="0"/>
        </w:tabs>
        <w:ind w:left="1800" w:hanging="1800"/>
      </w:pPr>
      <w:rPr>
        <w:color w:val="000000"/>
      </w:rPr>
    </w:lvl>
  </w:abstractNum>
  <w:abstractNum w:abstractNumId="33">
    <w:nsid w:val="624835B8"/>
    <w:multiLevelType w:val="multilevel"/>
    <w:tmpl w:val="46B2A62A"/>
    <w:lvl w:ilvl="0">
      <w:start w:val="1"/>
      <w:numFmt w:val="decimal"/>
      <w:lvlText w:val="2.%1."/>
      <w:lvlJc w:val="right"/>
      <w:pPr>
        <w:tabs>
          <w:tab w:val="num" w:pos="0"/>
        </w:tabs>
        <w:ind w:left="504" w:hanging="144"/>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4">
    <w:nsid w:val="67E2268C"/>
    <w:multiLevelType w:val="multilevel"/>
    <w:tmpl w:val="E1C6F35A"/>
    <w:lvl w:ilvl="0">
      <w:start w:val="1"/>
      <w:numFmt w:val="decimal"/>
      <w:lvlText w:val="%1."/>
      <w:lvlJc w:val="left"/>
      <w:pPr>
        <w:tabs>
          <w:tab w:val="num" w:pos="0"/>
        </w:tabs>
        <w:ind w:left="720" w:hanging="360"/>
      </w:pPr>
      <w:rPr>
        <w:b w:val="0"/>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5">
    <w:nsid w:val="701E0A2A"/>
    <w:multiLevelType w:val="multilevel"/>
    <w:tmpl w:val="19C4D238"/>
    <w:lvl w:ilvl="0">
      <w:start w:val="1"/>
      <w:numFmt w:val="decimal"/>
      <w:lvlText w:val="1.%1."/>
      <w:lvlJc w:val="right"/>
      <w:pPr>
        <w:tabs>
          <w:tab w:val="num" w:pos="0"/>
        </w:tabs>
        <w:ind w:left="504" w:hanging="144"/>
      </w:pPr>
      <w:rPr>
        <w:sz w:val="22"/>
      </w:rPr>
    </w:lvl>
    <w:lvl w:ilvl="1">
      <w:start w:val="1"/>
      <w:numFmt w:val="decimal"/>
      <w:lvlText w:val="%2."/>
      <w:lvlJc w:val="left"/>
      <w:pPr>
        <w:tabs>
          <w:tab w:val="num" w:pos="0"/>
        </w:tabs>
        <w:ind w:left="1440" w:hanging="360"/>
      </w:pPr>
      <w:rPr>
        <w:sz w:val="22"/>
        <w:szCs w:val="22"/>
      </w:rPr>
    </w:lvl>
    <w:lvl w:ilvl="2">
      <w:start w:val="1"/>
      <w:numFmt w:val="lowerLetter"/>
      <w:lvlText w:val="%3."/>
      <w:lvlJc w:val="left"/>
      <w:pPr>
        <w:tabs>
          <w:tab w:val="num" w:pos="0"/>
        </w:tabs>
        <w:ind w:left="2340" w:hanging="360"/>
      </w:pPr>
    </w:lvl>
    <w:lvl w:ilvl="3">
      <w:start w:val="1"/>
      <w:numFmt w:val="upperRoman"/>
      <w:lvlText w:val="%4."/>
      <w:lvlJc w:val="left"/>
      <w:pPr>
        <w:tabs>
          <w:tab w:val="num" w:pos="0"/>
        </w:tabs>
        <w:ind w:left="862" w:hanging="72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6">
    <w:nsid w:val="77166816"/>
    <w:multiLevelType w:val="multilevel"/>
    <w:tmpl w:val="AB987FDC"/>
    <w:lvl w:ilvl="0">
      <w:start w:val="11"/>
      <w:numFmt w:val="decimal"/>
      <w:lvlText w:val="%1."/>
      <w:lvlJc w:val="left"/>
      <w:pPr>
        <w:tabs>
          <w:tab w:val="num" w:pos="0"/>
        </w:tabs>
        <w:ind w:left="480" w:hanging="480"/>
      </w:pPr>
    </w:lvl>
    <w:lvl w:ilvl="1">
      <w:start w:val="1"/>
      <w:numFmt w:val="decimal"/>
      <w:lvlText w:val="%1.%2."/>
      <w:lvlJc w:val="left"/>
      <w:pPr>
        <w:tabs>
          <w:tab w:val="num" w:pos="0"/>
        </w:tabs>
        <w:ind w:left="1082" w:hanging="480"/>
      </w:pPr>
    </w:lvl>
    <w:lvl w:ilvl="2">
      <w:start w:val="1"/>
      <w:numFmt w:val="decimal"/>
      <w:lvlText w:val="%1.%2.%3."/>
      <w:lvlJc w:val="left"/>
      <w:pPr>
        <w:tabs>
          <w:tab w:val="num" w:pos="0"/>
        </w:tabs>
        <w:ind w:left="1924" w:hanging="720"/>
      </w:pPr>
    </w:lvl>
    <w:lvl w:ilvl="3">
      <w:start w:val="1"/>
      <w:numFmt w:val="decimal"/>
      <w:lvlText w:val="%1.%2.%3.%4."/>
      <w:lvlJc w:val="left"/>
      <w:pPr>
        <w:tabs>
          <w:tab w:val="num" w:pos="0"/>
        </w:tabs>
        <w:ind w:left="2526" w:hanging="720"/>
      </w:pPr>
    </w:lvl>
    <w:lvl w:ilvl="4">
      <w:start w:val="1"/>
      <w:numFmt w:val="decimal"/>
      <w:lvlText w:val="%1.%2.%3.%4.%5."/>
      <w:lvlJc w:val="left"/>
      <w:pPr>
        <w:tabs>
          <w:tab w:val="num" w:pos="0"/>
        </w:tabs>
        <w:ind w:left="3488" w:hanging="1080"/>
      </w:pPr>
    </w:lvl>
    <w:lvl w:ilvl="5">
      <w:start w:val="1"/>
      <w:numFmt w:val="decimal"/>
      <w:lvlText w:val="%1.%2.%3.%4.%5.%6."/>
      <w:lvlJc w:val="left"/>
      <w:pPr>
        <w:tabs>
          <w:tab w:val="num" w:pos="0"/>
        </w:tabs>
        <w:ind w:left="4090" w:hanging="1080"/>
      </w:pPr>
    </w:lvl>
    <w:lvl w:ilvl="6">
      <w:start w:val="1"/>
      <w:numFmt w:val="decimal"/>
      <w:lvlText w:val="%1.%2.%3.%4.%5.%6.%7."/>
      <w:lvlJc w:val="left"/>
      <w:pPr>
        <w:tabs>
          <w:tab w:val="num" w:pos="0"/>
        </w:tabs>
        <w:ind w:left="5052" w:hanging="1440"/>
      </w:pPr>
    </w:lvl>
    <w:lvl w:ilvl="7">
      <w:start w:val="1"/>
      <w:numFmt w:val="decimal"/>
      <w:lvlText w:val="%1.%2.%3.%4.%5.%6.%7.%8."/>
      <w:lvlJc w:val="left"/>
      <w:pPr>
        <w:tabs>
          <w:tab w:val="num" w:pos="0"/>
        </w:tabs>
        <w:ind w:left="5654" w:hanging="1440"/>
      </w:pPr>
    </w:lvl>
    <w:lvl w:ilvl="8">
      <w:start w:val="1"/>
      <w:numFmt w:val="decimal"/>
      <w:lvlText w:val="%1.%2.%3.%4.%5.%6.%7.%8.%9."/>
      <w:lvlJc w:val="left"/>
      <w:pPr>
        <w:tabs>
          <w:tab w:val="num" w:pos="0"/>
        </w:tabs>
        <w:ind w:left="6616" w:hanging="1800"/>
      </w:pPr>
    </w:lvl>
  </w:abstractNum>
  <w:abstractNum w:abstractNumId="37">
    <w:nsid w:val="77DE64DA"/>
    <w:multiLevelType w:val="multilevel"/>
    <w:tmpl w:val="79D0BEF0"/>
    <w:lvl w:ilvl="0">
      <w:start w:val="5"/>
      <w:numFmt w:val="decimal"/>
      <w:lvlText w:val="%1."/>
      <w:lvlJc w:val="left"/>
      <w:pPr>
        <w:tabs>
          <w:tab w:val="num" w:pos="0"/>
        </w:tabs>
        <w:ind w:left="360" w:hanging="360"/>
      </w:pPr>
    </w:lvl>
    <w:lvl w:ilvl="1">
      <w:start w:val="1"/>
      <w:numFmt w:val="decimal"/>
      <w:lvlText w:val="%1.%2."/>
      <w:lvlJc w:val="left"/>
      <w:pPr>
        <w:tabs>
          <w:tab w:val="num" w:pos="708"/>
        </w:tabs>
        <w:ind w:left="360" w:hanging="360"/>
      </w:p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800" w:hanging="1800"/>
      </w:pPr>
    </w:lvl>
  </w:abstractNum>
  <w:abstractNum w:abstractNumId="38">
    <w:nsid w:val="781E673C"/>
    <w:multiLevelType w:val="multilevel"/>
    <w:tmpl w:val="904C5BDE"/>
    <w:lvl w:ilvl="0">
      <w:start w:val="4"/>
      <w:numFmt w:val="decimal"/>
      <w:lvlText w:val="%1."/>
      <w:lvlJc w:val="left"/>
      <w:pPr>
        <w:tabs>
          <w:tab w:val="num" w:pos="0"/>
        </w:tabs>
        <w:ind w:left="360" w:hanging="360"/>
      </w:pPr>
    </w:lvl>
    <w:lvl w:ilvl="1">
      <w:start w:val="9"/>
      <w:numFmt w:val="decimal"/>
      <w:lvlText w:val="%1.%2."/>
      <w:lvlJc w:val="left"/>
      <w:pPr>
        <w:tabs>
          <w:tab w:val="num" w:pos="708"/>
        </w:tabs>
        <w:ind w:left="360" w:hanging="360"/>
      </w:p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800" w:hanging="1800"/>
      </w:pPr>
    </w:lvl>
  </w:abstractNum>
  <w:abstractNum w:abstractNumId="39">
    <w:nsid w:val="797D105C"/>
    <w:multiLevelType w:val="multilevel"/>
    <w:tmpl w:val="8D1616C0"/>
    <w:lvl w:ilvl="0">
      <w:start w:val="9"/>
      <w:numFmt w:val="decimal"/>
      <w:lvlText w:val="%1."/>
      <w:lvlJc w:val="left"/>
      <w:pPr>
        <w:tabs>
          <w:tab w:val="num" w:pos="0"/>
        </w:tabs>
        <w:ind w:left="360" w:hanging="360"/>
      </w:pPr>
      <w:rPr>
        <w:b/>
        <w:sz w:val="22"/>
        <w:szCs w:val="22"/>
      </w:rPr>
    </w:lvl>
    <w:lvl w:ilvl="1">
      <w:start w:val="1"/>
      <w:numFmt w:val="decimal"/>
      <w:lvlText w:val="%1.%2."/>
      <w:lvlJc w:val="left"/>
      <w:pPr>
        <w:tabs>
          <w:tab w:val="num" w:pos="0"/>
        </w:tabs>
        <w:ind w:left="1080" w:hanging="360"/>
      </w:pPr>
    </w:lvl>
    <w:lvl w:ilvl="2">
      <w:start w:val="1"/>
      <w:numFmt w:val="decimal"/>
      <w:lvlText w:val="%1.%2.%3."/>
      <w:lvlJc w:val="left"/>
      <w:pPr>
        <w:tabs>
          <w:tab w:val="num" w:pos="0"/>
        </w:tabs>
        <w:ind w:left="2160" w:hanging="720"/>
      </w:pPr>
    </w:lvl>
    <w:lvl w:ilvl="3">
      <w:start w:val="1"/>
      <w:numFmt w:val="decimal"/>
      <w:lvlText w:val="%1.%2.%3.%4."/>
      <w:lvlJc w:val="left"/>
      <w:pPr>
        <w:tabs>
          <w:tab w:val="num" w:pos="0"/>
        </w:tabs>
        <w:ind w:left="2880" w:hanging="720"/>
      </w:pPr>
    </w:lvl>
    <w:lvl w:ilvl="4">
      <w:start w:val="1"/>
      <w:numFmt w:val="decimal"/>
      <w:lvlText w:val="%1.%2.%3.%4.%5."/>
      <w:lvlJc w:val="left"/>
      <w:pPr>
        <w:tabs>
          <w:tab w:val="num" w:pos="0"/>
        </w:tabs>
        <w:ind w:left="3960" w:hanging="1080"/>
      </w:pPr>
    </w:lvl>
    <w:lvl w:ilvl="5">
      <w:start w:val="1"/>
      <w:numFmt w:val="decimal"/>
      <w:lvlText w:val="%1.%2.%3.%4.%5.%6."/>
      <w:lvlJc w:val="left"/>
      <w:pPr>
        <w:tabs>
          <w:tab w:val="num" w:pos="0"/>
        </w:tabs>
        <w:ind w:left="4680" w:hanging="1080"/>
      </w:pPr>
    </w:lvl>
    <w:lvl w:ilvl="6">
      <w:start w:val="1"/>
      <w:numFmt w:val="decimal"/>
      <w:lvlText w:val="%1.%2.%3.%4.%5.%6.%7."/>
      <w:lvlJc w:val="left"/>
      <w:pPr>
        <w:tabs>
          <w:tab w:val="num" w:pos="0"/>
        </w:tabs>
        <w:ind w:left="5760" w:hanging="1440"/>
      </w:pPr>
    </w:lvl>
    <w:lvl w:ilvl="7">
      <w:start w:val="1"/>
      <w:numFmt w:val="decimal"/>
      <w:lvlText w:val="%1.%2.%3.%4.%5.%6.%7.%8."/>
      <w:lvlJc w:val="left"/>
      <w:pPr>
        <w:tabs>
          <w:tab w:val="num" w:pos="0"/>
        </w:tabs>
        <w:ind w:left="6480" w:hanging="1440"/>
      </w:pPr>
    </w:lvl>
    <w:lvl w:ilvl="8">
      <w:start w:val="1"/>
      <w:numFmt w:val="decimal"/>
      <w:lvlText w:val="%1.%2.%3.%4.%5.%6.%7.%8.%9."/>
      <w:lvlJc w:val="left"/>
      <w:pPr>
        <w:tabs>
          <w:tab w:val="num" w:pos="0"/>
        </w:tabs>
        <w:ind w:left="7560" w:hanging="1800"/>
      </w:pPr>
    </w:lvl>
  </w:abstractNum>
  <w:abstractNum w:abstractNumId="40">
    <w:nsid w:val="7D6B4063"/>
    <w:multiLevelType w:val="multilevel"/>
    <w:tmpl w:val="BDDADB8E"/>
    <w:lvl w:ilvl="0">
      <w:start w:val="1"/>
      <w:numFmt w:val="decimal"/>
      <w:lvlText w:val="12.%1."/>
      <w:lvlJc w:val="right"/>
      <w:pPr>
        <w:tabs>
          <w:tab w:val="num" w:pos="708"/>
        </w:tabs>
        <w:ind w:left="72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23"/>
  </w:num>
  <w:num w:numId="2">
    <w:abstractNumId w:val="13"/>
  </w:num>
  <w:num w:numId="3">
    <w:abstractNumId w:val="3"/>
  </w:num>
  <w:num w:numId="4">
    <w:abstractNumId w:val="24"/>
  </w:num>
  <w:num w:numId="5">
    <w:abstractNumId w:val="22"/>
  </w:num>
  <w:num w:numId="6">
    <w:abstractNumId w:val="39"/>
  </w:num>
  <w:num w:numId="7">
    <w:abstractNumId w:val="0"/>
  </w:num>
  <w:num w:numId="8">
    <w:abstractNumId w:val="40"/>
  </w:num>
  <w:num w:numId="9">
    <w:abstractNumId w:val="18"/>
  </w:num>
  <w:num w:numId="10">
    <w:abstractNumId w:val="27"/>
  </w:num>
  <w:num w:numId="11">
    <w:abstractNumId w:val="38"/>
  </w:num>
  <w:num w:numId="12">
    <w:abstractNumId w:val="33"/>
  </w:num>
  <w:num w:numId="13">
    <w:abstractNumId w:val="8"/>
  </w:num>
  <w:num w:numId="14">
    <w:abstractNumId w:val="9"/>
  </w:num>
  <w:num w:numId="15">
    <w:abstractNumId w:val="32"/>
  </w:num>
  <w:num w:numId="16">
    <w:abstractNumId w:val="19"/>
  </w:num>
  <w:num w:numId="17">
    <w:abstractNumId w:val="16"/>
  </w:num>
  <w:num w:numId="18">
    <w:abstractNumId w:val="35"/>
  </w:num>
  <w:num w:numId="19">
    <w:abstractNumId w:val="7"/>
  </w:num>
  <w:num w:numId="20">
    <w:abstractNumId w:val="1"/>
  </w:num>
  <w:num w:numId="21">
    <w:abstractNumId w:val="29"/>
  </w:num>
  <w:num w:numId="22">
    <w:abstractNumId w:val="17"/>
  </w:num>
  <w:num w:numId="23">
    <w:abstractNumId w:val="25"/>
  </w:num>
  <w:num w:numId="24">
    <w:abstractNumId w:val="2"/>
  </w:num>
  <w:num w:numId="25">
    <w:abstractNumId w:val="11"/>
  </w:num>
  <w:num w:numId="26">
    <w:abstractNumId w:val="31"/>
  </w:num>
  <w:num w:numId="27">
    <w:abstractNumId w:val="5"/>
  </w:num>
  <w:num w:numId="28">
    <w:abstractNumId w:val="37"/>
  </w:num>
  <w:num w:numId="29">
    <w:abstractNumId w:val="26"/>
  </w:num>
  <w:num w:numId="30">
    <w:abstractNumId w:val="4"/>
  </w:num>
  <w:num w:numId="31">
    <w:abstractNumId w:val="28"/>
  </w:num>
  <w:num w:numId="32">
    <w:abstractNumId w:val="14"/>
  </w:num>
  <w:num w:numId="33">
    <w:abstractNumId w:val="30"/>
  </w:num>
  <w:num w:numId="34">
    <w:abstractNumId w:val="10"/>
  </w:num>
  <w:num w:numId="35">
    <w:abstractNumId w:val="36"/>
  </w:num>
  <w:num w:numId="36">
    <w:abstractNumId w:val="21"/>
  </w:num>
  <w:num w:numId="37">
    <w:abstractNumId w:val="6"/>
  </w:num>
  <w:num w:numId="38">
    <w:abstractNumId w:val="20"/>
  </w:num>
  <w:num w:numId="39">
    <w:abstractNumId w:val="12"/>
  </w:num>
  <w:num w:numId="40">
    <w:abstractNumId w:val="15"/>
  </w:num>
  <w:num w:numId="41">
    <w:abstractNumId w:val="34"/>
  </w:num>
  <w:num w:numId="42">
    <w:abstractNumId w:val="30"/>
    <w:lvlOverride w:ilvl="0"/>
    <w:lvlOverride w:ilvl="1">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isplayBackgroundShape/>
  <w:defaultTabStop w:val="708"/>
  <w:autoHyphenation/>
  <w:characterSpacingControl w:val="doNotCompress"/>
  <w:footnotePr>
    <w:footnote w:id="-1"/>
    <w:footnote w:id="0"/>
  </w:footnotePr>
  <w:endnotePr>
    <w:endnote w:id="-1"/>
    <w:endnote w:id="0"/>
  </w:endnotePr>
  <w:compat>
    <w:compatSetting w:name="compatibilityMode" w:uri="http://schemas.microsoft.com/office/word" w:val="14"/>
  </w:compat>
  <w:rsids>
    <w:rsidRoot w:val="00AD61C4"/>
    <w:rsid w:val="002F1D73"/>
    <w:rsid w:val="00695538"/>
    <w:rsid w:val="00AD61C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Liberation Serif" w:eastAsia="AR PL UMing CN" w:hAnsi="Liberation Serif" w:cs="FreeSans"/>
        <w:sz w:val="24"/>
        <w:szCs w:val="24"/>
        <w:lang w:val="en-US" w:eastAsia="zh-CN" w:bidi="hi-IN"/>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Pr>
      <w:rFonts w:ascii="Times New Roman" w:eastAsia="Times New Roman" w:hAnsi="Times New Roman" w:cs="Times New Roman"/>
      <w:lang w:val="ru-RU" w:bidi="ar-SA"/>
    </w:rPr>
  </w:style>
  <w:style w:type="paragraph" w:styleId="1">
    <w:name w:val="heading 1"/>
    <w:basedOn w:val="a0"/>
    <w:next w:val="a0"/>
    <w:qFormat/>
    <w:pPr>
      <w:keepNext/>
      <w:numPr>
        <w:numId w:val="1"/>
      </w:numPr>
      <w:spacing w:before="120"/>
      <w:jc w:val="center"/>
      <w:outlineLvl w:val="0"/>
    </w:pPr>
    <w:rPr>
      <w:rFonts w:ascii="Arial" w:hAnsi="Arial" w:cs="Arial"/>
      <w:b/>
      <w:bCs/>
      <w:color w:val="000000"/>
    </w:rPr>
  </w:style>
  <w:style w:type="paragraph" w:styleId="2">
    <w:name w:val="heading 2"/>
    <w:basedOn w:val="a0"/>
    <w:next w:val="a0"/>
    <w:qFormat/>
    <w:pPr>
      <w:keepNext/>
      <w:suppressAutoHyphens w:val="0"/>
      <w:spacing w:before="240" w:after="60"/>
      <w:outlineLvl w:val="1"/>
    </w:pPr>
    <w:rPr>
      <w:rFonts w:ascii="Arial" w:hAnsi="Arial" w:cs="Arial"/>
      <w:b/>
      <w:bCs/>
      <w:i/>
      <w:iCs/>
      <w:sz w:val="28"/>
      <w:szCs w:val="28"/>
    </w:rPr>
  </w:style>
  <w:style w:type="paragraph" w:styleId="3">
    <w:name w:val="heading 3"/>
    <w:basedOn w:val="a0"/>
    <w:next w:val="a0"/>
    <w:qFormat/>
    <w:pPr>
      <w:keepNext/>
      <w:spacing w:before="240" w:after="60"/>
      <w:outlineLvl w:val="2"/>
    </w:pPr>
    <w:rPr>
      <w:rFonts w:ascii="Cambria" w:hAnsi="Cambria" w:cs="Cambria"/>
      <w:b/>
      <w:bCs/>
      <w:sz w:val="26"/>
      <w:szCs w:val="26"/>
    </w:rPr>
  </w:style>
  <w:style w:type="paragraph" w:styleId="5">
    <w:name w:val="heading 5"/>
    <w:basedOn w:val="a0"/>
    <w:next w:val="a0"/>
    <w:qFormat/>
    <w:pPr>
      <w:spacing w:before="240" w:after="60"/>
      <w:outlineLvl w:val="4"/>
    </w:pPr>
    <w:rPr>
      <w:rFonts w:ascii="Calibri" w:hAnsi="Calibri" w:cs="Calibri"/>
      <w:b/>
      <w:bCs/>
      <w:i/>
      <w:iCs/>
      <w:sz w:val="26"/>
      <w:szCs w:val="2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WW8Num2z0">
    <w:name w:val="WW8Num2z0"/>
    <w:qFormat/>
    <w:rPr>
      <w:rFonts w:ascii="Symbol" w:hAnsi="Symbol" w:cs="Symbol"/>
    </w:rPr>
  </w:style>
  <w:style w:type="character" w:customStyle="1" w:styleId="WW8Num4z0">
    <w:name w:val="WW8Num4z0"/>
    <w:qFormat/>
    <w:rPr>
      <w:sz w:val="22"/>
      <w:szCs w:val="22"/>
    </w:rPr>
  </w:style>
  <w:style w:type="character" w:customStyle="1" w:styleId="WW8Num4z1">
    <w:name w:val="WW8Num4z1"/>
    <w:qFormat/>
    <w:rPr>
      <w:rFonts w:ascii="Symbol" w:hAnsi="Symbol" w:cs="Symbol"/>
    </w:rPr>
  </w:style>
  <w:style w:type="character" w:customStyle="1" w:styleId="WW8Num4z2">
    <w:name w:val="WW8Num4z2"/>
    <w:qFormat/>
  </w:style>
  <w:style w:type="character" w:customStyle="1" w:styleId="WW8Num5z0">
    <w:name w:val="WW8Num5z0"/>
    <w:qFormat/>
  </w:style>
  <w:style w:type="character" w:customStyle="1" w:styleId="WW8Num6z0">
    <w:name w:val="WW8Num6z0"/>
    <w:qFormat/>
    <w:rPr>
      <w:b/>
      <w:sz w:val="22"/>
      <w:szCs w:val="22"/>
    </w:rPr>
  </w:style>
  <w:style w:type="character" w:customStyle="1" w:styleId="WW8Num6z1">
    <w:name w:val="WW8Num6z1"/>
    <w:qFormat/>
  </w:style>
  <w:style w:type="character" w:customStyle="1" w:styleId="WW8Num7z0">
    <w:name w:val="WW8Num7z0"/>
    <w:qFormat/>
  </w:style>
  <w:style w:type="character" w:customStyle="1" w:styleId="WW8Num8z0">
    <w:name w:val="WW8Num8z0"/>
    <w:qFormat/>
  </w:style>
  <w:style w:type="character" w:customStyle="1" w:styleId="WW8Num9z0">
    <w:name w:val="WW8Num9z0"/>
    <w:qFormat/>
    <w:rPr>
      <w:sz w:val="22"/>
      <w:szCs w:val="22"/>
    </w:rPr>
  </w:style>
  <w:style w:type="character" w:customStyle="1" w:styleId="WW8Num9z1">
    <w:name w:val="WW8Num9z1"/>
    <w:qFormat/>
  </w:style>
  <w:style w:type="character" w:customStyle="1" w:styleId="WW8Num10z0">
    <w:name w:val="WW8Num10z0"/>
    <w:qFormat/>
  </w:style>
  <w:style w:type="character" w:customStyle="1" w:styleId="WW8Num10z1">
    <w:name w:val="WW8Num10z1"/>
    <w:qFormat/>
    <w:rPr>
      <w:rFonts w:ascii="Symbol" w:hAnsi="Symbol" w:cs="Symbol"/>
    </w:rPr>
  </w:style>
  <w:style w:type="character" w:customStyle="1" w:styleId="WW8Num11z0">
    <w:name w:val="WW8Num11z0"/>
    <w:qFormat/>
  </w:style>
  <w:style w:type="character" w:customStyle="1" w:styleId="WW8Num13z0">
    <w:name w:val="WW8Num13z0"/>
    <w:qFormat/>
  </w:style>
  <w:style w:type="character" w:customStyle="1" w:styleId="WW8Num14z0">
    <w:name w:val="WW8Num14z0"/>
    <w:qFormat/>
    <w:rPr>
      <w:sz w:val="22"/>
      <w:szCs w:val="22"/>
    </w:rPr>
  </w:style>
  <w:style w:type="character" w:customStyle="1" w:styleId="WW8Num14z1">
    <w:name w:val="WW8Num14z1"/>
    <w:qFormat/>
  </w:style>
  <w:style w:type="character" w:customStyle="1" w:styleId="WW8Num15z0">
    <w:name w:val="WW8Num15z0"/>
    <w:qFormat/>
    <w:rPr>
      <w:color w:val="000000"/>
    </w:rPr>
  </w:style>
  <w:style w:type="character" w:customStyle="1" w:styleId="WW8Num16z0">
    <w:name w:val="WW8Num16z0"/>
    <w:qFormat/>
  </w:style>
  <w:style w:type="character" w:customStyle="1" w:styleId="WW8Num17z0">
    <w:name w:val="WW8Num17z0"/>
    <w:qFormat/>
    <w:rPr>
      <w:b w:val="0"/>
    </w:rPr>
  </w:style>
  <w:style w:type="character" w:customStyle="1" w:styleId="WW8Num18z0">
    <w:name w:val="WW8Num18z0"/>
    <w:qFormat/>
    <w:rPr>
      <w:sz w:val="22"/>
    </w:rPr>
  </w:style>
  <w:style w:type="character" w:customStyle="1" w:styleId="WW8Num18z1">
    <w:name w:val="WW8Num18z1"/>
    <w:qFormat/>
    <w:rPr>
      <w:sz w:val="22"/>
      <w:szCs w:val="22"/>
    </w:rPr>
  </w:style>
  <w:style w:type="character" w:customStyle="1" w:styleId="WW8Num18z2">
    <w:name w:val="WW8Num18z2"/>
    <w:qFormat/>
  </w:style>
  <w:style w:type="character" w:customStyle="1" w:styleId="WW8Num19z0">
    <w:name w:val="WW8Num19z0"/>
    <w:qFormat/>
    <w:rPr>
      <w:b w:val="0"/>
      <w:sz w:val="22"/>
      <w:szCs w:val="22"/>
    </w:rPr>
  </w:style>
  <w:style w:type="character" w:customStyle="1" w:styleId="WW8Num20z0">
    <w:name w:val="WW8Num20z0"/>
    <w:qFormat/>
    <w:rPr>
      <w:b w:val="0"/>
    </w:rPr>
  </w:style>
  <w:style w:type="character" w:customStyle="1" w:styleId="WW8Num20z1">
    <w:name w:val="WW8Num20z1"/>
    <w:qFormat/>
    <w:rPr>
      <w:sz w:val="22"/>
      <w:szCs w:val="22"/>
    </w:rPr>
  </w:style>
  <w:style w:type="character" w:customStyle="1" w:styleId="WW8Num21z0">
    <w:name w:val="WW8Num21z0"/>
    <w:qFormat/>
    <w:rPr>
      <w:sz w:val="23"/>
      <w:szCs w:val="23"/>
    </w:rPr>
  </w:style>
  <w:style w:type="character" w:customStyle="1" w:styleId="WW8Num21z1">
    <w:name w:val="WW8Num21z1"/>
    <w:qFormat/>
  </w:style>
  <w:style w:type="character" w:customStyle="1" w:styleId="WW8Num22z0">
    <w:name w:val="WW8Num22z0"/>
    <w:qFormat/>
    <w:rPr>
      <w:sz w:val="22"/>
      <w:szCs w:val="22"/>
    </w:rPr>
  </w:style>
  <w:style w:type="character" w:customStyle="1" w:styleId="WW8Num23z0">
    <w:name w:val="WW8Num23z0"/>
    <w:qFormat/>
  </w:style>
  <w:style w:type="character" w:customStyle="1" w:styleId="WW8Num24z0">
    <w:name w:val="WW8Num24z0"/>
    <w:qFormat/>
    <w:rPr>
      <w:sz w:val="22"/>
      <w:szCs w:val="22"/>
    </w:rPr>
  </w:style>
  <w:style w:type="character" w:customStyle="1" w:styleId="WW8Num25z0">
    <w:name w:val="WW8Num25z0"/>
    <w:qFormat/>
  </w:style>
  <w:style w:type="character" w:customStyle="1" w:styleId="WW8Num26z0">
    <w:name w:val="WW8Num26z0"/>
    <w:qFormat/>
  </w:style>
  <w:style w:type="character" w:customStyle="1" w:styleId="WW8Num28z0">
    <w:name w:val="WW8Num28z0"/>
    <w:qFormat/>
    <w:rPr>
      <w:b w:val="0"/>
      <w:sz w:val="22"/>
      <w:szCs w:val="22"/>
    </w:rPr>
  </w:style>
  <w:style w:type="character" w:customStyle="1" w:styleId="WW8Num28z1">
    <w:name w:val="WW8Num28z1"/>
    <w:qFormat/>
  </w:style>
  <w:style w:type="character" w:customStyle="1" w:styleId="WW8Num29z1">
    <w:name w:val="WW8Num29z1"/>
    <w:qFormat/>
    <w:rPr>
      <w:rFonts w:ascii="Symbol" w:hAnsi="Symbol" w:cs="Symbol"/>
    </w:rPr>
  </w:style>
  <w:style w:type="character" w:customStyle="1" w:styleId="WW8Num30z0">
    <w:name w:val="WW8Num30z0"/>
    <w:qFormat/>
  </w:style>
  <w:style w:type="character" w:customStyle="1" w:styleId="WW8Num31z0">
    <w:name w:val="WW8Num31z0"/>
    <w:qFormat/>
    <w:rPr>
      <w:b/>
    </w:rPr>
  </w:style>
  <w:style w:type="character" w:customStyle="1" w:styleId="WW8Num31z1">
    <w:name w:val="WW8Num31z1"/>
    <w:qFormat/>
  </w:style>
  <w:style w:type="character" w:customStyle="1" w:styleId="WW8Num32z0">
    <w:name w:val="WW8Num32z0"/>
    <w:qFormat/>
    <w:rPr>
      <w:b w:val="0"/>
      <w:sz w:val="22"/>
      <w:szCs w:val="22"/>
    </w:rPr>
  </w:style>
  <w:style w:type="character" w:customStyle="1" w:styleId="WW8Num32z1">
    <w:name w:val="WW8Num32z1"/>
    <w:qFormat/>
  </w:style>
  <w:style w:type="character" w:customStyle="1" w:styleId="WW8Num33z0">
    <w:name w:val="WW8Num33z0"/>
    <w:qFormat/>
  </w:style>
  <w:style w:type="character" w:customStyle="1" w:styleId="WW8Num34z0">
    <w:name w:val="WW8Num34z0"/>
    <w:qFormat/>
    <w:rPr>
      <w:sz w:val="22"/>
      <w:szCs w:val="22"/>
    </w:rPr>
  </w:style>
  <w:style w:type="character" w:customStyle="1" w:styleId="WW8Num34z1">
    <w:name w:val="WW8Num34z1"/>
    <w:qFormat/>
    <w:rPr>
      <w:rFonts w:ascii="Symbol" w:hAnsi="Symbol" w:cs="Symbol"/>
    </w:rPr>
  </w:style>
  <w:style w:type="character" w:customStyle="1" w:styleId="WW8Num35z0">
    <w:name w:val="WW8Num35z0"/>
    <w:qFormat/>
    <w:rPr>
      <w:b/>
    </w:rPr>
  </w:style>
  <w:style w:type="character" w:customStyle="1" w:styleId="WW8Num35z1">
    <w:name w:val="WW8Num35z1"/>
    <w:qFormat/>
  </w:style>
  <w:style w:type="character" w:customStyle="1" w:styleId="WW8Num36z0">
    <w:name w:val="WW8Num36z0"/>
    <w:qFormat/>
  </w:style>
  <w:style w:type="character" w:customStyle="1" w:styleId="WW8Num37z0">
    <w:name w:val="WW8Num37z0"/>
    <w:qFormat/>
  </w:style>
  <w:style w:type="character" w:customStyle="1" w:styleId="WW8Num38z0">
    <w:name w:val="WW8Num38z0"/>
    <w:qFormat/>
  </w:style>
  <w:style w:type="character" w:customStyle="1" w:styleId="WW8Num39z0">
    <w:name w:val="WW8Num39z0"/>
    <w:qFormat/>
    <w:rPr>
      <w:b/>
      <w:sz w:val="22"/>
      <w:szCs w:val="22"/>
    </w:rPr>
  </w:style>
  <w:style w:type="character" w:customStyle="1" w:styleId="WW8Num40z0">
    <w:name w:val="WW8Num40z0"/>
    <w:qFormat/>
    <w:rPr>
      <w:sz w:val="22"/>
      <w:szCs w:val="22"/>
    </w:rPr>
  </w:style>
  <w:style w:type="character" w:customStyle="1" w:styleId="WW8Num41z0">
    <w:name w:val="WW8Num41z0"/>
    <w:qFormat/>
  </w:style>
  <w:style w:type="character" w:customStyle="1" w:styleId="WW8Num41z1">
    <w:name w:val="WW8Num41z1"/>
    <w:qFormat/>
    <w:rPr>
      <w:rFonts w:ascii="Symbol" w:hAnsi="Symbol" w:cs="Symbol"/>
    </w:rPr>
  </w:style>
  <w:style w:type="character" w:customStyle="1" w:styleId="WW8Num42z0">
    <w:name w:val="WW8Num42z0"/>
    <w:qFormat/>
  </w:style>
  <w:style w:type="character" w:customStyle="1" w:styleId="WW8Num43z0">
    <w:name w:val="WW8Num43z0"/>
    <w:qFormat/>
    <w:rPr>
      <w:b w:val="0"/>
    </w:rPr>
  </w:style>
  <w:style w:type="character" w:customStyle="1" w:styleId="Absatz-Standardschriftart">
    <w:name w:val="Absatz-Standardschriftart"/>
    <w:qFormat/>
  </w:style>
  <w:style w:type="character" w:customStyle="1" w:styleId="WW-Absatz-Standardschriftart">
    <w:name w:val="WW-Absatz-Standardschriftart"/>
    <w:qFormat/>
  </w:style>
  <w:style w:type="character" w:customStyle="1" w:styleId="WW-Absatz-Standardschriftart1">
    <w:name w:val="WW-Absatz-Standardschriftart1"/>
    <w:qFormat/>
  </w:style>
  <w:style w:type="character" w:customStyle="1" w:styleId="20">
    <w:name w:val="Основной шрифт абзаца2"/>
    <w:qFormat/>
  </w:style>
  <w:style w:type="character" w:customStyle="1" w:styleId="WW8Num1z0">
    <w:name w:val="WW8Num1z0"/>
    <w:qFormat/>
    <w:rPr>
      <w:rFonts w:ascii="Symbol" w:hAnsi="Symbol" w:cs="Symbol"/>
    </w:rPr>
  </w:style>
  <w:style w:type="character" w:customStyle="1" w:styleId="10">
    <w:name w:val="Основной шрифт абзаца1"/>
    <w:qFormat/>
  </w:style>
  <w:style w:type="character" w:styleId="a4">
    <w:name w:val="page number"/>
    <w:basedOn w:val="10"/>
  </w:style>
  <w:style w:type="character" w:styleId="a5">
    <w:name w:val="Hyperlink"/>
    <w:rPr>
      <w:color w:val="0000FF"/>
      <w:u w:val="single"/>
    </w:rPr>
  </w:style>
  <w:style w:type="character" w:customStyle="1" w:styleId="21">
    <w:name w:val="Основной текст с отступом 2 Знак"/>
    <w:qFormat/>
    <w:rPr>
      <w:sz w:val="24"/>
      <w:szCs w:val="24"/>
      <w:lang w:eastAsia="zh-CN"/>
    </w:rPr>
  </w:style>
  <w:style w:type="character" w:customStyle="1" w:styleId="a6">
    <w:name w:val="Нижний колонтитул Знак"/>
    <w:qFormat/>
    <w:rPr>
      <w:sz w:val="24"/>
      <w:szCs w:val="24"/>
      <w:lang w:eastAsia="zh-CN"/>
    </w:rPr>
  </w:style>
  <w:style w:type="character" w:customStyle="1" w:styleId="a7">
    <w:name w:val="Основной текст Знак"/>
    <w:qFormat/>
    <w:rPr>
      <w:sz w:val="24"/>
      <w:szCs w:val="24"/>
      <w:lang w:eastAsia="zh-CN"/>
    </w:rPr>
  </w:style>
  <w:style w:type="character" w:customStyle="1" w:styleId="a8">
    <w:name w:val="Верхний колонтитул Знак"/>
    <w:qFormat/>
    <w:rPr>
      <w:sz w:val="24"/>
      <w:szCs w:val="24"/>
      <w:lang w:eastAsia="zh-CN"/>
    </w:rPr>
  </w:style>
  <w:style w:type="character" w:customStyle="1" w:styleId="a9">
    <w:name w:val="Абзац списка Знак"/>
    <w:qFormat/>
    <w:rPr>
      <w:sz w:val="24"/>
      <w:szCs w:val="24"/>
      <w:lang w:val="kk-KZ" w:eastAsia="zh-CN"/>
    </w:rPr>
  </w:style>
  <w:style w:type="character" w:customStyle="1" w:styleId="30">
    <w:name w:val="Заголовок 3 Знак"/>
    <w:qFormat/>
    <w:rPr>
      <w:rFonts w:ascii="Cambria" w:hAnsi="Cambria" w:cs="Cambria"/>
      <w:b/>
      <w:bCs/>
      <w:sz w:val="26"/>
      <w:szCs w:val="26"/>
      <w:lang w:eastAsia="zh-CN"/>
    </w:rPr>
  </w:style>
  <w:style w:type="character" w:customStyle="1" w:styleId="50">
    <w:name w:val="Заголовок 5 Знак"/>
    <w:qFormat/>
    <w:rPr>
      <w:rFonts w:ascii="Calibri" w:hAnsi="Calibri" w:cs="Calibri"/>
      <w:b/>
      <w:bCs/>
      <w:i/>
      <w:iCs/>
      <w:sz w:val="26"/>
      <w:szCs w:val="26"/>
      <w:lang w:eastAsia="zh-CN"/>
    </w:rPr>
  </w:style>
  <w:style w:type="character" w:customStyle="1" w:styleId="22">
    <w:name w:val="Основной текст 2 Знак"/>
    <w:qFormat/>
    <w:rPr>
      <w:sz w:val="24"/>
      <w:szCs w:val="24"/>
      <w:lang w:eastAsia="zh-CN"/>
    </w:rPr>
  </w:style>
  <w:style w:type="character" w:customStyle="1" w:styleId="31">
    <w:name w:val="Основной текст 3 Знак"/>
    <w:qFormat/>
    <w:rPr>
      <w:sz w:val="16"/>
      <w:szCs w:val="16"/>
      <w:lang w:eastAsia="zh-CN"/>
    </w:rPr>
  </w:style>
  <w:style w:type="character" w:customStyle="1" w:styleId="Bodytext">
    <w:name w:val="Body text_"/>
    <w:qFormat/>
    <w:rPr>
      <w:sz w:val="23"/>
      <w:szCs w:val="23"/>
      <w:shd w:val="clear" w:color="auto" w:fill="FFFFFF"/>
    </w:rPr>
  </w:style>
  <w:style w:type="character" w:customStyle="1" w:styleId="BodytextCenturyGothic">
    <w:name w:val="Body text + Century Gothic"/>
    <w:qFormat/>
    <w:rPr>
      <w:rFonts w:ascii="Century Gothic" w:hAnsi="Century Gothic" w:cs="Century Gothic"/>
      <w:b/>
      <w:bCs/>
      <w:sz w:val="18"/>
      <w:szCs w:val="18"/>
      <w:shd w:val="clear" w:color="auto" w:fill="FFFFFF"/>
    </w:rPr>
  </w:style>
  <w:style w:type="character" w:customStyle="1" w:styleId="23">
    <w:name w:val="Заголовок 2 Знак"/>
    <w:qFormat/>
    <w:rPr>
      <w:rFonts w:ascii="Arial" w:hAnsi="Arial" w:cs="Arial"/>
      <w:b/>
      <w:bCs/>
      <w:i/>
      <w:iCs/>
      <w:sz w:val="28"/>
      <w:szCs w:val="28"/>
    </w:rPr>
  </w:style>
  <w:style w:type="character" w:customStyle="1" w:styleId="11">
    <w:name w:val="Заголовок 1 Знак"/>
    <w:qFormat/>
    <w:rPr>
      <w:rFonts w:ascii="Arial" w:hAnsi="Arial" w:cs="Arial"/>
      <w:b/>
      <w:bCs/>
      <w:color w:val="000000"/>
      <w:sz w:val="24"/>
      <w:szCs w:val="24"/>
      <w:lang w:eastAsia="zh-CN"/>
    </w:rPr>
  </w:style>
  <w:style w:type="character" w:customStyle="1" w:styleId="aa">
    <w:name w:val="Основной текст с отступом Знак"/>
    <w:qFormat/>
    <w:rPr>
      <w:sz w:val="24"/>
      <w:szCs w:val="24"/>
      <w:lang w:eastAsia="zh-CN"/>
    </w:rPr>
  </w:style>
  <w:style w:type="character" w:customStyle="1" w:styleId="ab">
    <w:name w:val="Название Знак"/>
    <w:qFormat/>
    <w:rPr>
      <w:b/>
      <w:sz w:val="28"/>
    </w:rPr>
  </w:style>
  <w:style w:type="character" w:customStyle="1" w:styleId="32">
    <w:name w:val="Основной текст с отступом 3 Знак"/>
    <w:qFormat/>
    <w:rPr>
      <w:sz w:val="24"/>
    </w:rPr>
  </w:style>
  <w:style w:type="character" w:customStyle="1" w:styleId="ac">
    <w:name w:val="Текст Знак"/>
    <w:qFormat/>
    <w:rPr>
      <w:rFonts w:ascii="Courier New" w:hAnsi="Courier New" w:cs="Courier New"/>
    </w:rPr>
  </w:style>
  <w:style w:type="character" w:customStyle="1" w:styleId="ad">
    <w:name w:val="Текст выноски Знак"/>
    <w:qFormat/>
    <w:rPr>
      <w:rFonts w:ascii="Tahoma" w:hAnsi="Tahoma" w:cs="Tahoma"/>
      <w:sz w:val="16"/>
      <w:szCs w:val="16"/>
      <w:lang w:eastAsia="zh-CN"/>
    </w:rPr>
  </w:style>
  <w:style w:type="character" w:customStyle="1" w:styleId="ae">
    <w:name w:val="Схема документа Знак"/>
    <w:qFormat/>
    <w:rPr>
      <w:rFonts w:ascii="Tahoma" w:hAnsi="Tahoma" w:cs="Tahoma"/>
      <w:shd w:val="clear" w:color="auto" w:fill="000080"/>
    </w:rPr>
  </w:style>
  <w:style w:type="character" w:styleId="af">
    <w:name w:val="annotation reference"/>
    <w:qFormat/>
    <w:rPr>
      <w:sz w:val="16"/>
      <w:szCs w:val="16"/>
    </w:rPr>
  </w:style>
  <w:style w:type="character" w:customStyle="1" w:styleId="af0">
    <w:name w:val="Текст примечания Знак"/>
    <w:basedOn w:val="a1"/>
    <w:qFormat/>
  </w:style>
  <w:style w:type="character" w:customStyle="1" w:styleId="af1">
    <w:name w:val="Тема примечания Знак"/>
    <w:qFormat/>
    <w:rPr>
      <w:b/>
      <w:bCs/>
    </w:rPr>
  </w:style>
  <w:style w:type="character" w:customStyle="1" w:styleId="s1">
    <w:name w:val="s1"/>
    <w:qFormat/>
    <w:rPr>
      <w:rFonts w:ascii="Times New Roman" w:hAnsi="Times New Roman" w:cs="Times New Roman"/>
      <w:b/>
      <w:bCs/>
      <w:i w:val="0"/>
      <w:iCs w:val="0"/>
      <w:strike w:val="0"/>
      <w:dstrike w:val="0"/>
      <w:color w:val="000000"/>
      <w:sz w:val="28"/>
      <w:szCs w:val="28"/>
      <w:u w:val="none"/>
    </w:rPr>
  </w:style>
  <w:style w:type="character" w:customStyle="1" w:styleId="A20">
    <w:name w:val="A2"/>
    <w:qFormat/>
    <w:rPr>
      <w:rFonts w:ascii="Arial" w:hAnsi="Arial" w:cs="Arial"/>
      <w:b/>
      <w:bCs/>
      <w:color w:val="000000"/>
    </w:rPr>
  </w:style>
  <w:style w:type="character" w:customStyle="1" w:styleId="s0">
    <w:name w:val="s0"/>
    <w:qFormat/>
    <w:rPr>
      <w:rFonts w:ascii="Times New Roman" w:hAnsi="Times New Roman" w:cs="Times New Roman"/>
      <w:b w:val="0"/>
      <w:bCs w:val="0"/>
      <w:i w:val="0"/>
      <w:iCs w:val="0"/>
      <w:strike w:val="0"/>
      <w:dstrike w:val="0"/>
      <w:color w:val="000000"/>
      <w:spacing w:val="-5"/>
      <w:sz w:val="36"/>
      <w:szCs w:val="36"/>
      <w:u w:val="none"/>
    </w:rPr>
  </w:style>
  <w:style w:type="character" w:customStyle="1" w:styleId="FontStyle12">
    <w:name w:val="Font Style12"/>
    <w:qFormat/>
    <w:rPr>
      <w:rFonts w:ascii="Times New Roman" w:hAnsi="Times New Roman" w:cs="Times New Roman"/>
      <w:sz w:val="22"/>
      <w:szCs w:val="22"/>
    </w:rPr>
  </w:style>
  <w:style w:type="character" w:customStyle="1" w:styleId="apple-style-span">
    <w:name w:val="apple-style-span"/>
    <w:qFormat/>
  </w:style>
  <w:style w:type="character" w:customStyle="1" w:styleId="2Exact">
    <w:name w:val="Основной текст (2) Exact"/>
    <w:qFormat/>
    <w:rPr>
      <w:rFonts w:ascii="Times New Roman" w:eastAsia="Times New Roman" w:hAnsi="Times New Roman" w:cs="Times New Roman"/>
      <w:b w:val="0"/>
      <w:bCs w:val="0"/>
      <w:i w:val="0"/>
      <w:iCs w:val="0"/>
      <w:caps w:val="0"/>
      <w:smallCaps w:val="0"/>
      <w:strike w:val="0"/>
      <w:dstrike w:val="0"/>
      <w:color w:val="21242F"/>
      <w:spacing w:val="0"/>
      <w:w w:val="100"/>
      <w:position w:val="0"/>
      <w:sz w:val="24"/>
      <w:szCs w:val="24"/>
      <w:u w:val="none"/>
      <w:shd w:val="clear" w:color="auto" w:fill="FFFFFF"/>
      <w:vertAlign w:val="baseline"/>
      <w:lang w:val="ru-RU" w:bidi="ru-RU"/>
    </w:rPr>
  </w:style>
  <w:style w:type="character" w:customStyle="1" w:styleId="supplieruraddressru">
    <w:name w:val="supplier_ur_address_ru"/>
    <w:qFormat/>
  </w:style>
  <w:style w:type="character" w:customStyle="1" w:styleId="supplieriikru">
    <w:name w:val="supplier_iik_ru"/>
    <w:qFormat/>
  </w:style>
  <w:style w:type="character" w:customStyle="1" w:styleId="HTML">
    <w:name w:val="Стандартный HTML Знак"/>
    <w:qFormat/>
    <w:rPr>
      <w:rFonts w:ascii="Courier New" w:hAnsi="Courier New" w:cs="Courier New"/>
    </w:rPr>
  </w:style>
  <w:style w:type="character" w:customStyle="1" w:styleId="StrongEmphasis">
    <w:name w:val="Strong Emphasis"/>
    <w:qFormat/>
    <w:rPr>
      <w:b/>
      <w:bCs/>
    </w:rPr>
  </w:style>
  <w:style w:type="character" w:customStyle="1" w:styleId="y2iqfc">
    <w:name w:val="y2iqfc"/>
    <w:qFormat/>
  </w:style>
  <w:style w:type="character" w:customStyle="1" w:styleId="Bodytext2NotBold">
    <w:name w:val="Body text (2) + Not Bold"/>
    <w:qFormat/>
    <w:rPr>
      <w:rFonts w:ascii="Times New Roman" w:hAnsi="Times New Roman" w:cs="Times New Roman"/>
      <w:b/>
      <w:bCs/>
      <w:sz w:val="23"/>
      <w:szCs w:val="23"/>
      <w:shd w:val="clear" w:color="auto" w:fill="FFFFFF"/>
    </w:rPr>
  </w:style>
  <w:style w:type="character" w:customStyle="1" w:styleId="Bodytext2">
    <w:name w:val="Body text (2)_"/>
    <w:qFormat/>
    <w:rPr>
      <w:b/>
      <w:bCs/>
      <w:sz w:val="23"/>
      <w:szCs w:val="23"/>
      <w:shd w:val="clear" w:color="auto" w:fill="FFFFFF"/>
    </w:rPr>
  </w:style>
  <w:style w:type="character" w:customStyle="1" w:styleId="12">
    <w:name w:val="Неразрешенное упоминание1"/>
    <w:qFormat/>
    <w:rPr>
      <w:color w:val="605E5C"/>
      <w:shd w:val="clear" w:color="auto" w:fill="E1DFDD"/>
    </w:rPr>
  </w:style>
  <w:style w:type="character" w:customStyle="1" w:styleId="ypks7kbdpwfgdykd3qb9">
    <w:name w:val="ypks7kbdpwfgdykd3qb9"/>
    <w:qFormat/>
  </w:style>
  <w:style w:type="character" w:customStyle="1" w:styleId="UnresolvedMention">
    <w:name w:val="Unresolved Mention"/>
    <w:qFormat/>
    <w:rPr>
      <w:color w:val="605E5C"/>
      <w:shd w:val="clear" w:color="auto" w:fill="E1DFDD"/>
    </w:rPr>
  </w:style>
  <w:style w:type="paragraph" w:customStyle="1" w:styleId="Heading">
    <w:name w:val="Heading"/>
    <w:basedOn w:val="a0"/>
    <w:next w:val="af2"/>
    <w:qFormat/>
    <w:pPr>
      <w:keepNext/>
      <w:spacing w:before="240" w:after="120"/>
    </w:pPr>
    <w:rPr>
      <w:rFonts w:ascii="Arial" w:eastAsia="Lucida Sans Unicode" w:hAnsi="Arial" w:cs="Tahoma"/>
      <w:sz w:val="28"/>
      <w:szCs w:val="28"/>
    </w:rPr>
  </w:style>
  <w:style w:type="paragraph" w:styleId="af2">
    <w:name w:val="Body Text"/>
    <w:basedOn w:val="a0"/>
    <w:pPr>
      <w:spacing w:after="120"/>
    </w:pPr>
  </w:style>
  <w:style w:type="paragraph" w:styleId="af3">
    <w:name w:val="List"/>
    <w:basedOn w:val="af2"/>
    <w:rPr>
      <w:rFonts w:cs="Tahoma"/>
    </w:rPr>
  </w:style>
  <w:style w:type="paragraph" w:styleId="af4">
    <w:name w:val="caption"/>
    <w:basedOn w:val="a0"/>
    <w:qFormat/>
    <w:pPr>
      <w:suppressLineNumbers/>
      <w:spacing w:before="120" w:after="120"/>
    </w:pPr>
    <w:rPr>
      <w:rFonts w:cs="Mangal;Courier New"/>
      <w:i/>
      <w:iCs/>
      <w:sz w:val="28"/>
    </w:rPr>
  </w:style>
  <w:style w:type="paragraph" w:customStyle="1" w:styleId="Index">
    <w:name w:val="Index"/>
    <w:basedOn w:val="a0"/>
    <w:qFormat/>
    <w:pPr>
      <w:suppressLineNumbers/>
    </w:pPr>
    <w:rPr>
      <w:rFonts w:cs="FreeSans"/>
    </w:rPr>
  </w:style>
  <w:style w:type="paragraph" w:customStyle="1" w:styleId="24">
    <w:name w:val="Указатель2"/>
    <w:basedOn w:val="a0"/>
    <w:qFormat/>
    <w:pPr>
      <w:suppressLineNumbers/>
    </w:pPr>
    <w:rPr>
      <w:rFonts w:cs="Mangal;Courier New"/>
    </w:rPr>
  </w:style>
  <w:style w:type="paragraph" w:customStyle="1" w:styleId="13">
    <w:name w:val="Название1"/>
    <w:basedOn w:val="a0"/>
    <w:qFormat/>
    <w:pPr>
      <w:suppressLineNumbers/>
      <w:spacing w:before="120" w:after="120"/>
    </w:pPr>
    <w:rPr>
      <w:rFonts w:cs="Tahoma"/>
      <w:i/>
      <w:iCs/>
    </w:rPr>
  </w:style>
  <w:style w:type="paragraph" w:customStyle="1" w:styleId="14">
    <w:name w:val="Указатель1"/>
    <w:basedOn w:val="a0"/>
    <w:qFormat/>
    <w:pPr>
      <w:suppressLineNumbers/>
    </w:pPr>
    <w:rPr>
      <w:rFonts w:cs="Tahoma"/>
    </w:rPr>
  </w:style>
  <w:style w:type="paragraph" w:styleId="af5">
    <w:name w:val="Normal (Web)"/>
    <w:basedOn w:val="a0"/>
    <w:qFormat/>
    <w:pPr>
      <w:autoSpaceDE w:val="0"/>
      <w:spacing w:before="100" w:after="100"/>
    </w:pPr>
    <w:rPr>
      <w:color w:val="000000"/>
      <w:sz w:val="20"/>
      <w:szCs w:val="20"/>
    </w:rPr>
  </w:style>
  <w:style w:type="paragraph" w:customStyle="1" w:styleId="HeaderandFooter">
    <w:name w:val="Header and Footer"/>
    <w:basedOn w:val="a0"/>
    <w:qFormat/>
    <w:pPr>
      <w:suppressLineNumbers/>
      <w:tabs>
        <w:tab w:val="center" w:pos="4819"/>
        <w:tab w:val="right" w:pos="9638"/>
      </w:tabs>
    </w:pPr>
  </w:style>
  <w:style w:type="paragraph" w:styleId="af6">
    <w:name w:val="footer"/>
    <w:basedOn w:val="a0"/>
    <w:pPr>
      <w:tabs>
        <w:tab w:val="center" w:pos="4153"/>
        <w:tab w:val="right" w:pos="8306"/>
      </w:tabs>
      <w:autoSpaceDE w:val="0"/>
    </w:pPr>
  </w:style>
  <w:style w:type="paragraph" w:styleId="af7">
    <w:name w:val="Body Text Indent"/>
    <w:basedOn w:val="a0"/>
    <w:pPr>
      <w:spacing w:after="120"/>
      <w:ind w:left="283"/>
    </w:pPr>
  </w:style>
  <w:style w:type="paragraph" w:customStyle="1" w:styleId="af8">
    <w:name w:val="Подпункт спецификации"/>
    <w:basedOn w:val="af7"/>
    <w:qFormat/>
    <w:pPr>
      <w:autoSpaceDE w:val="0"/>
      <w:spacing w:after="60"/>
      <w:ind w:left="0"/>
      <w:jc w:val="both"/>
    </w:pPr>
    <w:rPr>
      <w:rFonts w:ascii="Arial" w:hAnsi="Arial" w:cs="Arial"/>
      <w:color w:val="000000"/>
      <w:sz w:val="20"/>
      <w:szCs w:val="20"/>
    </w:rPr>
  </w:style>
  <w:style w:type="paragraph" w:customStyle="1" w:styleId="a">
    <w:name w:val="Пункт спецификации"/>
    <w:basedOn w:val="a0"/>
    <w:qFormat/>
    <w:pPr>
      <w:numPr>
        <w:numId w:val="3"/>
      </w:numPr>
      <w:autoSpaceDE w:val="0"/>
      <w:spacing w:before="120" w:after="120"/>
      <w:jc w:val="both"/>
    </w:pPr>
    <w:rPr>
      <w:rFonts w:ascii="Arial" w:hAnsi="Arial" w:cs="Arial"/>
      <w:b/>
      <w:sz w:val="20"/>
      <w:szCs w:val="20"/>
    </w:rPr>
  </w:style>
  <w:style w:type="paragraph" w:customStyle="1" w:styleId="af9">
    <w:name w:val="Текст таб"/>
    <w:basedOn w:val="a0"/>
    <w:qFormat/>
    <w:pPr>
      <w:tabs>
        <w:tab w:val="left" w:pos="9000"/>
      </w:tabs>
      <w:autoSpaceDE w:val="0"/>
      <w:spacing w:before="60"/>
      <w:ind w:left="851"/>
      <w:jc w:val="both"/>
    </w:pPr>
    <w:rPr>
      <w:rFonts w:ascii="Arial" w:hAnsi="Arial" w:cs="Arial"/>
      <w:sz w:val="20"/>
      <w:szCs w:val="20"/>
    </w:rPr>
  </w:style>
  <w:style w:type="paragraph" w:customStyle="1" w:styleId="Pointmark">
    <w:name w:val="Point (mark)"/>
    <w:qFormat/>
    <w:pPr>
      <w:numPr>
        <w:numId w:val="2"/>
      </w:numPr>
      <w:tabs>
        <w:tab w:val="left" w:pos="1260"/>
      </w:tabs>
      <w:spacing w:before="120"/>
      <w:ind w:left="1260" w:firstLine="0"/>
      <w:jc w:val="both"/>
    </w:pPr>
    <w:rPr>
      <w:rFonts w:ascii="Arial" w:eastAsia="Arial" w:hAnsi="Arial" w:cs="Arial"/>
      <w:sz w:val="20"/>
      <w:szCs w:val="20"/>
      <w:lang w:val="ru-RU" w:bidi="ar-SA"/>
    </w:rPr>
  </w:style>
  <w:style w:type="paragraph" w:customStyle="1" w:styleId="15">
    <w:name w:val="Подпункт спецификации 1"/>
    <w:basedOn w:val="af8"/>
    <w:qFormat/>
    <w:pPr>
      <w:tabs>
        <w:tab w:val="num" w:pos="284"/>
        <w:tab w:val="left" w:pos="851"/>
      </w:tabs>
      <w:spacing w:before="120" w:after="0"/>
      <w:ind w:left="851" w:hanging="851"/>
    </w:pPr>
  </w:style>
  <w:style w:type="paragraph" w:customStyle="1" w:styleId="120">
    <w:name w:val="Стиль Пункт спецификации + Перед:  12 пт"/>
    <w:basedOn w:val="a"/>
    <w:qFormat/>
    <w:pPr>
      <w:keepNext/>
      <w:tabs>
        <w:tab w:val="left" w:pos="851"/>
      </w:tabs>
      <w:spacing w:before="240" w:after="0"/>
      <w:ind w:left="851" w:hanging="851"/>
    </w:pPr>
    <w:rPr>
      <w:rFonts w:cs="Times New Roman"/>
      <w:bCs/>
    </w:rPr>
  </w:style>
  <w:style w:type="paragraph" w:customStyle="1" w:styleId="1200">
    <w:name w:val="Стиль Подпункт спецификации + Перед:  12 пт После:  0 пт"/>
    <w:basedOn w:val="af8"/>
    <w:qFormat/>
    <w:pPr>
      <w:spacing w:before="120" w:after="0"/>
    </w:pPr>
    <w:rPr>
      <w:rFonts w:cs="Times New Roman"/>
    </w:rPr>
  </w:style>
  <w:style w:type="paragraph" w:styleId="afa">
    <w:name w:val="Balloon Text"/>
    <w:basedOn w:val="a0"/>
    <w:qFormat/>
    <w:rPr>
      <w:rFonts w:ascii="Tahoma" w:hAnsi="Tahoma" w:cs="Tahoma"/>
      <w:sz w:val="16"/>
      <w:szCs w:val="16"/>
    </w:rPr>
  </w:style>
  <w:style w:type="paragraph" w:customStyle="1" w:styleId="afb">
    <w:name w:val="Содержимое таблицы"/>
    <w:basedOn w:val="a0"/>
    <w:qFormat/>
    <w:pPr>
      <w:suppressLineNumbers/>
    </w:pPr>
  </w:style>
  <w:style w:type="paragraph" w:customStyle="1" w:styleId="afc">
    <w:name w:val="Заголовок таблицы"/>
    <w:basedOn w:val="afb"/>
    <w:qFormat/>
    <w:pPr>
      <w:jc w:val="center"/>
    </w:pPr>
    <w:rPr>
      <w:b/>
      <w:bCs/>
    </w:rPr>
  </w:style>
  <w:style w:type="paragraph" w:styleId="afd">
    <w:name w:val="header"/>
    <w:basedOn w:val="a0"/>
    <w:pPr>
      <w:suppressLineNumbers/>
      <w:tabs>
        <w:tab w:val="center" w:pos="4819"/>
        <w:tab w:val="right" w:pos="9638"/>
      </w:tabs>
    </w:pPr>
  </w:style>
  <w:style w:type="paragraph" w:customStyle="1" w:styleId="210">
    <w:name w:val="заголовок 21"/>
    <w:basedOn w:val="a0"/>
    <w:next w:val="a0"/>
    <w:qFormat/>
    <w:pPr>
      <w:keepNext/>
      <w:autoSpaceDE w:val="0"/>
      <w:ind w:hanging="567"/>
    </w:pPr>
    <w:rPr>
      <w:rFonts w:ascii="Arial" w:hAnsi="Arial" w:cs="Arial"/>
      <w:b/>
      <w:bCs/>
      <w:sz w:val="22"/>
      <w:szCs w:val="22"/>
    </w:rPr>
  </w:style>
  <w:style w:type="paragraph" w:styleId="afe">
    <w:name w:val="List Paragraph"/>
    <w:basedOn w:val="a0"/>
    <w:qFormat/>
    <w:pPr>
      <w:ind w:left="720"/>
    </w:pPr>
    <w:rPr>
      <w:lang w:val="kk-KZ"/>
    </w:rPr>
  </w:style>
  <w:style w:type="paragraph" w:customStyle="1" w:styleId="aff">
    <w:name w:val="Знак"/>
    <w:basedOn w:val="a0"/>
    <w:qFormat/>
    <w:pPr>
      <w:suppressAutoHyphens w:val="0"/>
      <w:spacing w:after="160" w:line="240" w:lineRule="exact"/>
    </w:pPr>
    <w:rPr>
      <w:rFonts w:eastAsia="SimSun;宋体"/>
      <w:sz w:val="28"/>
      <w:lang w:val="en-US"/>
    </w:rPr>
  </w:style>
  <w:style w:type="paragraph" w:styleId="25">
    <w:name w:val="Body Text Indent 2"/>
    <w:basedOn w:val="a0"/>
    <w:qFormat/>
    <w:pPr>
      <w:widowControl w:val="0"/>
      <w:suppressAutoHyphens w:val="0"/>
      <w:spacing w:line="259" w:lineRule="auto"/>
      <w:ind w:firstLine="700"/>
      <w:jc w:val="both"/>
    </w:pPr>
    <w:rPr>
      <w:szCs w:val="20"/>
    </w:rPr>
  </w:style>
  <w:style w:type="paragraph" w:customStyle="1" w:styleId="Default">
    <w:name w:val="Default"/>
    <w:qFormat/>
    <w:pPr>
      <w:autoSpaceDE w:val="0"/>
    </w:pPr>
    <w:rPr>
      <w:rFonts w:ascii="Arial" w:eastAsia="Times New Roman" w:hAnsi="Arial" w:cs="Arial"/>
      <w:color w:val="000000"/>
      <w:lang w:val="ru-RU" w:bidi="ar-SA"/>
    </w:rPr>
  </w:style>
  <w:style w:type="paragraph" w:customStyle="1" w:styleId="Headcenter">
    <w:name w:val="Head center"/>
    <w:qFormat/>
    <w:pPr>
      <w:spacing w:before="840" w:after="480"/>
      <w:jc w:val="center"/>
    </w:pPr>
    <w:rPr>
      <w:rFonts w:ascii="Arial" w:eastAsia="Times New Roman" w:hAnsi="Arial" w:cs="Arial"/>
      <w:b/>
      <w:bCs/>
      <w:sz w:val="20"/>
      <w:szCs w:val="20"/>
      <w:lang w:val="ru-RU" w:bidi="ar-SA"/>
    </w:rPr>
  </w:style>
  <w:style w:type="paragraph" w:styleId="26">
    <w:name w:val="Body Text 2"/>
    <w:basedOn w:val="a0"/>
    <w:qFormat/>
    <w:pPr>
      <w:spacing w:after="120" w:line="480" w:lineRule="auto"/>
    </w:pPr>
  </w:style>
  <w:style w:type="paragraph" w:styleId="33">
    <w:name w:val="Body Text 3"/>
    <w:basedOn w:val="a0"/>
    <w:qFormat/>
    <w:pPr>
      <w:spacing w:after="120"/>
    </w:pPr>
    <w:rPr>
      <w:sz w:val="16"/>
      <w:szCs w:val="16"/>
    </w:rPr>
  </w:style>
  <w:style w:type="paragraph" w:customStyle="1" w:styleId="Bodytext1">
    <w:name w:val="Body text1"/>
    <w:basedOn w:val="a0"/>
    <w:qFormat/>
    <w:pPr>
      <w:widowControl w:val="0"/>
      <w:shd w:val="clear" w:color="auto" w:fill="FFFFFF"/>
      <w:suppressAutoHyphens w:val="0"/>
      <w:spacing w:line="274" w:lineRule="exact"/>
      <w:jc w:val="both"/>
    </w:pPr>
    <w:rPr>
      <w:sz w:val="23"/>
      <w:szCs w:val="23"/>
    </w:rPr>
  </w:style>
  <w:style w:type="paragraph" w:customStyle="1" w:styleId="16">
    <w:name w:val="Обычный1"/>
    <w:qFormat/>
    <w:pPr>
      <w:textAlignment w:val="baseline"/>
    </w:pPr>
    <w:rPr>
      <w:rFonts w:ascii="Times New Roman" w:eastAsia="Times New Roman" w:hAnsi="Times New Roman" w:cs="Times New Roman"/>
      <w:lang w:val="ru-RU" w:bidi="ar-SA"/>
    </w:rPr>
  </w:style>
  <w:style w:type="paragraph" w:styleId="aff0">
    <w:name w:val="Title"/>
    <w:basedOn w:val="a0"/>
    <w:qFormat/>
    <w:pPr>
      <w:suppressAutoHyphens w:val="0"/>
      <w:jc w:val="center"/>
    </w:pPr>
    <w:rPr>
      <w:b/>
      <w:sz w:val="28"/>
      <w:szCs w:val="20"/>
    </w:rPr>
  </w:style>
  <w:style w:type="paragraph" w:styleId="34">
    <w:name w:val="Body Text Indent 3"/>
    <w:basedOn w:val="a0"/>
    <w:qFormat/>
    <w:pPr>
      <w:suppressAutoHyphens w:val="0"/>
      <w:ind w:firstLine="709"/>
      <w:jc w:val="both"/>
    </w:pPr>
    <w:rPr>
      <w:szCs w:val="20"/>
    </w:rPr>
  </w:style>
  <w:style w:type="paragraph" w:styleId="aff1">
    <w:name w:val="Plain Text"/>
    <w:basedOn w:val="a0"/>
    <w:qFormat/>
    <w:pPr>
      <w:suppressAutoHyphens w:val="0"/>
    </w:pPr>
    <w:rPr>
      <w:rFonts w:ascii="Courier New" w:hAnsi="Courier New" w:cs="Courier New"/>
      <w:sz w:val="20"/>
      <w:szCs w:val="20"/>
    </w:rPr>
  </w:style>
  <w:style w:type="paragraph" w:styleId="aff2">
    <w:name w:val="Document Map"/>
    <w:basedOn w:val="a0"/>
    <w:qFormat/>
    <w:pPr>
      <w:shd w:val="clear" w:color="auto" w:fill="000080"/>
      <w:suppressAutoHyphens w:val="0"/>
    </w:pPr>
    <w:rPr>
      <w:rFonts w:ascii="Tahoma" w:hAnsi="Tahoma" w:cs="Tahoma"/>
      <w:sz w:val="20"/>
      <w:szCs w:val="20"/>
    </w:rPr>
  </w:style>
  <w:style w:type="paragraph" w:customStyle="1" w:styleId="17">
    <w:name w:val="Знак Знак1 Знак Знак Знак Знак Знак Знак Знак"/>
    <w:basedOn w:val="a0"/>
    <w:qFormat/>
    <w:pPr>
      <w:suppressAutoHyphens w:val="0"/>
      <w:spacing w:after="160" w:line="240" w:lineRule="exact"/>
    </w:pPr>
    <w:rPr>
      <w:rFonts w:eastAsia="SimSun;宋体"/>
      <w:b/>
      <w:bCs/>
      <w:sz w:val="28"/>
      <w:szCs w:val="28"/>
      <w:lang w:val="en-US"/>
    </w:rPr>
  </w:style>
  <w:style w:type="paragraph" w:styleId="aff3">
    <w:name w:val="annotation text"/>
    <w:basedOn w:val="a0"/>
    <w:qFormat/>
    <w:pPr>
      <w:suppressAutoHyphens w:val="0"/>
    </w:pPr>
    <w:rPr>
      <w:sz w:val="20"/>
      <w:szCs w:val="20"/>
    </w:rPr>
  </w:style>
  <w:style w:type="paragraph" w:styleId="aff4">
    <w:name w:val="annotation subject"/>
    <w:basedOn w:val="aff3"/>
    <w:next w:val="aff3"/>
    <w:qFormat/>
    <w:rPr>
      <w:b/>
      <w:bCs/>
    </w:rPr>
  </w:style>
  <w:style w:type="paragraph" w:styleId="aff5">
    <w:name w:val="No Spacing"/>
    <w:qFormat/>
    <w:rPr>
      <w:rFonts w:ascii="Times New Roman" w:eastAsia="Times New Roman" w:hAnsi="Times New Roman" w:cs="Times New Roman"/>
      <w:sz w:val="20"/>
      <w:szCs w:val="20"/>
      <w:lang w:val="ru-RU" w:bidi="ar-SA"/>
    </w:rPr>
  </w:style>
  <w:style w:type="paragraph" w:customStyle="1" w:styleId="normal2">
    <w:name w:val="normal2"/>
    <w:basedOn w:val="a0"/>
    <w:qFormat/>
    <w:pPr>
      <w:suppressAutoHyphens w:val="0"/>
      <w:spacing w:before="280" w:after="280"/>
    </w:pPr>
  </w:style>
  <w:style w:type="paragraph" w:customStyle="1" w:styleId="Text">
    <w:name w:val="Text"/>
    <w:basedOn w:val="a0"/>
    <w:qFormat/>
    <w:pPr>
      <w:suppressAutoHyphens w:val="0"/>
      <w:spacing w:after="240"/>
    </w:pPr>
    <w:rPr>
      <w:szCs w:val="20"/>
      <w:lang w:val="en-US"/>
    </w:rPr>
  </w:style>
  <w:style w:type="paragraph" w:styleId="aff6">
    <w:name w:val="Revision"/>
    <w:qFormat/>
    <w:rPr>
      <w:rFonts w:ascii="Times New Roman" w:eastAsia="Times New Roman" w:hAnsi="Times New Roman" w:cs="Times New Roman"/>
      <w:sz w:val="20"/>
      <w:szCs w:val="20"/>
      <w:lang w:val="ru-RU" w:bidi="ar-SA"/>
    </w:rPr>
  </w:style>
  <w:style w:type="paragraph" w:styleId="HTML0">
    <w:name w:val="HTML Preformatted"/>
    <w:basedOn w:val="a0"/>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sz w:val="20"/>
      <w:szCs w:val="20"/>
    </w:rPr>
  </w:style>
  <w:style w:type="paragraph" w:customStyle="1" w:styleId="TableParagraph">
    <w:name w:val="Table Paragraph"/>
    <w:basedOn w:val="a0"/>
    <w:qFormat/>
    <w:pPr>
      <w:widowControl w:val="0"/>
      <w:suppressAutoHyphens w:val="0"/>
      <w:autoSpaceDE w:val="0"/>
      <w:ind w:left="107"/>
      <w:jc w:val="both"/>
    </w:pPr>
    <w:rPr>
      <w:sz w:val="22"/>
      <w:szCs w:val="22"/>
    </w:rPr>
  </w:style>
  <w:style w:type="paragraph" w:customStyle="1" w:styleId="Bodytext21">
    <w:name w:val="Body text (2)1"/>
    <w:basedOn w:val="a0"/>
    <w:qFormat/>
    <w:pPr>
      <w:widowControl w:val="0"/>
      <w:shd w:val="clear" w:color="auto" w:fill="FFFFFF"/>
      <w:suppressAutoHyphens w:val="0"/>
      <w:spacing w:line="278" w:lineRule="exact"/>
      <w:jc w:val="center"/>
    </w:pPr>
    <w:rPr>
      <w:b/>
      <w:bCs/>
      <w:sz w:val="23"/>
      <w:szCs w:val="23"/>
    </w:rPr>
  </w:style>
  <w:style w:type="paragraph" w:customStyle="1" w:styleId="18">
    <w:name w:val="Стиль1"/>
    <w:basedOn w:val="a0"/>
    <w:qFormat/>
    <w:rPr>
      <w:sz w:val="20"/>
      <w:szCs w:val="20"/>
    </w:rPr>
  </w:style>
  <w:style w:type="paragraph" w:customStyle="1" w:styleId="TableContents">
    <w:name w:val="Table Contents"/>
    <w:basedOn w:val="a0"/>
    <w:qFormat/>
    <w:pPr>
      <w:widowControl w:val="0"/>
      <w:suppressLineNumbers/>
    </w:pPr>
  </w:style>
  <w:style w:type="paragraph" w:customStyle="1" w:styleId="TableHeading">
    <w:name w:val="Table Heading"/>
    <w:basedOn w:val="TableContents"/>
    <w:qFormat/>
    <w:pPr>
      <w:jc w:val="center"/>
    </w:pPr>
    <w:rPr>
      <w:b/>
      <w:bCs/>
    </w:rPr>
  </w:style>
  <w:style w:type="numbering" w:customStyle="1" w:styleId="WW8Num1">
    <w:name w:val="WW8Num1"/>
    <w:qFormat/>
  </w:style>
  <w:style w:type="numbering" w:customStyle="1" w:styleId="WW8Num2">
    <w:name w:val="WW8Num2"/>
    <w:qFormat/>
  </w:style>
  <w:style w:type="numbering" w:customStyle="1" w:styleId="WW8Num3">
    <w:name w:val="WW8Num3"/>
    <w:qFormat/>
  </w:style>
  <w:style w:type="numbering" w:customStyle="1" w:styleId="WW8Num4">
    <w:name w:val="WW8Num4"/>
    <w:qFormat/>
  </w:style>
  <w:style w:type="numbering" w:customStyle="1" w:styleId="WW8Num5">
    <w:name w:val="WW8Num5"/>
    <w:qFormat/>
  </w:style>
  <w:style w:type="numbering" w:customStyle="1" w:styleId="WW8Num6">
    <w:name w:val="WW8Num6"/>
    <w:qFormat/>
  </w:style>
  <w:style w:type="numbering" w:customStyle="1" w:styleId="WW8Num7">
    <w:name w:val="WW8Num7"/>
    <w:qFormat/>
  </w:style>
  <w:style w:type="numbering" w:customStyle="1" w:styleId="WW8Num8">
    <w:name w:val="WW8Num8"/>
    <w:qFormat/>
  </w:style>
  <w:style w:type="numbering" w:customStyle="1" w:styleId="WW8Num9">
    <w:name w:val="WW8Num9"/>
    <w:qFormat/>
  </w:style>
  <w:style w:type="numbering" w:customStyle="1" w:styleId="WW8Num10">
    <w:name w:val="WW8Num10"/>
    <w:qFormat/>
  </w:style>
  <w:style w:type="numbering" w:customStyle="1" w:styleId="WW8Num11">
    <w:name w:val="WW8Num11"/>
    <w:qFormat/>
  </w:style>
  <w:style w:type="numbering" w:customStyle="1" w:styleId="WW8Num12">
    <w:name w:val="WW8Num12"/>
    <w:qFormat/>
  </w:style>
  <w:style w:type="numbering" w:customStyle="1" w:styleId="WW8Num13">
    <w:name w:val="WW8Num13"/>
    <w:qFormat/>
  </w:style>
  <w:style w:type="numbering" w:customStyle="1" w:styleId="WW8Num14">
    <w:name w:val="WW8Num14"/>
    <w:qFormat/>
  </w:style>
  <w:style w:type="numbering" w:customStyle="1" w:styleId="WW8Num15">
    <w:name w:val="WW8Num15"/>
    <w:qFormat/>
  </w:style>
  <w:style w:type="numbering" w:customStyle="1" w:styleId="WW8Num16">
    <w:name w:val="WW8Num16"/>
    <w:qFormat/>
  </w:style>
  <w:style w:type="numbering" w:customStyle="1" w:styleId="WW8Num17">
    <w:name w:val="WW8Num17"/>
    <w:qFormat/>
  </w:style>
  <w:style w:type="numbering" w:customStyle="1" w:styleId="WW8Num18">
    <w:name w:val="WW8Num18"/>
    <w:qFormat/>
  </w:style>
  <w:style w:type="numbering" w:customStyle="1" w:styleId="WW8Num19">
    <w:name w:val="WW8Num19"/>
    <w:qFormat/>
  </w:style>
  <w:style w:type="numbering" w:customStyle="1" w:styleId="WW8Num20">
    <w:name w:val="WW8Num20"/>
    <w:qFormat/>
  </w:style>
  <w:style w:type="numbering" w:customStyle="1" w:styleId="WW8Num21">
    <w:name w:val="WW8Num21"/>
    <w:qFormat/>
  </w:style>
  <w:style w:type="numbering" w:customStyle="1" w:styleId="WW8Num22">
    <w:name w:val="WW8Num22"/>
    <w:qFormat/>
  </w:style>
  <w:style w:type="numbering" w:customStyle="1" w:styleId="WW8Num23">
    <w:name w:val="WW8Num23"/>
    <w:qFormat/>
  </w:style>
  <w:style w:type="numbering" w:customStyle="1" w:styleId="WW8Num24">
    <w:name w:val="WW8Num24"/>
    <w:qFormat/>
  </w:style>
  <w:style w:type="numbering" w:customStyle="1" w:styleId="WW8Num25">
    <w:name w:val="WW8Num25"/>
    <w:qFormat/>
  </w:style>
  <w:style w:type="numbering" w:customStyle="1" w:styleId="WW8Num26">
    <w:name w:val="WW8Num26"/>
    <w:qFormat/>
  </w:style>
  <w:style w:type="numbering" w:customStyle="1" w:styleId="WW8Num27">
    <w:name w:val="WW8Num27"/>
    <w:qFormat/>
  </w:style>
  <w:style w:type="numbering" w:customStyle="1" w:styleId="WW8Num28">
    <w:name w:val="WW8Num28"/>
    <w:qFormat/>
  </w:style>
  <w:style w:type="numbering" w:customStyle="1" w:styleId="WW8Num29">
    <w:name w:val="WW8Num29"/>
    <w:qFormat/>
  </w:style>
  <w:style w:type="numbering" w:customStyle="1" w:styleId="WW8Num30">
    <w:name w:val="WW8Num30"/>
    <w:qFormat/>
  </w:style>
  <w:style w:type="numbering" w:customStyle="1" w:styleId="WW8Num31">
    <w:name w:val="WW8Num31"/>
    <w:qFormat/>
  </w:style>
  <w:style w:type="numbering" w:customStyle="1" w:styleId="WW8Num32">
    <w:name w:val="WW8Num32"/>
    <w:qFormat/>
  </w:style>
  <w:style w:type="numbering" w:customStyle="1" w:styleId="WW8Num33">
    <w:name w:val="WW8Num33"/>
    <w:qFormat/>
  </w:style>
  <w:style w:type="numbering" w:customStyle="1" w:styleId="WW8Num34">
    <w:name w:val="WW8Num34"/>
    <w:qFormat/>
  </w:style>
  <w:style w:type="numbering" w:customStyle="1" w:styleId="WW8Num35">
    <w:name w:val="WW8Num35"/>
    <w:qFormat/>
  </w:style>
  <w:style w:type="numbering" w:customStyle="1" w:styleId="WW8Num36">
    <w:name w:val="WW8Num36"/>
    <w:qFormat/>
  </w:style>
  <w:style w:type="numbering" w:customStyle="1" w:styleId="WW8Num37">
    <w:name w:val="WW8Num37"/>
    <w:qFormat/>
  </w:style>
  <w:style w:type="numbering" w:customStyle="1" w:styleId="WW8Num38">
    <w:name w:val="WW8Num38"/>
    <w:qFormat/>
  </w:style>
  <w:style w:type="numbering" w:customStyle="1" w:styleId="WW8Num39">
    <w:name w:val="WW8Num39"/>
    <w:qFormat/>
  </w:style>
  <w:style w:type="numbering" w:customStyle="1" w:styleId="WW8Num40">
    <w:name w:val="WW8Num40"/>
    <w:qFormat/>
  </w:style>
  <w:style w:type="numbering" w:customStyle="1" w:styleId="WW8Num41">
    <w:name w:val="WW8Num41"/>
    <w:qFormat/>
  </w:style>
  <w:style w:type="numbering" w:customStyle="1" w:styleId="WW8Num42">
    <w:name w:val="WW8Num42"/>
    <w:qFormat/>
  </w:style>
  <w:style w:type="numbering" w:customStyle="1" w:styleId="WW8Num43">
    <w:name w:val="WW8Num43"/>
    <w:qFormat/>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Liberation Serif" w:eastAsia="AR PL UMing CN" w:hAnsi="Liberation Serif" w:cs="FreeSans"/>
        <w:sz w:val="24"/>
        <w:szCs w:val="24"/>
        <w:lang w:val="en-US" w:eastAsia="zh-CN" w:bidi="hi-IN"/>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Pr>
      <w:rFonts w:ascii="Times New Roman" w:eastAsia="Times New Roman" w:hAnsi="Times New Roman" w:cs="Times New Roman"/>
      <w:lang w:val="ru-RU" w:bidi="ar-SA"/>
    </w:rPr>
  </w:style>
  <w:style w:type="paragraph" w:styleId="1">
    <w:name w:val="heading 1"/>
    <w:basedOn w:val="a0"/>
    <w:next w:val="a0"/>
    <w:qFormat/>
    <w:pPr>
      <w:keepNext/>
      <w:numPr>
        <w:numId w:val="1"/>
      </w:numPr>
      <w:spacing w:before="120"/>
      <w:jc w:val="center"/>
      <w:outlineLvl w:val="0"/>
    </w:pPr>
    <w:rPr>
      <w:rFonts w:ascii="Arial" w:hAnsi="Arial" w:cs="Arial"/>
      <w:b/>
      <w:bCs/>
      <w:color w:val="000000"/>
    </w:rPr>
  </w:style>
  <w:style w:type="paragraph" w:styleId="2">
    <w:name w:val="heading 2"/>
    <w:basedOn w:val="a0"/>
    <w:next w:val="a0"/>
    <w:qFormat/>
    <w:pPr>
      <w:keepNext/>
      <w:suppressAutoHyphens w:val="0"/>
      <w:spacing w:before="240" w:after="60"/>
      <w:outlineLvl w:val="1"/>
    </w:pPr>
    <w:rPr>
      <w:rFonts w:ascii="Arial" w:hAnsi="Arial" w:cs="Arial"/>
      <w:b/>
      <w:bCs/>
      <w:i/>
      <w:iCs/>
      <w:sz w:val="28"/>
      <w:szCs w:val="28"/>
    </w:rPr>
  </w:style>
  <w:style w:type="paragraph" w:styleId="3">
    <w:name w:val="heading 3"/>
    <w:basedOn w:val="a0"/>
    <w:next w:val="a0"/>
    <w:qFormat/>
    <w:pPr>
      <w:keepNext/>
      <w:spacing w:before="240" w:after="60"/>
      <w:outlineLvl w:val="2"/>
    </w:pPr>
    <w:rPr>
      <w:rFonts w:ascii="Cambria" w:hAnsi="Cambria" w:cs="Cambria"/>
      <w:b/>
      <w:bCs/>
      <w:sz w:val="26"/>
      <w:szCs w:val="26"/>
    </w:rPr>
  </w:style>
  <w:style w:type="paragraph" w:styleId="5">
    <w:name w:val="heading 5"/>
    <w:basedOn w:val="a0"/>
    <w:next w:val="a0"/>
    <w:qFormat/>
    <w:pPr>
      <w:spacing w:before="240" w:after="60"/>
      <w:outlineLvl w:val="4"/>
    </w:pPr>
    <w:rPr>
      <w:rFonts w:ascii="Calibri" w:hAnsi="Calibri" w:cs="Calibri"/>
      <w:b/>
      <w:bCs/>
      <w:i/>
      <w:iCs/>
      <w:sz w:val="26"/>
      <w:szCs w:val="2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WW8Num2z0">
    <w:name w:val="WW8Num2z0"/>
    <w:qFormat/>
    <w:rPr>
      <w:rFonts w:ascii="Symbol" w:hAnsi="Symbol" w:cs="Symbol"/>
    </w:rPr>
  </w:style>
  <w:style w:type="character" w:customStyle="1" w:styleId="WW8Num4z0">
    <w:name w:val="WW8Num4z0"/>
    <w:qFormat/>
    <w:rPr>
      <w:sz w:val="22"/>
      <w:szCs w:val="22"/>
    </w:rPr>
  </w:style>
  <w:style w:type="character" w:customStyle="1" w:styleId="WW8Num4z1">
    <w:name w:val="WW8Num4z1"/>
    <w:qFormat/>
    <w:rPr>
      <w:rFonts w:ascii="Symbol" w:hAnsi="Symbol" w:cs="Symbol"/>
    </w:rPr>
  </w:style>
  <w:style w:type="character" w:customStyle="1" w:styleId="WW8Num4z2">
    <w:name w:val="WW8Num4z2"/>
    <w:qFormat/>
  </w:style>
  <w:style w:type="character" w:customStyle="1" w:styleId="WW8Num5z0">
    <w:name w:val="WW8Num5z0"/>
    <w:qFormat/>
  </w:style>
  <w:style w:type="character" w:customStyle="1" w:styleId="WW8Num6z0">
    <w:name w:val="WW8Num6z0"/>
    <w:qFormat/>
    <w:rPr>
      <w:b/>
      <w:sz w:val="22"/>
      <w:szCs w:val="22"/>
    </w:rPr>
  </w:style>
  <w:style w:type="character" w:customStyle="1" w:styleId="WW8Num6z1">
    <w:name w:val="WW8Num6z1"/>
    <w:qFormat/>
  </w:style>
  <w:style w:type="character" w:customStyle="1" w:styleId="WW8Num7z0">
    <w:name w:val="WW8Num7z0"/>
    <w:qFormat/>
  </w:style>
  <w:style w:type="character" w:customStyle="1" w:styleId="WW8Num8z0">
    <w:name w:val="WW8Num8z0"/>
    <w:qFormat/>
  </w:style>
  <w:style w:type="character" w:customStyle="1" w:styleId="WW8Num9z0">
    <w:name w:val="WW8Num9z0"/>
    <w:qFormat/>
    <w:rPr>
      <w:sz w:val="22"/>
      <w:szCs w:val="22"/>
    </w:rPr>
  </w:style>
  <w:style w:type="character" w:customStyle="1" w:styleId="WW8Num9z1">
    <w:name w:val="WW8Num9z1"/>
    <w:qFormat/>
  </w:style>
  <w:style w:type="character" w:customStyle="1" w:styleId="WW8Num10z0">
    <w:name w:val="WW8Num10z0"/>
    <w:qFormat/>
  </w:style>
  <w:style w:type="character" w:customStyle="1" w:styleId="WW8Num10z1">
    <w:name w:val="WW8Num10z1"/>
    <w:qFormat/>
    <w:rPr>
      <w:rFonts w:ascii="Symbol" w:hAnsi="Symbol" w:cs="Symbol"/>
    </w:rPr>
  </w:style>
  <w:style w:type="character" w:customStyle="1" w:styleId="WW8Num11z0">
    <w:name w:val="WW8Num11z0"/>
    <w:qFormat/>
  </w:style>
  <w:style w:type="character" w:customStyle="1" w:styleId="WW8Num13z0">
    <w:name w:val="WW8Num13z0"/>
    <w:qFormat/>
  </w:style>
  <w:style w:type="character" w:customStyle="1" w:styleId="WW8Num14z0">
    <w:name w:val="WW8Num14z0"/>
    <w:qFormat/>
    <w:rPr>
      <w:sz w:val="22"/>
      <w:szCs w:val="22"/>
    </w:rPr>
  </w:style>
  <w:style w:type="character" w:customStyle="1" w:styleId="WW8Num14z1">
    <w:name w:val="WW8Num14z1"/>
    <w:qFormat/>
  </w:style>
  <w:style w:type="character" w:customStyle="1" w:styleId="WW8Num15z0">
    <w:name w:val="WW8Num15z0"/>
    <w:qFormat/>
    <w:rPr>
      <w:color w:val="000000"/>
    </w:rPr>
  </w:style>
  <w:style w:type="character" w:customStyle="1" w:styleId="WW8Num16z0">
    <w:name w:val="WW8Num16z0"/>
    <w:qFormat/>
  </w:style>
  <w:style w:type="character" w:customStyle="1" w:styleId="WW8Num17z0">
    <w:name w:val="WW8Num17z0"/>
    <w:qFormat/>
    <w:rPr>
      <w:b w:val="0"/>
    </w:rPr>
  </w:style>
  <w:style w:type="character" w:customStyle="1" w:styleId="WW8Num18z0">
    <w:name w:val="WW8Num18z0"/>
    <w:qFormat/>
    <w:rPr>
      <w:sz w:val="22"/>
    </w:rPr>
  </w:style>
  <w:style w:type="character" w:customStyle="1" w:styleId="WW8Num18z1">
    <w:name w:val="WW8Num18z1"/>
    <w:qFormat/>
    <w:rPr>
      <w:sz w:val="22"/>
      <w:szCs w:val="22"/>
    </w:rPr>
  </w:style>
  <w:style w:type="character" w:customStyle="1" w:styleId="WW8Num18z2">
    <w:name w:val="WW8Num18z2"/>
    <w:qFormat/>
  </w:style>
  <w:style w:type="character" w:customStyle="1" w:styleId="WW8Num19z0">
    <w:name w:val="WW8Num19z0"/>
    <w:qFormat/>
    <w:rPr>
      <w:b w:val="0"/>
      <w:sz w:val="22"/>
      <w:szCs w:val="22"/>
    </w:rPr>
  </w:style>
  <w:style w:type="character" w:customStyle="1" w:styleId="WW8Num20z0">
    <w:name w:val="WW8Num20z0"/>
    <w:qFormat/>
    <w:rPr>
      <w:b w:val="0"/>
    </w:rPr>
  </w:style>
  <w:style w:type="character" w:customStyle="1" w:styleId="WW8Num20z1">
    <w:name w:val="WW8Num20z1"/>
    <w:qFormat/>
    <w:rPr>
      <w:sz w:val="22"/>
      <w:szCs w:val="22"/>
    </w:rPr>
  </w:style>
  <w:style w:type="character" w:customStyle="1" w:styleId="WW8Num21z0">
    <w:name w:val="WW8Num21z0"/>
    <w:qFormat/>
    <w:rPr>
      <w:sz w:val="23"/>
      <w:szCs w:val="23"/>
    </w:rPr>
  </w:style>
  <w:style w:type="character" w:customStyle="1" w:styleId="WW8Num21z1">
    <w:name w:val="WW8Num21z1"/>
    <w:qFormat/>
  </w:style>
  <w:style w:type="character" w:customStyle="1" w:styleId="WW8Num22z0">
    <w:name w:val="WW8Num22z0"/>
    <w:qFormat/>
    <w:rPr>
      <w:sz w:val="22"/>
      <w:szCs w:val="22"/>
    </w:rPr>
  </w:style>
  <w:style w:type="character" w:customStyle="1" w:styleId="WW8Num23z0">
    <w:name w:val="WW8Num23z0"/>
    <w:qFormat/>
  </w:style>
  <w:style w:type="character" w:customStyle="1" w:styleId="WW8Num24z0">
    <w:name w:val="WW8Num24z0"/>
    <w:qFormat/>
    <w:rPr>
      <w:sz w:val="22"/>
      <w:szCs w:val="22"/>
    </w:rPr>
  </w:style>
  <w:style w:type="character" w:customStyle="1" w:styleId="WW8Num25z0">
    <w:name w:val="WW8Num25z0"/>
    <w:qFormat/>
  </w:style>
  <w:style w:type="character" w:customStyle="1" w:styleId="WW8Num26z0">
    <w:name w:val="WW8Num26z0"/>
    <w:qFormat/>
  </w:style>
  <w:style w:type="character" w:customStyle="1" w:styleId="WW8Num28z0">
    <w:name w:val="WW8Num28z0"/>
    <w:qFormat/>
    <w:rPr>
      <w:b w:val="0"/>
      <w:sz w:val="22"/>
      <w:szCs w:val="22"/>
    </w:rPr>
  </w:style>
  <w:style w:type="character" w:customStyle="1" w:styleId="WW8Num28z1">
    <w:name w:val="WW8Num28z1"/>
    <w:qFormat/>
  </w:style>
  <w:style w:type="character" w:customStyle="1" w:styleId="WW8Num29z1">
    <w:name w:val="WW8Num29z1"/>
    <w:qFormat/>
    <w:rPr>
      <w:rFonts w:ascii="Symbol" w:hAnsi="Symbol" w:cs="Symbol"/>
    </w:rPr>
  </w:style>
  <w:style w:type="character" w:customStyle="1" w:styleId="WW8Num30z0">
    <w:name w:val="WW8Num30z0"/>
    <w:qFormat/>
  </w:style>
  <w:style w:type="character" w:customStyle="1" w:styleId="WW8Num31z0">
    <w:name w:val="WW8Num31z0"/>
    <w:qFormat/>
    <w:rPr>
      <w:b/>
    </w:rPr>
  </w:style>
  <w:style w:type="character" w:customStyle="1" w:styleId="WW8Num31z1">
    <w:name w:val="WW8Num31z1"/>
    <w:qFormat/>
  </w:style>
  <w:style w:type="character" w:customStyle="1" w:styleId="WW8Num32z0">
    <w:name w:val="WW8Num32z0"/>
    <w:qFormat/>
    <w:rPr>
      <w:b w:val="0"/>
      <w:sz w:val="22"/>
      <w:szCs w:val="22"/>
    </w:rPr>
  </w:style>
  <w:style w:type="character" w:customStyle="1" w:styleId="WW8Num32z1">
    <w:name w:val="WW8Num32z1"/>
    <w:qFormat/>
  </w:style>
  <w:style w:type="character" w:customStyle="1" w:styleId="WW8Num33z0">
    <w:name w:val="WW8Num33z0"/>
    <w:qFormat/>
  </w:style>
  <w:style w:type="character" w:customStyle="1" w:styleId="WW8Num34z0">
    <w:name w:val="WW8Num34z0"/>
    <w:qFormat/>
    <w:rPr>
      <w:sz w:val="22"/>
      <w:szCs w:val="22"/>
    </w:rPr>
  </w:style>
  <w:style w:type="character" w:customStyle="1" w:styleId="WW8Num34z1">
    <w:name w:val="WW8Num34z1"/>
    <w:qFormat/>
    <w:rPr>
      <w:rFonts w:ascii="Symbol" w:hAnsi="Symbol" w:cs="Symbol"/>
    </w:rPr>
  </w:style>
  <w:style w:type="character" w:customStyle="1" w:styleId="WW8Num35z0">
    <w:name w:val="WW8Num35z0"/>
    <w:qFormat/>
    <w:rPr>
      <w:b/>
    </w:rPr>
  </w:style>
  <w:style w:type="character" w:customStyle="1" w:styleId="WW8Num35z1">
    <w:name w:val="WW8Num35z1"/>
    <w:qFormat/>
  </w:style>
  <w:style w:type="character" w:customStyle="1" w:styleId="WW8Num36z0">
    <w:name w:val="WW8Num36z0"/>
    <w:qFormat/>
  </w:style>
  <w:style w:type="character" w:customStyle="1" w:styleId="WW8Num37z0">
    <w:name w:val="WW8Num37z0"/>
    <w:qFormat/>
  </w:style>
  <w:style w:type="character" w:customStyle="1" w:styleId="WW8Num38z0">
    <w:name w:val="WW8Num38z0"/>
    <w:qFormat/>
  </w:style>
  <w:style w:type="character" w:customStyle="1" w:styleId="WW8Num39z0">
    <w:name w:val="WW8Num39z0"/>
    <w:qFormat/>
    <w:rPr>
      <w:b/>
      <w:sz w:val="22"/>
      <w:szCs w:val="22"/>
    </w:rPr>
  </w:style>
  <w:style w:type="character" w:customStyle="1" w:styleId="WW8Num40z0">
    <w:name w:val="WW8Num40z0"/>
    <w:qFormat/>
    <w:rPr>
      <w:sz w:val="22"/>
      <w:szCs w:val="22"/>
    </w:rPr>
  </w:style>
  <w:style w:type="character" w:customStyle="1" w:styleId="WW8Num41z0">
    <w:name w:val="WW8Num41z0"/>
    <w:qFormat/>
  </w:style>
  <w:style w:type="character" w:customStyle="1" w:styleId="WW8Num41z1">
    <w:name w:val="WW8Num41z1"/>
    <w:qFormat/>
    <w:rPr>
      <w:rFonts w:ascii="Symbol" w:hAnsi="Symbol" w:cs="Symbol"/>
    </w:rPr>
  </w:style>
  <w:style w:type="character" w:customStyle="1" w:styleId="WW8Num42z0">
    <w:name w:val="WW8Num42z0"/>
    <w:qFormat/>
  </w:style>
  <w:style w:type="character" w:customStyle="1" w:styleId="WW8Num43z0">
    <w:name w:val="WW8Num43z0"/>
    <w:qFormat/>
    <w:rPr>
      <w:b w:val="0"/>
    </w:rPr>
  </w:style>
  <w:style w:type="character" w:customStyle="1" w:styleId="Absatz-Standardschriftart">
    <w:name w:val="Absatz-Standardschriftart"/>
    <w:qFormat/>
  </w:style>
  <w:style w:type="character" w:customStyle="1" w:styleId="WW-Absatz-Standardschriftart">
    <w:name w:val="WW-Absatz-Standardschriftart"/>
    <w:qFormat/>
  </w:style>
  <w:style w:type="character" w:customStyle="1" w:styleId="WW-Absatz-Standardschriftart1">
    <w:name w:val="WW-Absatz-Standardschriftart1"/>
    <w:qFormat/>
  </w:style>
  <w:style w:type="character" w:customStyle="1" w:styleId="20">
    <w:name w:val="Основной шрифт абзаца2"/>
    <w:qFormat/>
  </w:style>
  <w:style w:type="character" w:customStyle="1" w:styleId="WW8Num1z0">
    <w:name w:val="WW8Num1z0"/>
    <w:qFormat/>
    <w:rPr>
      <w:rFonts w:ascii="Symbol" w:hAnsi="Symbol" w:cs="Symbol"/>
    </w:rPr>
  </w:style>
  <w:style w:type="character" w:customStyle="1" w:styleId="10">
    <w:name w:val="Основной шрифт абзаца1"/>
    <w:qFormat/>
  </w:style>
  <w:style w:type="character" w:styleId="a4">
    <w:name w:val="page number"/>
    <w:basedOn w:val="10"/>
  </w:style>
  <w:style w:type="character" w:styleId="a5">
    <w:name w:val="Hyperlink"/>
    <w:rPr>
      <w:color w:val="0000FF"/>
      <w:u w:val="single"/>
    </w:rPr>
  </w:style>
  <w:style w:type="character" w:customStyle="1" w:styleId="21">
    <w:name w:val="Основной текст с отступом 2 Знак"/>
    <w:qFormat/>
    <w:rPr>
      <w:sz w:val="24"/>
      <w:szCs w:val="24"/>
      <w:lang w:eastAsia="zh-CN"/>
    </w:rPr>
  </w:style>
  <w:style w:type="character" w:customStyle="1" w:styleId="a6">
    <w:name w:val="Нижний колонтитул Знак"/>
    <w:qFormat/>
    <w:rPr>
      <w:sz w:val="24"/>
      <w:szCs w:val="24"/>
      <w:lang w:eastAsia="zh-CN"/>
    </w:rPr>
  </w:style>
  <w:style w:type="character" w:customStyle="1" w:styleId="a7">
    <w:name w:val="Основной текст Знак"/>
    <w:qFormat/>
    <w:rPr>
      <w:sz w:val="24"/>
      <w:szCs w:val="24"/>
      <w:lang w:eastAsia="zh-CN"/>
    </w:rPr>
  </w:style>
  <w:style w:type="character" w:customStyle="1" w:styleId="a8">
    <w:name w:val="Верхний колонтитул Знак"/>
    <w:qFormat/>
    <w:rPr>
      <w:sz w:val="24"/>
      <w:szCs w:val="24"/>
      <w:lang w:eastAsia="zh-CN"/>
    </w:rPr>
  </w:style>
  <w:style w:type="character" w:customStyle="1" w:styleId="a9">
    <w:name w:val="Абзац списка Знак"/>
    <w:qFormat/>
    <w:rPr>
      <w:sz w:val="24"/>
      <w:szCs w:val="24"/>
      <w:lang w:val="kk-KZ" w:eastAsia="zh-CN"/>
    </w:rPr>
  </w:style>
  <w:style w:type="character" w:customStyle="1" w:styleId="30">
    <w:name w:val="Заголовок 3 Знак"/>
    <w:qFormat/>
    <w:rPr>
      <w:rFonts w:ascii="Cambria" w:hAnsi="Cambria" w:cs="Cambria"/>
      <w:b/>
      <w:bCs/>
      <w:sz w:val="26"/>
      <w:szCs w:val="26"/>
      <w:lang w:eastAsia="zh-CN"/>
    </w:rPr>
  </w:style>
  <w:style w:type="character" w:customStyle="1" w:styleId="50">
    <w:name w:val="Заголовок 5 Знак"/>
    <w:qFormat/>
    <w:rPr>
      <w:rFonts w:ascii="Calibri" w:hAnsi="Calibri" w:cs="Calibri"/>
      <w:b/>
      <w:bCs/>
      <w:i/>
      <w:iCs/>
      <w:sz w:val="26"/>
      <w:szCs w:val="26"/>
      <w:lang w:eastAsia="zh-CN"/>
    </w:rPr>
  </w:style>
  <w:style w:type="character" w:customStyle="1" w:styleId="22">
    <w:name w:val="Основной текст 2 Знак"/>
    <w:qFormat/>
    <w:rPr>
      <w:sz w:val="24"/>
      <w:szCs w:val="24"/>
      <w:lang w:eastAsia="zh-CN"/>
    </w:rPr>
  </w:style>
  <w:style w:type="character" w:customStyle="1" w:styleId="31">
    <w:name w:val="Основной текст 3 Знак"/>
    <w:qFormat/>
    <w:rPr>
      <w:sz w:val="16"/>
      <w:szCs w:val="16"/>
      <w:lang w:eastAsia="zh-CN"/>
    </w:rPr>
  </w:style>
  <w:style w:type="character" w:customStyle="1" w:styleId="Bodytext">
    <w:name w:val="Body text_"/>
    <w:qFormat/>
    <w:rPr>
      <w:sz w:val="23"/>
      <w:szCs w:val="23"/>
      <w:shd w:val="clear" w:color="auto" w:fill="FFFFFF"/>
    </w:rPr>
  </w:style>
  <w:style w:type="character" w:customStyle="1" w:styleId="BodytextCenturyGothic">
    <w:name w:val="Body text + Century Gothic"/>
    <w:qFormat/>
    <w:rPr>
      <w:rFonts w:ascii="Century Gothic" w:hAnsi="Century Gothic" w:cs="Century Gothic"/>
      <w:b/>
      <w:bCs/>
      <w:sz w:val="18"/>
      <w:szCs w:val="18"/>
      <w:shd w:val="clear" w:color="auto" w:fill="FFFFFF"/>
    </w:rPr>
  </w:style>
  <w:style w:type="character" w:customStyle="1" w:styleId="23">
    <w:name w:val="Заголовок 2 Знак"/>
    <w:qFormat/>
    <w:rPr>
      <w:rFonts w:ascii="Arial" w:hAnsi="Arial" w:cs="Arial"/>
      <w:b/>
      <w:bCs/>
      <w:i/>
      <w:iCs/>
      <w:sz w:val="28"/>
      <w:szCs w:val="28"/>
    </w:rPr>
  </w:style>
  <w:style w:type="character" w:customStyle="1" w:styleId="11">
    <w:name w:val="Заголовок 1 Знак"/>
    <w:qFormat/>
    <w:rPr>
      <w:rFonts w:ascii="Arial" w:hAnsi="Arial" w:cs="Arial"/>
      <w:b/>
      <w:bCs/>
      <w:color w:val="000000"/>
      <w:sz w:val="24"/>
      <w:szCs w:val="24"/>
      <w:lang w:eastAsia="zh-CN"/>
    </w:rPr>
  </w:style>
  <w:style w:type="character" w:customStyle="1" w:styleId="aa">
    <w:name w:val="Основной текст с отступом Знак"/>
    <w:qFormat/>
    <w:rPr>
      <w:sz w:val="24"/>
      <w:szCs w:val="24"/>
      <w:lang w:eastAsia="zh-CN"/>
    </w:rPr>
  </w:style>
  <w:style w:type="character" w:customStyle="1" w:styleId="ab">
    <w:name w:val="Название Знак"/>
    <w:qFormat/>
    <w:rPr>
      <w:b/>
      <w:sz w:val="28"/>
    </w:rPr>
  </w:style>
  <w:style w:type="character" w:customStyle="1" w:styleId="32">
    <w:name w:val="Основной текст с отступом 3 Знак"/>
    <w:qFormat/>
    <w:rPr>
      <w:sz w:val="24"/>
    </w:rPr>
  </w:style>
  <w:style w:type="character" w:customStyle="1" w:styleId="ac">
    <w:name w:val="Текст Знак"/>
    <w:qFormat/>
    <w:rPr>
      <w:rFonts w:ascii="Courier New" w:hAnsi="Courier New" w:cs="Courier New"/>
    </w:rPr>
  </w:style>
  <w:style w:type="character" w:customStyle="1" w:styleId="ad">
    <w:name w:val="Текст выноски Знак"/>
    <w:qFormat/>
    <w:rPr>
      <w:rFonts w:ascii="Tahoma" w:hAnsi="Tahoma" w:cs="Tahoma"/>
      <w:sz w:val="16"/>
      <w:szCs w:val="16"/>
      <w:lang w:eastAsia="zh-CN"/>
    </w:rPr>
  </w:style>
  <w:style w:type="character" w:customStyle="1" w:styleId="ae">
    <w:name w:val="Схема документа Знак"/>
    <w:qFormat/>
    <w:rPr>
      <w:rFonts w:ascii="Tahoma" w:hAnsi="Tahoma" w:cs="Tahoma"/>
      <w:shd w:val="clear" w:color="auto" w:fill="000080"/>
    </w:rPr>
  </w:style>
  <w:style w:type="character" w:styleId="af">
    <w:name w:val="annotation reference"/>
    <w:qFormat/>
    <w:rPr>
      <w:sz w:val="16"/>
      <w:szCs w:val="16"/>
    </w:rPr>
  </w:style>
  <w:style w:type="character" w:customStyle="1" w:styleId="af0">
    <w:name w:val="Текст примечания Знак"/>
    <w:basedOn w:val="a1"/>
    <w:qFormat/>
  </w:style>
  <w:style w:type="character" w:customStyle="1" w:styleId="af1">
    <w:name w:val="Тема примечания Знак"/>
    <w:qFormat/>
    <w:rPr>
      <w:b/>
      <w:bCs/>
    </w:rPr>
  </w:style>
  <w:style w:type="character" w:customStyle="1" w:styleId="s1">
    <w:name w:val="s1"/>
    <w:qFormat/>
    <w:rPr>
      <w:rFonts w:ascii="Times New Roman" w:hAnsi="Times New Roman" w:cs="Times New Roman"/>
      <w:b/>
      <w:bCs/>
      <w:i w:val="0"/>
      <w:iCs w:val="0"/>
      <w:strike w:val="0"/>
      <w:dstrike w:val="0"/>
      <w:color w:val="000000"/>
      <w:sz w:val="28"/>
      <w:szCs w:val="28"/>
      <w:u w:val="none"/>
    </w:rPr>
  </w:style>
  <w:style w:type="character" w:customStyle="1" w:styleId="A20">
    <w:name w:val="A2"/>
    <w:qFormat/>
    <w:rPr>
      <w:rFonts w:ascii="Arial" w:hAnsi="Arial" w:cs="Arial"/>
      <w:b/>
      <w:bCs/>
      <w:color w:val="000000"/>
    </w:rPr>
  </w:style>
  <w:style w:type="character" w:customStyle="1" w:styleId="s0">
    <w:name w:val="s0"/>
    <w:qFormat/>
    <w:rPr>
      <w:rFonts w:ascii="Times New Roman" w:hAnsi="Times New Roman" w:cs="Times New Roman"/>
      <w:b w:val="0"/>
      <w:bCs w:val="0"/>
      <w:i w:val="0"/>
      <w:iCs w:val="0"/>
      <w:strike w:val="0"/>
      <w:dstrike w:val="0"/>
      <w:color w:val="000000"/>
      <w:spacing w:val="-5"/>
      <w:sz w:val="36"/>
      <w:szCs w:val="36"/>
      <w:u w:val="none"/>
    </w:rPr>
  </w:style>
  <w:style w:type="character" w:customStyle="1" w:styleId="FontStyle12">
    <w:name w:val="Font Style12"/>
    <w:qFormat/>
    <w:rPr>
      <w:rFonts w:ascii="Times New Roman" w:hAnsi="Times New Roman" w:cs="Times New Roman"/>
      <w:sz w:val="22"/>
      <w:szCs w:val="22"/>
    </w:rPr>
  </w:style>
  <w:style w:type="character" w:customStyle="1" w:styleId="apple-style-span">
    <w:name w:val="apple-style-span"/>
    <w:qFormat/>
  </w:style>
  <w:style w:type="character" w:customStyle="1" w:styleId="2Exact">
    <w:name w:val="Основной текст (2) Exact"/>
    <w:qFormat/>
    <w:rPr>
      <w:rFonts w:ascii="Times New Roman" w:eastAsia="Times New Roman" w:hAnsi="Times New Roman" w:cs="Times New Roman"/>
      <w:b w:val="0"/>
      <w:bCs w:val="0"/>
      <w:i w:val="0"/>
      <w:iCs w:val="0"/>
      <w:caps w:val="0"/>
      <w:smallCaps w:val="0"/>
      <w:strike w:val="0"/>
      <w:dstrike w:val="0"/>
      <w:color w:val="21242F"/>
      <w:spacing w:val="0"/>
      <w:w w:val="100"/>
      <w:position w:val="0"/>
      <w:sz w:val="24"/>
      <w:szCs w:val="24"/>
      <w:u w:val="none"/>
      <w:shd w:val="clear" w:color="auto" w:fill="FFFFFF"/>
      <w:vertAlign w:val="baseline"/>
      <w:lang w:val="ru-RU" w:bidi="ru-RU"/>
    </w:rPr>
  </w:style>
  <w:style w:type="character" w:customStyle="1" w:styleId="supplieruraddressru">
    <w:name w:val="supplier_ur_address_ru"/>
    <w:qFormat/>
  </w:style>
  <w:style w:type="character" w:customStyle="1" w:styleId="supplieriikru">
    <w:name w:val="supplier_iik_ru"/>
    <w:qFormat/>
  </w:style>
  <w:style w:type="character" w:customStyle="1" w:styleId="HTML">
    <w:name w:val="Стандартный HTML Знак"/>
    <w:qFormat/>
    <w:rPr>
      <w:rFonts w:ascii="Courier New" w:hAnsi="Courier New" w:cs="Courier New"/>
    </w:rPr>
  </w:style>
  <w:style w:type="character" w:customStyle="1" w:styleId="StrongEmphasis">
    <w:name w:val="Strong Emphasis"/>
    <w:qFormat/>
    <w:rPr>
      <w:b/>
      <w:bCs/>
    </w:rPr>
  </w:style>
  <w:style w:type="character" w:customStyle="1" w:styleId="y2iqfc">
    <w:name w:val="y2iqfc"/>
    <w:qFormat/>
  </w:style>
  <w:style w:type="character" w:customStyle="1" w:styleId="Bodytext2NotBold">
    <w:name w:val="Body text (2) + Not Bold"/>
    <w:qFormat/>
    <w:rPr>
      <w:rFonts w:ascii="Times New Roman" w:hAnsi="Times New Roman" w:cs="Times New Roman"/>
      <w:b/>
      <w:bCs/>
      <w:sz w:val="23"/>
      <w:szCs w:val="23"/>
      <w:shd w:val="clear" w:color="auto" w:fill="FFFFFF"/>
    </w:rPr>
  </w:style>
  <w:style w:type="character" w:customStyle="1" w:styleId="Bodytext2">
    <w:name w:val="Body text (2)_"/>
    <w:qFormat/>
    <w:rPr>
      <w:b/>
      <w:bCs/>
      <w:sz w:val="23"/>
      <w:szCs w:val="23"/>
      <w:shd w:val="clear" w:color="auto" w:fill="FFFFFF"/>
    </w:rPr>
  </w:style>
  <w:style w:type="character" w:customStyle="1" w:styleId="12">
    <w:name w:val="Неразрешенное упоминание1"/>
    <w:qFormat/>
    <w:rPr>
      <w:color w:val="605E5C"/>
      <w:shd w:val="clear" w:color="auto" w:fill="E1DFDD"/>
    </w:rPr>
  </w:style>
  <w:style w:type="character" w:customStyle="1" w:styleId="ypks7kbdpwfgdykd3qb9">
    <w:name w:val="ypks7kbdpwfgdykd3qb9"/>
    <w:qFormat/>
  </w:style>
  <w:style w:type="character" w:customStyle="1" w:styleId="UnresolvedMention">
    <w:name w:val="Unresolved Mention"/>
    <w:qFormat/>
    <w:rPr>
      <w:color w:val="605E5C"/>
      <w:shd w:val="clear" w:color="auto" w:fill="E1DFDD"/>
    </w:rPr>
  </w:style>
  <w:style w:type="paragraph" w:customStyle="1" w:styleId="Heading">
    <w:name w:val="Heading"/>
    <w:basedOn w:val="a0"/>
    <w:next w:val="af2"/>
    <w:qFormat/>
    <w:pPr>
      <w:keepNext/>
      <w:spacing w:before="240" w:after="120"/>
    </w:pPr>
    <w:rPr>
      <w:rFonts w:ascii="Arial" w:eastAsia="Lucida Sans Unicode" w:hAnsi="Arial" w:cs="Tahoma"/>
      <w:sz w:val="28"/>
      <w:szCs w:val="28"/>
    </w:rPr>
  </w:style>
  <w:style w:type="paragraph" w:styleId="af2">
    <w:name w:val="Body Text"/>
    <w:basedOn w:val="a0"/>
    <w:pPr>
      <w:spacing w:after="120"/>
    </w:pPr>
  </w:style>
  <w:style w:type="paragraph" w:styleId="af3">
    <w:name w:val="List"/>
    <w:basedOn w:val="af2"/>
    <w:rPr>
      <w:rFonts w:cs="Tahoma"/>
    </w:rPr>
  </w:style>
  <w:style w:type="paragraph" w:styleId="af4">
    <w:name w:val="caption"/>
    <w:basedOn w:val="a0"/>
    <w:qFormat/>
    <w:pPr>
      <w:suppressLineNumbers/>
      <w:spacing w:before="120" w:after="120"/>
    </w:pPr>
    <w:rPr>
      <w:rFonts w:cs="Mangal;Courier New"/>
      <w:i/>
      <w:iCs/>
      <w:sz w:val="28"/>
    </w:rPr>
  </w:style>
  <w:style w:type="paragraph" w:customStyle="1" w:styleId="Index">
    <w:name w:val="Index"/>
    <w:basedOn w:val="a0"/>
    <w:qFormat/>
    <w:pPr>
      <w:suppressLineNumbers/>
    </w:pPr>
    <w:rPr>
      <w:rFonts w:cs="FreeSans"/>
    </w:rPr>
  </w:style>
  <w:style w:type="paragraph" w:customStyle="1" w:styleId="24">
    <w:name w:val="Указатель2"/>
    <w:basedOn w:val="a0"/>
    <w:qFormat/>
    <w:pPr>
      <w:suppressLineNumbers/>
    </w:pPr>
    <w:rPr>
      <w:rFonts w:cs="Mangal;Courier New"/>
    </w:rPr>
  </w:style>
  <w:style w:type="paragraph" w:customStyle="1" w:styleId="13">
    <w:name w:val="Название1"/>
    <w:basedOn w:val="a0"/>
    <w:qFormat/>
    <w:pPr>
      <w:suppressLineNumbers/>
      <w:spacing w:before="120" w:after="120"/>
    </w:pPr>
    <w:rPr>
      <w:rFonts w:cs="Tahoma"/>
      <w:i/>
      <w:iCs/>
    </w:rPr>
  </w:style>
  <w:style w:type="paragraph" w:customStyle="1" w:styleId="14">
    <w:name w:val="Указатель1"/>
    <w:basedOn w:val="a0"/>
    <w:qFormat/>
    <w:pPr>
      <w:suppressLineNumbers/>
    </w:pPr>
    <w:rPr>
      <w:rFonts w:cs="Tahoma"/>
    </w:rPr>
  </w:style>
  <w:style w:type="paragraph" w:styleId="af5">
    <w:name w:val="Normal (Web)"/>
    <w:basedOn w:val="a0"/>
    <w:qFormat/>
    <w:pPr>
      <w:autoSpaceDE w:val="0"/>
      <w:spacing w:before="100" w:after="100"/>
    </w:pPr>
    <w:rPr>
      <w:color w:val="000000"/>
      <w:sz w:val="20"/>
      <w:szCs w:val="20"/>
    </w:rPr>
  </w:style>
  <w:style w:type="paragraph" w:customStyle="1" w:styleId="HeaderandFooter">
    <w:name w:val="Header and Footer"/>
    <w:basedOn w:val="a0"/>
    <w:qFormat/>
    <w:pPr>
      <w:suppressLineNumbers/>
      <w:tabs>
        <w:tab w:val="center" w:pos="4819"/>
        <w:tab w:val="right" w:pos="9638"/>
      </w:tabs>
    </w:pPr>
  </w:style>
  <w:style w:type="paragraph" w:styleId="af6">
    <w:name w:val="footer"/>
    <w:basedOn w:val="a0"/>
    <w:pPr>
      <w:tabs>
        <w:tab w:val="center" w:pos="4153"/>
        <w:tab w:val="right" w:pos="8306"/>
      </w:tabs>
      <w:autoSpaceDE w:val="0"/>
    </w:pPr>
  </w:style>
  <w:style w:type="paragraph" w:styleId="af7">
    <w:name w:val="Body Text Indent"/>
    <w:basedOn w:val="a0"/>
    <w:pPr>
      <w:spacing w:after="120"/>
      <w:ind w:left="283"/>
    </w:pPr>
  </w:style>
  <w:style w:type="paragraph" w:customStyle="1" w:styleId="af8">
    <w:name w:val="Подпункт спецификации"/>
    <w:basedOn w:val="af7"/>
    <w:qFormat/>
    <w:pPr>
      <w:autoSpaceDE w:val="0"/>
      <w:spacing w:after="60"/>
      <w:ind w:left="0"/>
      <w:jc w:val="both"/>
    </w:pPr>
    <w:rPr>
      <w:rFonts w:ascii="Arial" w:hAnsi="Arial" w:cs="Arial"/>
      <w:color w:val="000000"/>
      <w:sz w:val="20"/>
      <w:szCs w:val="20"/>
    </w:rPr>
  </w:style>
  <w:style w:type="paragraph" w:customStyle="1" w:styleId="a">
    <w:name w:val="Пункт спецификации"/>
    <w:basedOn w:val="a0"/>
    <w:qFormat/>
    <w:pPr>
      <w:numPr>
        <w:numId w:val="3"/>
      </w:numPr>
      <w:autoSpaceDE w:val="0"/>
      <w:spacing w:before="120" w:after="120"/>
      <w:jc w:val="both"/>
    </w:pPr>
    <w:rPr>
      <w:rFonts w:ascii="Arial" w:hAnsi="Arial" w:cs="Arial"/>
      <w:b/>
      <w:sz w:val="20"/>
      <w:szCs w:val="20"/>
    </w:rPr>
  </w:style>
  <w:style w:type="paragraph" w:customStyle="1" w:styleId="af9">
    <w:name w:val="Текст таб"/>
    <w:basedOn w:val="a0"/>
    <w:qFormat/>
    <w:pPr>
      <w:tabs>
        <w:tab w:val="left" w:pos="9000"/>
      </w:tabs>
      <w:autoSpaceDE w:val="0"/>
      <w:spacing w:before="60"/>
      <w:ind w:left="851"/>
      <w:jc w:val="both"/>
    </w:pPr>
    <w:rPr>
      <w:rFonts w:ascii="Arial" w:hAnsi="Arial" w:cs="Arial"/>
      <w:sz w:val="20"/>
      <w:szCs w:val="20"/>
    </w:rPr>
  </w:style>
  <w:style w:type="paragraph" w:customStyle="1" w:styleId="Pointmark">
    <w:name w:val="Point (mark)"/>
    <w:qFormat/>
    <w:pPr>
      <w:numPr>
        <w:numId w:val="2"/>
      </w:numPr>
      <w:tabs>
        <w:tab w:val="left" w:pos="1260"/>
      </w:tabs>
      <w:spacing w:before="120"/>
      <w:ind w:left="1260" w:firstLine="0"/>
      <w:jc w:val="both"/>
    </w:pPr>
    <w:rPr>
      <w:rFonts w:ascii="Arial" w:eastAsia="Arial" w:hAnsi="Arial" w:cs="Arial"/>
      <w:sz w:val="20"/>
      <w:szCs w:val="20"/>
      <w:lang w:val="ru-RU" w:bidi="ar-SA"/>
    </w:rPr>
  </w:style>
  <w:style w:type="paragraph" w:customStyle="1" w:styleId="15">
    <w:name w:val="Подпункт спецификации 1"/>
    <w:basedOn w:val="af8"/>
    <w:qFormat/>
    <w:pPr>
      <w:tabs>
        <w:tab w:val="num" w:pos="284"/>
        <w:tab w:val="left" w:pos="851"/>
      </w:tabs>
      <w:spacing w:before="120" w:after="0"/>
      <w:ind w:left="851" w:hanging="851"/>
    </w:pPr>
  </w:style>
  <w:style w:type="paragraph" w:customStyle="1" w:styleId="120">
    <w:name w:val="Стиль Пункт спецификации + Перед:  12 пт"/>
    <w:basedOn w:val="a"/>
    <w:qFormat/>
    <w:pPr>
      <w:keepNext/>
      <w:tabs>
        <w:tab w:val="left" w:pos="851"/>
      </w:tabs>
      <w:spacing w:before="240" w:after="0"/>
      <w:ind w:left="851" w:hanging="851"/>
    </w:pPr>
    <w:rPr>
      <w:rFonts w:cs="Times New Roman"/>
      <w:bCs/>
    </w:rPr>
  </w:style>
  <w:style w:type="paragraph" w:customStyle="1" w:styleId="1200">
    <w:name w:val="Стиль Подпункт спецификации + Перед:  12 пт После:  0 пт"/>
    <w:basedOn w:val="af8"/>
    <w:qFormat/>
    <w:pPr>
      <w:spacing w:before="120" w:after="0"/>
    </w:pPr>
    <w:rPr>
      <w:rFonts w:cs="Times New Roman"/>
    </w:rPr>
  </w:style>
  <w:style w:type="paragraph" w:styleId="afa">
    <w:name w:val="Balloon Text"/>
    <w:basedOn w:val="a0"/>
    <w:qFormat/>
    <w:rPr>
      <w:rFonts w:ascii="Tahoma" w:hAnsi="Tahoma" w:cs="Tahoma"/>
      <w:sz w:val="16"/>
      <w:szCs w:val="16"/>
    </w:rPr>
  </w:style>
  <w:style w:type="paragraph" w:customStyle="1" w:styleId="afb">
    <w:name w:val="Содержимое таблицы"/>
    <w:basedOn w:val="a0"/>
    <w:qFormat/>
    <w:pPr>
      <w:suppressLineNumbers/>
    </w:pPr>
  </w:style>
  <w:style w:type="paragraph" w:customStyle="1" w:styleId="afc">
    <w:name w:val="Заголовок таблицы"/>
    <w:basedOn w:val="afb"/>
    <w:qFormat/>
    <w:pPr>
      <w:jc w:val="center"/>
    </w:pPr>
    <w:rPr>
      <w:b/>
      <w:bCs/>
    </w:rPr>
  </w:style>
  <w:style w:type="paragraph" w:styleId="afd">
    <w:name w:val="header"/>
    <w:basedOn w:val="a0"/>
    <w:pPr>
      <w:suppressLineNumbers/>
      <w:tabs>
        <w:tab w:val="center" w:pos="4819"/>
        <w:tab w:val="right" w:pos="9638"/>
      </w:tabs>
    </w:pPr>
  </w:style>
  <w:style w:type="paragraph" w:customStyle="1" w:styleId="210">
    <w:name w:val="заголовок 21"/>
    <w:basedOn w:val="a0"/>
    <w:next w:val="a0"/>
    <w:qFormat/>
    <w:pPr>
      <w:keepNext/>
      <w:autoSpaceDE w:val="0"/>
      <w:ind w:hanging="567"/>
    </w:pPr>
    <w:rPr>
      <w:rFonts w:ascii="Arial" w:hAnsi="Arial" w:cs="Arial"/>
      <w:b/>
      <w:bCs/>
      <w:sz w:val="22"/>
      <w:szCs w:val="22"/>
    </w:rPr>
  </w:style>
  <w:style w:type="paragraph" w:styleId="afe">
    <w:name w:val="List Paragraph"/>
    <w:basedOn w:val="a0"/>
    <w:qFormat/>
    <w:pPr>
      <w:ind w:left="720"/>
    </w:pPr>
    <w:rPr>
      <w:lang w:val="kk-KZ"/>
    </w:rPr>
  </w:style>
  <w:style w:type="paragraph" w:customStyle="1" w:styleId="aff">
    <w:name w:val="Знак"/>
    <w:basedOn w:val="a0"/>
    <w:qFormat/>
    <w:pPr>
      <w:suppressAutoHyphens w:val="0"/>
      <w:spacing w:after="160" w:line="240" w:lineRule="exact"/>
    </w:pPr>
    <w:rPr>
      <w:rFonts w:eastAsia="SimSun;宋体"/>
      <w:sz w:val="28"/>
      <w:lang w:val="en-US"/>
    </w:rPr>
  </w:style>
  <w:style w:type="paragraph" w:styleId="25">
    <w:name w:val="Body Text Indent 2"/>
    <w:basedOn w:val="a0"/>
    <w:qFormat/>
    <w:pPr>
      <w:widowControl w:val="0"/>
      <w:suppressAutoHyphens w:val="0"/>
      <w:spacing w:line="259" w:lineRule="auto"/>
      <w:ind w:firstLine="700"/>
      <w:jc w:val="both"/>
    </w:pPr>
    <w:rPr>
      <w:szCs w:val="20"/>
    </w:rPr>
  </w:style>
  <w:style w:type="paragraph" w:customStyle="1" w:styleId="Default">
    <w:name w:val="Default"/>
    <w:qFormat/>
    <w:pPr>
      <w:autoSpaceDE w:val="0"/>
    </w:pPr>
    <w:rPr>
      <w:rFonts w:ascii="Arial" w:eastAsia="Times New Roman" w:hAnsi="Arial" w:cs="Arial"/>
      <w:color w:val="000000"/>
      <w:lang w:val="ru-RU" w:bidi="ar-SA"/>
    </w:rPr>
  </w:style>
  <w:style w:type="paragraph" w:customStyle="1" w:styleId="Headcenter">
    <w:name w:val="Head center"/>
    <w:qFormat/>
    <w:pPr>
      <w:spacing w:before="840" w:after="480"/>
      <w:jc w:val="center"/>
    </w:pPr>
    <w:rPr>
      <w:rFonts w:ascii="Arial" w:eastAsia="Times New Roman" w:hAnsi="Arial" w:cs="Arial"/>
      <w:b/>
      <w:bCs/>
      <w:sz w:val="20"/>
      <w:szCs w:val="20"/>
      <w:lang w:val="ru-RU" w:bidi="ar-SA"/>
    </w:rPr>
  </w:style>
  <w:style w:type="paragraph" w:styleId="26">
    <w:name w:val="Body Text 2"/>
    <w:basedOn w:val="a0"/>
    <w:qFormat/>
    <w:pPr>
      <w:spacing w:after="120" w:line="480" w:lineRule="auto"/>
    </w:pPr>
  </w:style>
  <w:style w:type="paragraph" w:styleId="33">
    <w:name w:val="Body Text 3"/>
    <w:basedOn w:val="a0"/>
    <w:qFormat/>
    <w:pPr>
      <w:spacing w:after="120"/>
    </w:pPr>
    <w:rPr>
      <w:sz w:val="16"/>
      <w:szCs w:val="16"/>
    </w:rPr>
  </w:style>
  <w:style w:type="paragraph" w:customStyle="1" w:styleId="Bodytext1">
    <w:name w:val="Body text1"/>
    <w:basedOn w:val="a0"/>
    <w:qFormat/>
    <w:pPr>
      <w:widowControl w:val="0"/>
      <w:shd w:val="clear" w:color="auto" w:fill="FFFFFF"/>
      <w:suppressAutoHyphens w:val="0"/>
      <w:spacing w:line="274" w:lineRule="exact"/>
      <w:jc w:val="both"/>
    </w:pPr>
    <w:rPr>
      <w:sz w:val="23"/>
      <w:szCs w:val="23"/>
    </w:rPr>
  </w:style>
  <w:style w:type="paragraph" w:customStyle="1" w:styleId="16">
    <w:name w:val="Обычный1"/>
    <w:qFormat/>
    <w:pPr>
      <w:textAlignment w:val="baseline"/>
    </w:pPr>
    <w:rPr>
      <w:rFonts w:ascii="Times New Roman" w:eastAsia="Times New Roman" w:hAnsi="Times New Roman" w:cs="Times New Roman"/>
      <w:lang w:val="ru-RU" w:bidi="ar-SA"/>
    </w:rPr>
  </w:style>
  <w:style w:type="paragraph" w:styleId="aff0">
    <w:name w:val="Title"/>
    <w:basedOn w:val="a0"/>
    <w:qFormat/>
    <w:pPr>
      <w:suppressAutoHyphens w:val="0"/>
      <w:jc w:val="center"/>
    </w:pPr>
    <w:rPr>
      <w:b/>
      <w:sz w:val="28"/>
      <w:szCs w:val="20"/>
    </w:rPr>
  </w:style>
  <w:style w:type="paragraph" w:styleId="34">
    <w:name w:val="Body Text Indent 3"/>
    <w:basedOn w:val="a0"/>
    <w:qFormat/>
    <w:pPr>
      <w:suppressAutoHyphens w:val="0"/>
      <w:ind w:firstLine="709"/>
      <w:jc w:val="both"/>
    </w:pPr>
    <w:rPr>
      <w:szCs w:val="20"/>
    </w:rPr>
  </w:style>
  <w:style w:type="paragraph" w:styleId="aff1">
    <w:name w:val="Plain Text"/>
    <w:basedOn w:val="a0"/>
    <w:qFormat/>
    <w:pPr>
      <w:suppressAutoHyphens w:val="0"/>
    </w:pPr>
    <w:rPr>
      <w:rFonts w:ascii="Courier New" w:hAnsi="Courier New" w:cs="Courier New"/>
      <w:sz w:val="20"/>
      <w:szCs w:val="20"/>
    </w:rPr>
  </w:style>
  <w:style w:type="paragraph" w:styleId="aff2">
    <w:name w:val="Document Map"/>
    <w:basedOn w:val="a0"/>
    <w:qFormat/>
    <w:pPr>
      <w:shd w:val="clear" w:color="auto" w:fill="000080"/>
      <w:suppressAutoHyphens w:val="0"/>
    </w:pPr>
    <w:rPr>
      <w:rFonts w:ascii="Tahoma" w:hAnsi="Tahoma" w:cs="Tahoma"/>
      <w:sz w:val="20"/>
      <w:szCs w:val="20"/>
    </w:rPr>
  </w:style>
  <w:style w:type="paragraph" w:customStyle="1" w:styleId="17">
    <w:name w:val="Знак Знак1 Знак Знак Знак Знак Знак Знак Знак"/>
    <w:basedOn w:val="a0"/>
    <w:qFormat/>
    <w:pPr>
      <w:suppressAutoHyphens w:val="0"/>
      <w:spacing w:after="160" w:line="240" w:lineRule="exact"/>
    </w:pPr>
    <w:rPr>
      <w:rFonts w:eastAsia="SimSun;宋体"/>
      <w:b/>
      <w:bCs/>
      <w:sz w:val="28"/>
      <w:szCs w:val="28"/>
      <w:lang w:val="en-US"/>
    </w:rPr>
  </w:style>
  <w:style w:type="paragraph" w:styleId="aff3">
    <w:name w:val="annotation text"/>
    <w:basedOn w:val="a0"/>
    <w:qFormat/>
    <w:pPr>
      <w:suppressAutoHyphens w:val="0"/>
    </w:pPr>
    <w:rPr>
      <w:sz w:val="20"/>
      <w:szCs w:val="20"/>
    </w:rPr>
  </w:style>
  <w:style w:type="paragraph" w:styleId="aff4">
    <w:name w:val="annotation subject"/>
    <w:basedOn w:val="aff3"/>
    <w:next w:val="aff3"/>
    <w:qFormat/>
    <w:rPr>
      <w:b/>
      <w:bCs/>
    </w:rPr>
  </w:style>
  <w:style w:type="paragraph" w:styleId="aff5">
    <w:name w:val="No Spacing"/>
    <w:qFormat/>
    <w:rPr>
      <w:rFonts w:ascii="Times New Roman" w:eastAsia="Times New Roman" w:hAnsi="Times New Roman" w:cs="Times New Roman"/>
      <w:sz w:val="20"/>
      <w:szCs w:val="20"/>
      <w:lang w:val="ru-RU" w:bidi="ar-SA"/>
    </w:rPr>
  </w:style>
  <w:style w:type="paragraph" w:customStyle="1" w:styleId="normal2">
    <w:name w:val="normal2"/>
    <w:basedOn w:val="a0"/>
    <w:qFormat/>
    <w:pPr>
      <w:suppressAutoHyphens w:val="0"/>
      <w:spacing w:before="280" w:after="280"/>
    </w:pPr>
  </w:style>
  <w:style w:type="paragraph" w:customStyle="1" w:styleId="Text">
    <w:name w:val="Text"/>
    <w:basedOn w:val="a0"/>
    <w:qFormat/>
    <w:pPr>
      <w:suppressAutoHyphens w:val="0"/>
      <w:spacing w:after="240"/>
    </w:pPr>
    <w:rPr>
      <w:szCs w:val="20"/>
      <w:lang w:val="en-US"/>
    </w:rPr>
  </w:style>
  <w:style w:type="paragraph" w:styleId="aff6">
    <w:name w:val="Revision"/>
    <w:qFormat/>
    <w:rPr>
      <w:rFonts w:ascii="Times New Roman" w:eastAsia="Times New Roman" w:hAnsi="Times New Roman" w:cs="Times New Roman"/>
      <w:sz w:val="20"/>
      <w:szCs w:val="20"/>
      <w:lang w:val="ru-RU" w:bidi="ar-SA"/>
    </w:rPr>
  </w:style>
  <w:style w:type="paragraph" w:styleId="HTML0">
    <w:name w:val="HTML Preformatted"/>
    <w:basedOn w:val="a0"/>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sz w:val="20"/>
      <w:szCs w:val="20"/>
    </w:rPr>
  </w:style>
  <w:style w:type="paragraph" w:customStyle="1" w:styleId="TableParagraph">
    <w:name w:val="Table Paragraph"/>
    <w:basedOn w:val="a0"/>
    <w:qFormat/>
    <w:pPr>
      <w:widowControl w:val="0"/>
      <w:suppressAutoHyphens w:val="0"/>
      <w:autoSpaceDE w:val="0"/>
      <w:ind w:left="107"/>
      <w:jc w:val="both"/>
    </w:pPr>
    <w:rPr>
      <w:sz w:val="22"/>
      <w:szCs w:val="22"/>
    </w:rPr>
  </w:style>
  <w:style w:type="paragraph" w:customStyle="1" w:styleId="Bodytext21">
    <w:name w:val="Body text (2)1"/>
    <w:basedOn w:val="a0"/>
    <w:qFormat/>
    <w:pPr>
      <w:widowControl w:val="0"/>
      <w:shd w:val="clear" w:color="auto" w:fill="FFFFFF"/>
      <w:suppressAutoHyphens w:val="0"/>
      <w:spacing w:line="278" w:lineRule="exact"/>
      <w:jc w:val="center"/>
    </w:pPr>
    <w:rPr>
      <w:b/>
      <w:bCs/>
      <w:sz w:val="23"/>
      <w:szCs w:val="23"/>
    </w:rPr>
  </w:style>
  <w:style w:type="paragraph" w:customStyle="1" w:styleId="18">
    <w:name w:val="Стиль1"/>
    <w:basedOn w:val="a0"/>
    <w:qFormat/>
    <w:rPr>
      <w:sz w:val="20"/>
      <w:szCs w:val="20"/>
    </w:rPr>
  </w:style>
  <w:style w:type="paragraph" w:customStyle="1" w:styleId="TableContents">
    <w:name w:val="Table Contents"/>
    <w:basedOn w:val="a0"/>
    <w:qFormat/>
    <w:pPr>
      <w:widowControl w:val="0"/>
      <w:suppressLineNumbers/>
    </w:pPr>
  </w:style>
  <w:style w:type="paragraph" w:customStyle="1" w:styleId="TableHeading">
    <w:name w:val="Table Heading"/>
    <w:basedOn w:val="TableContents"/>
    <w:qFormat/>
    <w:pPr>
      <w:jc w:val="center"/>
    </w:pPr>
    <w:rPr>
      <w:b/>
      <w:bCs/>
    </w:rPr>
  </w:style>
  <w:style w:type="numbering" w:customStyle="1" w:styleId="WW8Num1">
    <w:name w:val="WW8Num1"/>
    <w:qFormat/>
  </w:style>
  <w:style w:type="numbering" w:customStyle="1" w:styleId="WW8Num2">
    <w:name w:val="WW8Num2"/>
    <w:qFormat/>
  </w:style>
  <w:style w:type="numbering" w:customStyle="1" w:styleId="WW8Num3">
    <w:name w:val="WW8Num3"/>
    <w:qFormat/>
  </w:style>
  <w:style w:type="numbering" w:customStyle="1" w:styleId="WW8Num4">
    <w:name w:val="WW8Num4"/>
    <w:qFormat/>
  </w:style>
  <w:style w:type="numbering" w:customStyle="1" w:styleId="WW8Num5">
    <w:name w:val="WW8Num5"/>
    <w:qFormat/>
  </w:style>
  <w:style w:type="numbering" w:customStyle="1" w:styleId="WW8Num6">
    <w:name w:val="WW8Num6"/>
    <w:qFormat/>
  </w:style>
  <w:style w:type="numbering" w:customStyle="1" w:styleId="WW8Num7">
    <w:name w:val="WW8Num7"/>
    <w:qFormat/>
  </w:style>
  <w:style w:type="numbering" w:customStyle="1" w:styleId="WW8Num8">
    <w:name w:val="WW8Num8"/>
    <w:qFormat/>
  </w:style>
  <w:style w:type="numbering" w:customStyle="1" w:styleId="WW8Num9">
    <w:name w:val="WW8Num9"/>
    <w:qFormat/>
  </w:style>
  <w:style w:type="numbering" w:customStyle="1" w:styleId="WW8Num10">
    <w:name w:val="WW8Num10"/>
    <w:qFormat/>
  </w:style>
  <w:style w:type="numbering" w:customStyle="1" w:styleId="WW8Num11">
    <w:name w:val="WW8Num11"/>
    <w:qFormat/>
  </w:style>
  <w:style w:type="numbering" w:customStyle="1" w:styleId="WW8Num12">
    <w:name w:val="WW8Num12"/>
    <w:qFormat/>
  </w:style>
  <w:style w:type="numbering" w:customStyle="1" w:styleId="WW8Num13">
    <w:name w:val="WW8Num13"/>
    <w:qFormat/>
  </w:style>
  <w:style w:type="numbering" w:customStyle="1" w:styleId="WW8Num14">
    <w:name w:val="WW8Num14"/>
    <w:qFormat/>
  </w:style>
  <w:style w:type="numbering" w:customStyle="1" w:styleId="WW8Num15">
    <w:name w:val="WW8Num15"/>
    <w:qFormat/>
  </w:style>
  <w:style w:type="numbering" w:customStyle="1" w:styleId="WW8Num16">
    <w:name w:val="WW8Num16"/>
    <w:qFormat/>
  </w:style>
  <w:style w:type="numbering" w:customStyle="1" w:styleId="WW8Num17">
    <w:name w:val="WW8Num17"/>
    <w:qFormat/>
  </w:style>
  <w:style w:type="numbering" w:customStyle="1" w:styleId="WW8Num18">
    <w:name w:val="WW8Num18"/>
    <w:qFormat/>
  </w:style>
  <w:style w:type="numbering" w:customStyle="1" w:styleId="WW8Num19">
    <w:name w:val="WW8Num19"/>
    <w:qFormat/>
  </w:style>
  <w:style w:type="numbering" w:customStyle="1" w:styleId="WW8Num20">
    <w:name w:val="WW8Num20"/>
    <w:qFormat/>
  </w:style>
  <w:style w:type="numbering" w:customStyle="1" w:styleId="WW8Num21">
    <w:name w:val="WW8Num21"/>
    <w:qFormat/>
  </w:style>
  <w:style w:type="numbering" w:customStyle="1" w:styleId="WW8Num22">
    <w:name w:val="WW8Num22"/>
    <w:qFormat/>
  </w:style>
  <w:style w:type="numbering" w:customStyle="1" w:styleId="WW8Num23">
    <w:name w:val="WW8Num23"/>
    <w:qFormat/>
  </w:style>
  <w:style w:type="numbering" w:customStyle="1" w:styleId="WW8Num24">
    <w:name w:val="WW8Num24"/>
    <w:qFormat/>
  </w:style>
  <w:style w:type="numbering" w:customStyle="1" w:styleId="WW8Num25">
    <w:name w:val="WW8Num25"/>
    <w:qFormat/>
  </w:style>
  <w:style w:type="numbering" w:customStyle="1" w:styleId="WW8Num26">
    <w:name w:val="WW8Num26"/>
    <w:qFormat/>
  </w:style>
  <w:style w:type="numbering" w:customStyle="1" w:styleId="WW8Num27">
    <w:name w:val="WW8Num27"/>
    <w:qFormat/>
  </w:style>
  <w:style w:type="numbering" w:customStyle="1" w:styleId="WW8Num28">
    <w:name w:val="WW8Num28"/>
    <w:qFormat/>
  </w:style>
  <w:style w:type="numbering" w:customStyle="1" w:styleId="WW8Num29">
    <w:name w:val="WW8Num29"/>
    <w:qFormat/>
  </w:style>
  <w:style w:type="numbering" w:customStyle="1" w:styleId="WW8Num30">
    <w:name w:val="WW8Num30"/>
    <w:qFormat/>
  </w:style>
  <w:style w:type="numbering" w:customStyle="1" w:styleId="WW8Num31">
    <w:name w:val="WW8Num31"/>
    <w:qFormat/>
  </w:style>
  <w:style w:type="numbering" w:customStyle="1" w:styleId="WW8Num32">
    <w:name w:val="WW8Num32"/>
    <w:qFormat/>
  </w:style>
  <w:style w:type="numbering" w:customStyle="1" w:styleId="WW8Num33">
    <w:name w:val="WW8Num33"/>
    <w:qFormat/>
  </w:style>
  <w:style w:type="numbering" w:customStyle="1" w:styleId="WW8Num34">
    <w:name w:val="WW8Num34"/>
    <w:qFormat/>
  </w:style>
  <w:style w:type="numbering" w:customStyle="1" w:styleId="WW8Num35">
    <w:name w:val="WW8Num35"/>
    <w:qFormat/>
  </w:style>
  <w:style w:type="numbering" w:customStyle="1" w:styleId="WW8Num36">
    <w:name w:val="WW8Num36"/>
    <w:qFormat/>
  </w:style>
  <w:style w:type="numbering" w:customStyle="1" w:styleId="WW8Num37">
    <w:name w:val="WW8Num37"/>
    <w:qFormat/>
  </w:style>
  <w:style w:type="numbering" w:customStyle="1" w:styleId="WW8Num38">
    <w:name w:val="WW8Num38"/>
    <w:qFormat/>
  </w:style>
  <w:style w:type="numbering" w:customStyle="1" w:styleId="WW8Num39">
    <w:name w:val="WW8Num39"/>
    <w:qFormat/>
  </w:style>
  <w:style w:type="numbering" w:customStyle="1" w:styleId="WW8Num40">
    <w:name w:val="WW8Num40"/>
    <w:qFormat/>
  </w:style>
  <w:style w:type="numbering" w:customStyle="1" w:styleId="WW8Num41">
    <w:name w:val="WW8Num41"/>
    <w:qFormat/>
  </w:style>
  <w:style w:type="numbering" w:customStyle="1" w:styleId="WW8Num42">
    <w:name w:val="WW8Num42"/>
    <w:qFormat/>
  </w:style>
  <w:style w:type="numbering" w:customStyle="1" w:styleId="WW8Num43">
    <w:name w:val="WW8Num43"/>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mplaint.hotline@petrokazakhstan.com" TargetMode="External"/><Relationship Id="rId13" Type="http://schemas.openxmlformats.org/officeDocument/2006/relationships/hyperlink" Target="mailto:azk_almaz@list.ru" TargetMode="Externa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mailto:azk_almaz@list.ru"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mailto:azk_almaz@list.ru"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mailto:azk_almaz@list.ru" TargetMode="External"/><Relationship Id="rId4" Type="http://schemas.openxmlformats.org/officeDocument/2006/relationships/settings" Target="settings.xml"/><Relationship Id="rId9" Type="http://schemas.openxmlformats.org/officeDocument/2006/relationships/hyperlink" Target="mailto:complaint.hotline@petrokazakhstan.com" TargetMode="External"/><Relationship Id="rId14"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25</TotalTime>
  <Pages>1</Pages>
  <Words>13056</Words>
  <Characters>74421</Characters>
  <Application>Microsoft Office Word</Application>
  <DocSecurity>0</DocSecurity>
  <Lines>620</Lines>
  <Paragraphs>174</Paragraphs>
  <ScaleCrop>false</ScaleCrop>
  <Company/>
  <LinksUpToDate>false</LinksUpToDate>
  <CharactersWithSpaces>87303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Спецификация поставочных фьючерсов на пшеницу 3 класса</dc:title>
  <dc:subject/>
  <dc:creator>Yandex.Translate</dc:creator>
  <cp:keywords/>
  <dc:description>Translated with Yandex.Translate</dc:description>
  <cp:lastModifiedBy>U Алимжан Байтлеуов</cp:lastModifiedBy>
  <cp:revision>10</cp:revision>
  <cp:lastPrinted>2026-04-27T10:56:00Z</cp:lastPrinted>
  <dcterms:created xsi:type="dcterms:W3CDTF">2026-06-03T10:03:00Z</dcterms:created>
  <dcterms:modified xsi:type="dcterms:W3CDTF">2026-06-05T12:33:00Z</dcterms:modified>
  <dc:language>en-US</dc:language>
</cp:coreProperties>
</file>