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1C1ED772" w:rsidR="00BF4136" w:rsidRPr="00EC1DBC" w:rsidRDefault="00480612">
      <w:pPr>
        <w:pStyle w:val="ab"/>
        <w:tabs>
          <w:tab w:val="left" w:pos="4962"/>
        </w:tabs>
        <w:spacing w:after="0"/>
        <w:ind w:left="5400" w:right="96"/>
      </w:pPr>
      <w:r w:rsidRPr="00EC1DBC">
        <w:t>(</w:t>
      </w:r>
      <w:r w:rsidR="00BF4136" w:rsidRPr="00EC1DBC">
        <w:t>хаттама №</w:t>
      </w:r>
      <w:r w:rsidR="0028674D">
        <w:t xml:space="preserve"> </w:t>
      </w:r>
      <w:r w:rsidR="00623B78">
        <w:t>1678</w:t>
      </w:r>
      <w:r w:rsidR="00603D04" w:rsidRPr="00D20422">
        <w:t xml:space="preserve"> бастап </w:t>
      </w:r>
      <w:r w:rsidR="00623B78">
        <w:t>30</w:t>
      </w:r>
      <w:r w:rsidR="00603D04" w:rsidRPr="00D20422">
        <w:t>.</w:t>
      </w:r>
      <w:r w:rsidR="0028674D" w:rsidRPr="00D20422">
        <w:t>10</w:t>
      </w:r>
      <w:r w:rsidR="00831DE6" w:rsidRPr="00EC1DBC">
        <w:t>.2023</w:t>
      </w:r>
      <w:r w:rsidRPr="00EC1DBC">
        <w:t xml:space="preserve"> қ.</w:t>
      </w:r>
      <w:r w:rsidR="007355DD" w:rsidRPr="00EC1DBC">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198281E5" w:rsidR="00831DE6" w:rsidRPr="00EC1DBC" w:rsidRDefault="00076442">
      <w:pPr>
        <w:pStyle w:val="a5"/>
        <w:spacing w:before="240" w:after="0"/>
        <w:ind w:right="-6"/>
        <w:jc w:val="center"/>
        <w:rPr>
          <w:rFonts w:eastAsia="Arial Unicode MS"/>
          <w:b/>
          <w:bCs/>
          <w:color w:val="auto"/>
          <w:sz w:val="24"/>
          <w:szCs w:val="24"/>
        </w:rPr>
      </w:pPr>
      <w:r>
        <w:rPr>
          <w:rFonts w:eastAsia="Arial Unicode MS"/>
          <w:b/>
          <w:bCs/>
          <w:color w:val="auto"/>
          <w:sz w:val="24"/>
          <w:szCs w:val="24"/>
          <w:lang w:val="kk-KZ"/>
        </w:rPr>
        <w:t>UWD</w:t>
      </w:r>
      <w:r>
        <w:rPr>
          <w:rFonts w:eastAsia="Arial Unicode MS"/>
          <w:b/>
          <w:bCs/>
          <w:color w:val="auto"/>
          <w:sz w:val="24"/>
          <w:szCs w:val="24"/>
          <w:lang w:val="en-US"/>
        </w:rPr>
        <w:t>FC</w:t>
      </w:r>
      <w:r w:rsidRPr="00076442">
        <w:rPr>
          <w:rFonts w:eastAsia="Arial Unicode MS"/>
          <w:b/>
          <w:bCs/>
          <w:color w:val="auto"/>
          <w:sz w:val="24"/>
          <w:szCs w:val="24"/>
          <w:lang w:val="kk-KZ"/>
        </w:rPr>
        <w:t>ХМ – с</w:t>
      </w:r>
      <w:r>
        <w:rPr>
          <w:rFonts w:eastAsia="Arial Unicode MS"/>
          <w:b/>
          <w:bCs/>
          <w:color w:val="auto"/>
          <w:sz w:val="24"/>
          <w:szCs w:val="24"/>
          <w:lang w:val="kk-KZ"/>
        </w:rPr>
        <w:t xml:space="preserve">ахар белый, жеткізу шарттары </w:t>
      </w:r>
      <w:r>
        <w:rPr>
          <w:rFonts w:eastAsia="Arial Unicode MS"/>
          <w:b/>
          <w:bCs/>
          <w:color w:val="auto"/>
          <w:sz w:val="24"/>
          <w:szCs w:val="24"/>
          <w:lang w:val="en-US"/>
        </w:rPr>
        <w:t>FCA</w:t>
      </w:r>
      <w:r w:rsidRPr="00076442">
        <w:rPr>
          <w:rFonts w:eastAsia="Arial Unicode MS"/>
          <w:b/>
          <w:bCs/>
          <w:color w:val="auto"/>
          <w:sz w:val="24"/>
          <w:szCs w:val="24"/>
          <w:lang w:val="kk-KZ"/>
        </w:rPr>
        <w:t xml:space="preserve"> Жамбыл облысы, Меркі станциясы, сауда лоты - 68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hyperlink r:id="rId7" w:history="1">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hyperlink>
            <w:r w:rsidR="00CD7FA2" w:rsidRPr="004E21F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EC1DBC"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EC1DBC"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EC1DBC"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7E5452" w:rsidRPr="00EC1DBC"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lastRenderedPageBreak/>
              <w:t>Қант сатып алушылар</w:t>
            </w:r>
          </w:p>
        </w:tc>
        <w:tc>
          <w:tcPr>
            <w:tcW w:w="6507" w:type="dxa"/>
          </w:tcPr>
          <w:p w14:paraId="2778B1D9"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EC1DBC"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t>Тауар</w:t>
            </w:r>
            <w:r w:rsidR="00496A4A" w:rsidRPr="00EC1DBC">
              <w:rPr>
                <w:rFonts w:ascii="Times New Roman" w:hAnsi="Times New Roman" w:cs="Times New Roman"/>
                <w:b/>
                <w:bCs/>
                <w:sz w:val="24"/>
                <w:szCs w:val="24"/>
              </w:rPr>
              <w:t xml:space="preserve"> –</w:t>
            </w:r>
          </w:p>
        </w:tc>
        <w:tc>
          <w:tcPr>
            <w:tcW w:w="6507" w:type="dxa"/>
          </w:tcPr>
          <w:p w14:paraId="00B346E9" w14:textId="49AF473D"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4E21F3">
              <w:rPr>
                <w:rFonts w:eastAsia="Arial Unicode MS"/>
                <w:bCs/>
                <w:lang w:val="kk-KZ"/>
              </w:rPr>
              <w:t xml:space="preserve"> , т</w:t>
            </w:r>
            <w:r w:rsidR="004E21F3" w:rsidRPr="004E21F3">
              <w:rPr>
                <w:rFonts w:eastAsia="Arial Unicode MS"/>
                <w:bCs/>
                <w:lang w:val="kk-KZ"/>
              </w:rPr>
              <w:t>аналық бездер ТС-2 санатына сәйкес келуі керек</w:t>
            </w:r>
            <w:r w:rsidR="00D42EF3" w:rsidRPr="00D42EF3">
              <w:rPr>
                <w:rFonts w:eastAsia="Arial Unicode MS"/>
                <w:bCs/>
                <w:lang w:val="kk-KZ"/>
              </w:rPr>
              <w:t xml:space="preserve">, сыйымдылығы полипропиленді қаптарда </w:t>
            </w:r>
            <w:r w:rsidR="00A72163">
              <w:rPr>
                <w:rFonts w:eastAsia="Arial Unicode MS"/>
                <w:bCs/>
                <w:lang w:val="kk-KZ"/>
              </w:rPr>
              <w:t>25/</w:t>
            </w:r>
            <w:r w:rsidR="00D42EF3" w:rsidRPr="00D42EF3">
              <w:rPr>
                <w:rFonts w:eastAsia="Arial Unicode MS"/>
                <w:bCs/>
                <w:lang w:val="kk-KZ"/>
              </w:rPr>
              <w:t>50 кг. Әрбір қапшықта өндірушінің атауы, өнімнің атауы, сорты, таза салмағы көрсетілген жапсырма болуы керек</w:t>
            </w:r>
            <w:r w:rsidR="004E21F3">
              <w:rPr>
                <w:rFonts w:eastAsia="Arial Unicode MS"/>
                <w:bCs/>
                <w:lang w:val="kk-KZ"/>
              </w:rPr>
              <w:t>, өндірілген күні, жарамдылық мерзімі.</w:t>
            </w:r>
          </w:p>
          <w:p w14:paraId="0A37501D" w14:textId="77777777" w:rsidR="00496A4A" w:rsidRPr="00EC1DBC" w:rsidRDefault="00496A4A" w:rsidP="00AC74BF">
            <w:pPr>
              <w:pStyle w:val="a0"/>
              <w:numPr>
                <w:ilvl w:val="0"/>
                <w:numId w:val="0"/>
              </w:numPr>
              <w:spacing w:after="0"/>
              <w:rPr>
                <w:rFonts w:ascii="Times New Roman" w:hAnsi="Times New Roman" w:cs="Times New Roman"/>
                <w:sz w:val="24"/>
                <w:szCs w:val="24"/>
              </w:rPr>
            </w:pPr>
          </w:p>
        </w:tc>
      </w:tr>
    </w:tbl>
    <w:p w14:paraId="617D377F" w14:textId="77777777" w:rsidR="00496A4A" w:rsidRPr="00EC1DBC" w:rsidRDefault="00496A4A">
      <w:pPr>
        <w:pStyle w:val="a9"/>
        <w:ind w:left="0"/>
        <w:rPr>
          <w:rFonts w:ascii="Times New Roman" w:hAnsi="Times New Roman" w:cs="Times New Roman"/>
          <w:sz w:val="24"/>
          <w:szCs w:val="24"/>
        </w:rPr>
      </w:pPr>
      <w:r w:rsidRPr="00EC1DBC">
        <w:rPr>
          <w:rFonts w:ascii="Times New Roman" w:hAnsi="Times New Roman" w:cs="Times New Roman"/>
          <w:sz w:val="24"/>
          <w:szCs w:val="24"/>
        </w:rPr>
        <w:t>Тікелей көрсетілмеген терминдер</w:t>
      </w:r>
      <w:r w:rsidR="009156E8" w:rsidRPr="00EC1DBC">
        <w:rPr>
          <w:rFonts w:ascii="Times New Roman" w:hAnsi="Times New Roman" w:cs="Times New Roman"/>
          <w:sz w:val="24"/>
          <w:szCs w:val="24"/>
        </w:rPr>
        <w:t xml:space="preserve"> осы арқылы </w:t>
      </w:r>
      <w:r w:rsidRPr="00EC1DBC">
        <w:rPr>
          <w:rFonts w:ascii="Times New Roman" w:hAnsi="Times New Roman" w:cs="Times New Roman"/>
          <w:sz w:val="24"/>
          <w:szCs w:val="24"/>
        </w:rPr>
        <w:t>Ерекшеліктер сауда ережелеріне, Клиринг ережелеріне сәйкес түсініледі</w:t>
      </w:r>
      <w:r w:rsidR="009156E8" w:rsidRPr="00EC1DBC">
        <w:rPr>
          <w:rFonts w:ascii="Times New Roman" w:hAnsi="Times New Roman" w:cs="Times New Roman"/>
          <w:sz w:val="24"/>
          <w:szCs w:val="24"/>
        </w:rPr>
        <w:t xml:space="preserve">, </w:t>
      </w:r>
      <w:r w:rsidRPr="00EC1DBC">
        <w:rPr>
          <w:rFonts w:ascii="Times New Roman" w:hAnsi="Times New Roman" w:cs="Times New Roman"/>
          <w:sz w:val="24"/>
          <w:szCs w:val="24"/>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307451C5" w:rsidR="000341F5" w:rsidRPr="00EC1DBC" w:rsidRDefault="72D69117" w:rsidP="00076442">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00076442">
        <w:rPr>
          <w:rFonts w:ascii="Times New Roman" w:hAnsi="Times New Roman" w:cs="Times New Roman"/>
          <w:color w:val="000000" w:themeColor="text1"/>
          <w:sz w:val="24"/>
          <w:szCs w:val="24"/>
          <w:lang w:val="kk-KZ"/>
        </w:rPr>
        <w:t>UWD</w:t>
      </w:r>
      <w:r w:rsidR="00076442">
        <w:rPr>
          <w:rFonts w:ascii="Times New Roman" w:hAnsi="Times New Roman" w:cs="Times New Roman"/>
          <w:color w:val="000000" w:themeColor="text1"/>
          <w:sz w:val="24"/>
          <w:szCs w:val="24"/>
          <w:lang w:val="en-US"/>
        </w:rPr>
        <w:t>FC</w:t>
      </w:r>
      <w:r w:rsidR="00076442" w:rsidRPr="00076442">
        <w:rPr>
          <w:rFonts w:ascii="Times New Roman" w:hAnsi="Times New Roman" w:cs="Times New Roman"/>
          <w:color w:val="000000" w:themeColor="text1"/>
          <w:sz w:val="24"/>
          <w:szCs w:val="24"/>
          <w:lang w:val="kk-KZ"/>
        </w:rPr>
        <w:t>ХМ – с</w:t>
      </w:r>
      <w:r w:rsidR="00076442">
        <w:rPr>
          <w:rFonts w:ascii="Times New Roman" w:hAnsi="Times New Roman" w:cs="Times New Roman"/>
          <w:color w:val="000000" w:themeColor="text1"/>
          <w:sz w:val="24"/>
          <w:szCs w:val="24"/>
          <w:lang w:val="kk-KZ"/>
        </w:rPr>
        <w:t xml:space="preserve">ахар белый, жеткізу шарттары </w:t>
      </w:r>
      <w:r w:rsidR="00076442">
        <w:rPr>
          <w:rFonts w:ascii="Times New Roman" w:hAnsi="Times New Roman" w:cs="Times New Roman"/>
          <w:color w:val="000000" w:themeColor="text1"/>
          <w:sz w:val="24"/>
          <w:szCs w:val="24"/>
          <w:lang w:val="en-US"/>
        </w:rPr>
        <w:t>FCA</w:t>
      </w:r>
      <w:r w:rsidR="00076442" w:rsidRPr="00076442">
        <w:rPr>
          <w:rFonts w:ascii="Times New Roman" w:hAnsi="Times New Roman" w:cs="Times New Roman"/>
          <w:color w:val="000000" w:themeColor="text1"/>
          <w:sz w:val="24"/>
          <w:szCs w:val="24"/>
          <w:lang w:val="kk-KZ"/>
        </w:rPr>
        <w:t xml:space="preserve"> Жамбыл облысы, Меркі станциясы, сауда лоты - 68 тонна</w:t>
      </w:r>
      <w:r w:rsidRPr="72D69117">
        <w:rPr>
          <w:rFonts w:ascii="Times New Roman" w:hAnsi="Times New Roman" w:cs="Times New Roman"/>
          <w:color w:val="000000" w:themeColor="text1"/>
          <w:sz w:val="24"/>
          <w:szCs w:val="24"/>
        </w:rPr>
        <w:t>;</w:t>
      </w:r>
    </w:p>
    <w:p w14:paraId="09A069AC" w14:textId="7DD3DEBD" w:rsidR="000341F5" w:rsidRDefault="00076442" w:rsidP="00BA0CD0">
      <w:pPr>
        <w:pStyle w:val="a0"/>
        <w:rPr>
          <w:rFonts w:ascii="Times New Roman" w:hAnsi="Times New Roman" w:cs="Times New Roman"/>
          <w:sz w:val="24"/>
          <w:szCs w:val="24"/>
        </w:rPr>
      </w:pPr>
      <w:r>
        <w:rPr>
          <w:rFonts w:ascii="Times New Roman" w:hAnsi="Times New Roman" w:cs="Times New Roman"/>
          <w:sz w:val="24"/>
          <w:szCs w:val="24"/>
        </w:rPr>
        <w:t>Сауда лотын құрайды - 68</w:t>
      </w:r>
      <w:r w:rsidR="72D69117" w:rsidRPr="72D69117">
        <w:rPr>
          <w:rFonts w:ascii="Times New Roman" w:hAnsi="Times New Roman" w:cs="Times New Roman"/>
          <w:sz w:val="24"/>
          <w:szCs w:val="24"/>
        </w:rPr>
        <w:t xml:space="preserve"> метрикалық тонна;</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Рұқсат етілген төзімділік +/- 5%.</w:t>
      </w:r>
    </w:p>
    <w:p w14:paraId="54F13792" w14:textId="3A86C42E" w:rsidR="004124FC" w:rsidRPr="00EC1DBC" w:rsidRDefault="00076442" w:rsidP="00BA0CD0">
      <w:pPr>
        <w:pStyle w:val="a0"/>
        <w:rPr>
          <w:rFonts w:ascii="Times New Roman" w:hAnsi="Times New Roman" w:cs="Times New Roman"/>
          <w:sz w:val="24"/>
          <w:szCs w:val="24"/>
        </w:rPr>
      </w:pPr>
      <w:r>
        <w:rPr>
          <w:rFonts w:ascii="Times New Roman" w:hAnsi="Times New Roman" w:cs="Times New Roman"/>
          <w:sz w:val="24"/>
          <w:szCs w:val="24"/>
        </w:rPr>
        <w:t>Ең төменгі сауда лоты – 68</w:t>
      </w:r>
      <w:r w:rsidR="72D69117" w:rsidRPr="72D69117">
        <w:rPr>
          <w:rFonts w:ascii="Times New Roman" w:hAnsi="Times New Roman" w:cs="Times New Roman"/>
          <w:sz w:val="24"/>
          <w:szCs w:val="24"/>
        </w:rPr>
        <w:t xml:space="preserve"> метрикалық тонна;</w:t>
      </w:r>
    </w:p>
    <w:p w14:paraId="16B1EDF0" w14:textId="644CD6C9" w:rsidR="000341F5" w:rsidRPr="00EC1DBC" w:rsidRDefault="72D69117" w:rsidP="00B26774">
      <w:pPr>
        <w:pStyle w:val="a0"/>
        <w:rPr>
          <w:rFonts w:ascii="Times New Roman" w:hAnsi="Times New Roman" w:cs="Times New Roman"/>
          <w:sz w:val="24"/>
          <w:szCs w:val="24"/>
        </w:rPr>
      </w:pPr>
      <w:r w:rsidRPr="72D69117">
        <w:rPr>
          <w:rFonts w:ascii="Times New Roman" w:hAnsi="Times New Roman" w:cs="Times New Roman"/>
          <w:sz w:val="24"/>
          <w:szCs w:val="24"/>
        </w:rPr>
        <w:t>Қаптамасы</w:t>
      </w:r>
      <w:r w:rsidR="004E21F3">
        <w:rPr>
          <w:rFonts w:ascii="Times New Roman" w:hAnsi="Times New Roman" w:cs="Times New Roman"/>
          <w:sz w:val="24"/>
          <w:szCs w:val="24"/>
        </w:rPr>
        <w:t xml:space="preserve"> – полипропиленді қаптар (</w:t>
      </w:r>
      <w:r w:rsidR="00A72163">
        <w:rPr>
          <w:rFonts w:ascii="Times New Roman" w:hAnsi="Times New Roman" w:cs="Times New Roman"/>
          <w:sz w:val="24"/>
          <w:szCs w:val="24"/>
        </w:rPr>
        <w:t>25/</w:t>
      </w:r>
      <w:r w:rsidR="004E21F3">
        <w:rPr>
          <w:rFonts w:ascii="Times New Roman" w:hAnsi="Times New Roman" w:cs="Times New Roman"/>
          <w:sz w:val="24"/>
          <w:szCs w:val="24"/>
        </w:rPr>
        <w:t xml:space="preserve">50 </w:t>
      </w:r>
      <w:r w:rsidRPr="72D69117">
        <w:rPr>
          <w:rFonts w:ascii="Times New Roman" w:hAnsi="Times New Roman" w:cs="Times New Roman"/>
          <w:sz w:val="24"/>
          <w:szCs w:val="24"/>
        </w:rPr>
        <w:t>кг), таңбасын, өндірушінің атауын, өнімнің атауын, сортын, таза салмағын, өндірілген күнін, жарамдылық мерзімін көрсете отырып;</w:t>
      </w:r>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23579F33" w:rsidR="000341F5" w:rsidRPr="00ED45CE" w:rsidRDefault="72D69117" w:rsidP="00ED45CE">
      <w:pPr>
        <w:pStyle w:val="a0"/>
        <w:rPr>
          <w:rFonts w:ascii="Times New Roman" w:hAnsi="Times New Roman" w:cs="Times New Roman"/>
          <w:sz w:val="24"/>
          <w:szCs w:val="24"/>
        </w:rPr>
      </w:pPr>
      <w:r w:rsidRPr="00ED45CE">
        <w:rPr>
          <w:rFonts w:ascii="Times New Roman" w:hAnsi="Times New Roman" w:cs="Times New Roman"/>
          <w:sz w:val="24"/>
          <w:szCs w:val="24"/>
        </w:rPr>
        <w:t xml:space="preserve">Көлік – </w:t>
      </w:r>
      <w:r w:rsidR="009A0A4D">
        <w:rPr>
          <w:rFonts w:ascii="Times New Roman" w:hAnsi="Times New Roman" w:cs="Times New Roman"/>
          <w:sz w:val="24"/>
          <w:szCs w:val="24"/>
        </w:rPr>
        <w:t>тж</w:t>
      </w:r>
      <w:r w:rsidRPr="00ED45CE">
        <w:rPr>
          <w:rFonts w:ascii="Times New Roman" w:hAnsi="Times New Roman" w:cs="Times New Roman"/>
          <w:sz w:val="24"/>
          <w:szCs w:val="24"/>
        </w:rPr>
        <w:t>;</w:t>
      </w:r>
    </w:p>
    <w:p w14:paraId="3208404B" w14:textId="37DA8EB1"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00076442">
        <w:rPr>
          <w:rFonts w:ascii="Times New Roman" w:hAnsi="Times New Roman" w:cs="Times New Roman"/>
          <w:sz w:val="24"/>
          <w:szCs w:val="24"/>
          <w:lang w:val="en-US"/>
        </w:rPr>
        <w:t>FCA</w:t>
      </w:r>
      <w:r w:rsidRPr="72D69117">
        <w:rPr>
          <w:rFonts w:ascii="Times New Roman" w:hAnsi="Times New Roman" w:cs="Times New Roman"/>
          <w:sz w:val="24"/>
          <w:szCs w:val="24"/>
        </w:rPr>
        <w:t xml:space="preserve"> (Инкотермс 2020);</w:t>
      </w:r>
    </w:p>
    <w:p w14:paraId="5FF21DA4" w14:textId="5FF21CE4" w:rsidR="00D05B26" w:rsidRPr="00D05B26" w:rsidRDefault="72D69117" w:rsidP="00076442">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орны – </w:t>
      </w:r>
      <w:r w:rsidR="00076442" w:rsidRPr="00076442">
        <w:rPr>
          <w:rFonts w:ascii="Times New Roman" w:hAnsi="Times New Roman" w:cs="Times New Roman"/>
          <w:sz w:val="24"/>
          <w:szCs w:val="24"/>
        </w:rPr>
        <w:t>ҚР ФКА, Жамбыл облысы, Мерке станциясы, станция коды 715500</w:t>
      </w:r>
      <w:r w:rsidRPr="72D69117">
        <w:rPr>
          <w:rFonts w:ascii="Times New Roman" w:hAnsi="Times New Roman" w:cs="Times New Roman"/>
          <w:sz w:val="24"/>
          <w:szCs w:val="24"/>
        </w:rPr>
        <w:t>;</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0EFF2903"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 жеткізілімін растайтын құжаттар тізімі</w:t>
      </w:r>
      <w:r w:rsidR="00ED45CE">
        <w:rPr>
          <w:rFonts w:ascii="Times New Roman" w:hAnsi="Times New Roman" w:cs="Times New Roman"/>
          <w:sz w:val="24"/>
          <w:szCs w:val="24"/>
        </w:rPr>
        <w:t>о</w:t>
      </w:r>
      <w:r w:rsidR="009A0A4D">
        <w:rPr>
          <w:rFonts w:ascii="Times New Roman" w:hAnsi="Times New Roman" w:cs="Times New Roman"/>
          <w:sz w:val="24"/>
          <w:szCs w:val="24"/>
        </w:rPr>
        <w:t>вара: тауар-көлік (тж</w:t>
      </w:r>
      <w:r w:rsidRPr="72D69117">
        <w:rPr>
          <w:rFonts w:ascii="Times New Roman" w:hAnsi="Times New Roman" w:cs="Times New Roman"/>
          <w:sz w:val="24"/>
          <w:szCs w:val="24"/>
        </w:rPr>
        <w:t>)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 жеткізу кезінде рұқсат етілген төзімділік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lastRenderedPageBreak/>
        <w:t>Өнімді жеткізуші тауардың шыққан жері туралы растайтын құжаттарды, тауардың шығу тегі туралы сертификатты, сәйкестік сертификатын немесе оның жеткізілетін өнімді өндіруші не қайта өңдеуші болып табылатынын куәландыратын сәйкестік туралы декларацияны;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13D60470" w:rsidR="00BA0CD0" w:rsidRPr="00EC1DBC" w:rsidRDefault="00AB6BD6" w:rsidP="00BA0CD0">
      <w:pPr>
        <w:pStyle w:val="a0"/>
        <w:rPr>
          <w:rFonts w:ascii="Times New Roman" w:hAnsi="Times New Roman" w:cs="Times New Roman"/>
          <w:sz w:val="24"/>
          <w:szCs w:val="24"/>
        </w:rPr>
      </w:pPr>
      <w:bookmarkStart w:id="0" w:name="_Ref349647362"/>
      <w:r>
        <w:rPr>
          <w:rFonts w:ascii="Times New Roman" w:hAnsi="Times New Roman" w:cs="Times New Roman"/>
          <w:sz w:val="24"/>
          <w:szCs w:val="24"/>
        </w:rPr>
        <w:t>ІАД мәмілесін орындау</w:t>
      </w:r>
      <w:r w:rsidR="00BA0CD0" w:rsidRPr="00EC1DBC">
        <w:rPr>
          <w:rFonts w:ascii="Times New Roman" w:hAnsi="Times New Roman" w:cs="Times New Roman"/>
          <w:sz w:val="24"/>
          <w:szCs w:val="24"/>
        </w:rPr>
        <w:t xml:space="preserve"> тауарды төлеу мен жеткізудің келесі мерзімдерінде жүзеге асырылады:</w:t>
      </w:r>
      <w:bookmarkEnd w:id="0"/>
      <w:r w:rsidR="00BA0CD0"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Т+d+с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43D9159"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сандар – саны </w:t>
      </w:r>
      <w:r w:rsidR="00D20422">
        <w:rPr>
          <w:rFonts w:ascii="Times New Roman" w:hAnsi="Times New Roman"/>
          <w:color w:val="auto"/>
          <w:sz w:val="24"/>
          <w:szCs w:val="24"/>
        </w:rPr>
        <w:t>күнтізбелік</w:t>
      </w:r>
      <w:r w:rsidRPr="00D05B26">
        <w:rPr>
          <w:rFonts w:ascii="Times New Roman" w:hAnsi="Times New Roman"/>
          <w:color w:val="auto"/>
          <w:sz w:val="24"/>
          <w:szCs w:val="24"/>
        </w:rPr>
        <w:t xml:space="preserve"> күндер.</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0A8B91B0" w:rsidR="003166FE" w:rsidRPr="00076442" w:rsidRDefault="72D69117" w:rsidP="003166FE">
      <w:pPr>
        <w:pStyle w:val="a5"/>
        <w:spacing w:before="0" w:after="0"/>
        <w:ind w:left="4820" w:right="-6"/>
        <w:jc w:val="right"/>
        <w:rPr>
          <w:sz w:val="24"/>
          <w:szCs w:val="24"/>
        </w:rPr>
      </w:pPr>
      <w:r w:rsidRPr="72D69117">
        <w:rPr>
          <w:sz w:val="24"/>
          <w:szCs w:val="24"/>
        </w:rPr>
        <w:t xml:space="preserve"> жеткізу шарттары –</w:t>
      </w:r>
      <w:r w:rsidR="00AB6BD6">
        <w:rPr>
          <w:sz w:val="24"/>
          <w:szCs w:val="24"/>
        </w:rPr>
        <w:t xml:space="preserve"> </w:t>
      </w:r>
      <w:r w:rsidR="00076442">
        <w:rPr>
          <w:sz w:val="24"/>
          <w:szCs w:val="24"/>
          <w:lang w:val="en-US"/>
        </w:rPr>
        <w:t>FCA</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Default="00EC1DBC" w:rsidP="003166FE">
      <w:pPr>
        <w:jc w:val="center"/>
        <w:rPr>
          <w:b/>
        </w:rPr>
      </w:pPr>
      <w:r>
        <w:rPr>
          <w:b/>
        </w:rPr>
        <w:t>ШАРТТЫҢ БОЛЖАМДЫ НЫСАНЫ</w:t>
      </w:r>
      <w:r w:rsidR="003166FE" w:rsidRPr="00EC1DBC">
        <w:rPr>
          <w:b/>
        </w:rPr>
        <w:t xml:space="preserve"> </w:t>
      </w:r>
    </w:p>
    <w:p w14:paraId="721F7AC1" w14:textId="77777777" w:rsidR="00AB6BD6" w:rsidRPr="00EC1DBC" w:rsidRDefault="00AB6BD6" w:rsidP="003166FE">
      <w:pPr>
        <w:jc w:val="center"/>
        <w:rPr>
          <w:b/>
        </w:rPr>
      </w:pPr>
    </w:p>
    <w:p w14:paraId="6A05A809" w14:textId="77777777" w:rsidR="003166FE" w:rsidRDefault="003166FE" w:rsidP="003166FE">
      <w:pPr>
        <w:jc w:val="center"/>
        <w:rPr>
          <w:b/>
        </w:rPr>
      </w:pPr>
    </w:p>
    <w:p w14:paraId="5F96414E" w14:textId="77777777" w:rsidR="00A72163" w:rsidRPr="00024B2F" w:rsidRDefault="00A72163" w:rsidP="00A72163">
      <w:pPr>
        <w:widowControl w:val="0"/>
        <w:shd w:val="clear" w:color="auto" w:fill="FFFFFF"/>
        <w:tabs>
          <w:tab w:val="left" w:pos="3690"/>
          <w:tab w:val="left" w:pos="6946"/>
        </w:tabs>
        <w:autoSpaceDE w:val="0"/>
        <w:autoSpaceDN w:val="0"/>
        <w:adjustRightInd w:val="0"/>
        <w:jc w:val="center"/>
        <w:rPr>
          <w:b/>
          <w:color w:val="000000"/>
        </w:rPr>
      </w:pPr>
      <w:r w:rsidRPr="00024B2F">
        <w:rPr>
          <w:b/>
          <w:color w:val="000000"/>
        </w:rPr>
        <w:t xml:space="preserve">       № Шарт</w:t>
      </w:r>
    </w:p>
    <w:p w14:paraId="225445F9" w14:textId="77777777" w:rsidR="00A72163" w:rsidRPr="00024B2F" w:rsidRDefault="00A72163" w:rsidP="00A72163">
      <w:pPr>
        <w:widowControl w:val="0"/>
        <w:shd w:val="clear" w:color="auto" w:fill="FFFFFF"/>
        <w:tabs>
          <w:tab w:val="left" w:pos="3690"/>
          <w:tab w:val="left" w:pos="6946"/>
        </w:tabs>
        <w:autoSpaceDE w:val="0"/>
        <w:autoSpaceDN w:val="0"/>
        <w:adjustRightInd w:val="0"/>
        <w:jc w:val="center"/>
        <w:rPr>
          <w:b/>
          <w:color w:val="000000"/>
        </w:rPr>
      </w:pPr>
      <w:r w:rsidRPr="00024B2F">
        <w:rPr>
          <w:b/>
          <w:color w:val="000000"/>
        </w:rPr>
        <w:t xml:space="preserve">        тауарды жеткізуге</w:t>
      </w:r>
      <w:r>
        <w:rPr>
          <w:b/>
          <w:color w:val="000000"/>
        </w:rPr>
        <w:t>а</w:t>
      </w:r>
      <w:r w:rsidRPr="00024B2F">
        <w:rPr>
          <w:b/>
          <w:color w:val="000000"/>
        </w:rPr>
        <w:t xml:space="preserve"> </w:t>
      </w:r>
    </w:p>
    <w:p w14:paraId="160D25DF" w14:textId="77777777" w:rsidR="00A72163" w:rsidRPr="00024B2F" w:rsidRDefault="00A72163" w:rsidP="00A72163">
      <w:pPr>
        <w:widowControl w:val="0"/>
        <w:shd w:val="clear" w:color="auto" w:fill="FFFFFF"/>
        <w:autoSpaceDE w:val="0"/>
        <w:autoSpaceDN w:val="0"/>
        <w:adjustRightInd w:val="0"/>
        <w:jc w:val="both"/>
        <w:rPr>
          <w:color w:val="000000"/>
        </w:rPr>
      </w:pPr>
    </w:p>
    <w:p w14:paraId="11728946" w14:textId="245A75C2"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б.</w:t>
      </w:r>
      <w:r w:rsidR="00CE3CF9">
        <w:rPr>
          <w:color w:val="000000"/>
        </w:rPr>
        <w:t>__________</w:t>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t>«</w:t>
      </w:r>
      <w:r>
        <w:rPr>
          <w:color w:val="000000"/>
        </w:rPr>
        <w:t xml:space="preserve">  </w:t>
      </w:r>
      <w:r w:rsidRPr="00024B2F">
        <w:rPr>
          <w:color w:val="000000"/>
        </w:rPr>
        <w:t xml:space="preserve">» </w:t>
      </w:r>
      <w:r w:rsidR="00CE3CF9">
        <w:rPr>
          <w:color w:val="000000"/>
        </w:rPr>
        <w:t>______</w:t>
      </w:r>
      <w:r w:rsidRPr="00024B2F">
        <w:rPr>
          <w:color w:val="000000"/>
        </w:rPr>
        <w:t xml:space="preserve"> </w:t>
      </w:r>
      <w:r w:rsidRPr="00024B2F">
        <w:rPr>
          <w:b/>
          <w:sz w:val="20"/>
          <w:szCs w:val="20"/>
        </w:rPr>
        <w:fldChar w:fldCharType="begin"/>
      </w:r>
      <w:r w:rsidRPr="00024B2F">
        <w:rPr>
          <w:b/>
          <w:sz w:val="20"/>
          <w:szCs w:val="20"/>
        </w:rPr>
        <w:instrText xml:space="preserve"> DATE  \@ "yyyy" </w:instrText>
      </w:r>
      <w:r w:rsidRPr="00024B2F">
        <w:rPr>
          <w:b/>
          <w:sz w:val="20"/>
          <w:szCs w:val="20"/>
        </w:rPr>
        <w:fldChar w:fldCharType="separate"/>
      </w:r>
      <w:r w:rsidR="00D14174">
        <w:rPr>
          <w:b/>
          <w:noProof/>
          <w:sz w:val="20"/>
          <w:szCs w:val="20"/>
        </w:rPr>
        <w:t>2025</w:t>
      </w:r>
      <w:r w:rsidRPr="00024B2F">
        <w:rPr>
          <w:b/>
          <w:sz w:val="20"/>
          <w:szCs w:val="20"/>
        </w:rPr>
        <w:fldChar w:fldCharType="end"/>
      </w:r>
      <w:r w:rsidRPr="00024B2F">
        <w:rPr>
          <w:color w:val="000000"/>
        </w:rPr>
        <w:t>қ.</w:t>
      </w:r>
    </w:p>
    <w:p w14:paraId="7208EAD0" w14:textId="77777777" w:rsidR="00A72163" w:rsidRPr="00024B2F" w:rsidRDefault="00A72163" w:rsidP="00A72163">
      <w:pPr>
        <w:widowControl w:val="0"/>
        <w:jc w:val="both"/>
        <w:rPr>
          <w:color w:val="000000"/>
        </w:rPr>
      </w:pPr>
    </w:p>
    <w:p w14:paraId="5B252A18" w14:textId="2F48DD43" w:rsidR="00A72163" w:rsidRPr="00024B2F" w:rsidRDefault="00CE3CF9" w:rsidP="00A72163">
      <w:pPr>
        <w:widowControl w:val="0"/>
        <w:autoSpaceDE w:val="0"/>
        <w:autoSpaceDN w:val="0"/>
        <w:adjustRightInd w:val="0"/>
        <w:jc w:val="both"/>
        <w:rPr>
          <w:color w:val="000000"/>
        </w:rPr>
      </w:pPr>
      <w:r w:rsidRPr="00AB6BD6">
        <w:t>______ "________", Қазақстан Республикасының заңнамасы бойынша құрылған және әрекет ететін, бұдан әрі "Тапсырыс беруші" деп аталатын тұлғада, тұлғада _________________, бір жағынан, Жарғы негізінде әрекет ететін және _________________, Қазақстан Республикасының заңнамасы бойынша құрылған және әрекет ететін, бұдан әрі "Жеткізуші" деп аталатын тұлға ____________, жарғының негізінде әрекет ететін, екінші жағынан, бұдан әрі бірлесіп "Тараптар" деп аталатын, ЖШС брокерлік компаниясының есебіне негізделген "_________" биржалық мәміленің орындалуы туралы № __________ бастап ___ _______</w:t>
      </w:r>
      <w:r>
        <w:t xml:space="preserve"> 2023</w:t>
      </w:r>
      <w:r w:rsidRPr="00AB6BD6">
        <w:t xml:space="preserve"> қ. "БНАЖ" Тауар биржасы" АҚ арқылы төмендегілер туралы осы Сатып алу шартын (бұдан әрі - Шарт) жасасты:</w:t>
      </w:r>
    </w:p>
    <w:p w14:paraId="3BCCB036"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bCs/>
          <w:color w:val="000000"/>
        </w:rPr>
        <w:t xml:space="preserve">1. Пән </w:t>
      </w:r>
      <w:r w:rsidRPr="00024B2F">
        <w:rPr>
          <w:b/>
          <w:color w:val="000000"/>
        </w:rPr>
        <w:t>шарттардың</w:t>
      </w:r>
    </w:p>
    <w:p w14:paraId="3690EB1F" w14:textId="77777777" w:rsidR="00A72163" w:rsidRPr="00024B2F" w:rsidRDefault="00A72163" w:rsidP="00A72163">
      <w:pPr>
        <w:widowControl w:val="0"/>
        <w:shd w:val="clear" w:color="auto" w:fill="FFFFFF"/>
        <w:autoSpaceDE w:val="0"/>
        <w:autoSpaceDN w:val="0"/>
        <w:adjustRightInd w:val="0"/>
        <w:jc w:val="both"/>
      </w:pPr>
      <w:r w:rsidRPr="00024B2F">
        <w:rPr>
          <w:color w:val="000000"/>
        </w:rPr>
        <w:t>1.1.</w:t>
      </w:r>
      <w:r w:rsidRPr="00024B2F">
        <w:rPr>
          <w:color w:val="000000"/>
        </w:rPr>
        <w:tab/>
        <w:t xml:space="preserve">Жеткізуші түйіршіктелген қантты және (бұдан әрі - Тауарлар) жеткізуге міндеттенеді. </w:t>
      </w:r>
      <w:r w:rsidRPr="00024B2F">
        <w:t>саны, жинақтылығы және Шартқа №1 қосымшада көрсетілген бағалар бойынша</w:t>
      </w:r>
      <w:r w:rsidRPr="00024B2F">
        <w:rPr>
          <w:color w:val="000000"/>
        </w:rPr>
        <w:t xml:space="preserve">, </w:t>
      </w:r>
      <w:r w:rsidRPr="00024B2F">
        <w:t xml:space="preserve">а </w:t>
      </w:r>
      <w:r w:rsidRPr="00024B2F">
        <w:rPr>
          <w:color w:val="000000"/>
        </w:rPr>
        <w:t>Сатып алушы</w:t>
      </w:r>
      <w:r w:rsidRPr="00024B2F">
        <w:t xml:space="preserve"> жеткізуші Келісім-Шарт бойынша өз міндеттемелерін тиісінше орындаған жағдайда Тауарды Келісім-шарт бойынша қабылдау және төлеу.</w:t>
      </w:r>
      <w:r>
        <w:t xml:space="preserve"> Сатып алушы 60 мың тоннадан асатын тауар көлемін сатып алған жағдайда, бұл мәміле биржалық сауданың белгіленген ережелеріне сәйкес биржалық сауда режимінде жүзеге асырылады.</w:t>
      </w:r>
    </w:p>
    <w:p w14:paraId="7098E67D" w14:textId="77777777" w:rsidR="00A72163" w:rsidRPr="00024B2F" w:rsidRDefault="00A72163" w:rsidP="00A72163">
      <w:pPr>
        <w:widowControl w:val="0"/>
        <w:shd w:val="clear" w:color="auto" w:fill="FFFFFF"/>
        <w:autoSpaceDE w:val="0"/>
        <w:autoSpaceDN w:val="0"/>
        <w:adjustRightInd w:val="0"/>
        <w:jc w:val="both"/>
        <w:rPr>
          <w:color w:val="000000"/>
        </w:rPr>
      </w:pPr>
      <w:r w:rsidRPr="00024B2F">
        <w:t xml:space="preserve">1.2. Жеткізуші </w:t>
      </w:r>
      <w:r w:rsidRPr="00024B2F">
        <w:rPr>
          <w:color w:val="000000"/>
        </w:rPr>
        <w:t>тауардың меншік иесі болып табылады және Тауарға үшінші тұлғалардың ауыртпалықтары мен құқықтарының болмауына кепілдік береді.</w:t>
      </w:r>
    </w:p>
    <w:p w14:paraId="34CF4EA2"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1.3. Тауардың кездейсоқ жойылу қаупі Тауарды Сатып алушының өкілі қабылдағанға дейін және Тараптар Қабылдау-тапсыру актісіне (жүкқұжатына) қол қойғанға дейін Жеткізушіге жүктеледі.</w:t>
      </w:r>
    </w:p>
    <w:p w14:paraId="2F7EF8D2" w14:textId="5601E59D" w:rsidR="00A72163" w:rsidRPr="00024B2F" w:rsidRDefault="00A72163" w:rsidP="00FE2AFB">
      <w:pPr>
        <w:widowControl w:val="0"/>
        <w:autoSpaceDE w:val="0"/>
        <w:autoSpaceDN w:val="0"/>
        <w:adjustRightInd w:val="0"/>
        <w:ind w:left="-142" w:right="-1"/>
        <w:jc w:val="both"/>
        <w:rPr>
          <w:rFonts w:cs="Arial"/>
        </w:rPr>
      </w:pPr>
      <w:r w:rsidRPr="00024B2F">
        <w:rPr>
          <w:color w:val="000000"/>
        </w:rPr>
        <w:t xml:space="preserve">  1.4. </w:t>
      </w:r>
      <w:r w:rsidRPr="00024B2F">
        <w:rPr>
          <w:rFonts w:cs="Arial"/>
        </w:rPr>
        <w:t>Жеткізу шарттары – Жеткізушінің қоймасынан жеткізу шарттары бойынша алып кету</w:t>
      </w:r>
      <w:r w:rsidR="00076442">
        <w:rPr>
          <w:rFonts w:cs="Arial"/>
        </w:rPr>
        <w:t xml:space="preserve"> мекен-жайы: Жамбыл облысы</w:t>
      </w:r>
      <w:r w:rsidRPr="00024B2F">
        <w:rPr>
          <w:rFonts w:cs="Arial"/>
        </w:rPr>
        <w:t>.</w:t>
      </w:r>
    </w:p>
    <w:p w14:paraId="351C5141" w14:textId="77777777" w:rsidR="00A72163" w:rsidRPr="00024B2F" w:rsidRDefault="00A72163" w:rsidP="00A72163">
      <w:pPr>
        <w:widowControl w:val="0"/>
        <w:tabs>
          <w:tab w:val="left" w:pos="-142"/>
        </w:tabs>
        <w:autoSpaceDE w:val="0"/>
        <w:autoSpaceDN w:val="0"/>
        <w:adjustRightInd w:val="0"/>
        <w:ind w:left="-142" w:right="-1"/>
        <w:jc w:val="both"/>
        <w:rPr>
          <w:rFonts w:cs="Arial"/>
        </w:rPr>
      </w:pPr>
      <w:r w:rsidRPr="00024B2F">
        <w:rPr>
          <w:rFonts w:cs="Arial"/>
        </w:rPr>
        <w:t xml:space="preserve">  1.5. Тауарды тапсыру-қабылдау Тараптардың Қабылдау-тапсыру актісіне қол қоюымен расталады.</w:t>
      </w:r>
    </w:p>
    <w:p w14:paraId="1A65F099"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color w:val="000000"/>
        </w:rPr>
        <w:t>2. Тараптардың құқықтары мен міндеттері</w:t>
      </w:r>
    </w:p>
    <w:p w14:paraId="53CBEA15" w14:textId="77777777" w:rsidR="00A72163" w:rsidRPr="00024B2F" w:rsidRDefault="00A72163" w:rsidP="00A72163">
      <w:pPr>
        <w:widowControl w:val="0"/>
        <w:shd w:val="clear" w:color="auto" w:fill="FFFFFF"/>
        <w:autoSpaceDE w:val="0"/>
        <w:autoSpaceDN w:val="0"/>
        <w:adjustRightInd w:val="0"/>
        <w:jc w:val="both"/>
        <w:rPr>
          <w:b/>
        </w:rPr>
      </w:pPr>
      <w:r w:rsidRPr="00024B2F">
        <w:rPr>
          <w:b/>
          <w:color w:val="000000"/>
        </w:rPr>
        <w:t>2.1.</w:t>
      </w:r>
      <w:r w:rsidRPr="00024B2F">
        <w:rPr>
          <w:b/>
          <w:color w:val="000000"/>
        </w:rPr>
        <w:tab/>
        <w:t>Сатып алушы міндеттенеді:</w:t>
      </w:r>
    </w:p>
    <w:p w14:paraId="50E012E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2.1.1.</w:t>
      </w:r>
      <w:r w:rsidRPr="00024B2F">
        <w:rPr>
          <w:color w:val="000000"/>
        </w:rPr>
        <w:tab/>
        <w:t>тауарды осы Шарттың талаптарына сәйкес қабылдау;</w:t>
      </w:r>
    </w:p>
    <w:p w14:paraId="3F42EC22" w14:textId="77777777" w:rsidR="00A72163" w:rsidRPr="00024B2F" w:rsidRDefault="00A72163" w:rsidP="00A72163">
      <w:pPr>
        <w:widowControl w:val="0"/>
        <w:numPr>
          <w:ilvl w:val="2"/>
          <w:numId w:val="24"/>
        </w:numPr>
        <w:shd w:val="clear" w:color="auto" w:fill="FFFFFF"/>
        <w:tabs>
          <w:tab w:val="left" w:pos="379"/>
        </w:tabs>
        <w:autoSpaceDE w:val="0"/>
        <w:autoSpaceDN w:val="0"/>
        <w:adjustRightInd w:val="0"/>
        <w:jc w:val="both"/>
        <w:rPr>
          <w:color w:val="000000"/>
        </w:rPr>
      </w:pPr>
      <w:r w:rsidRPr="00024B2F">
        <w:rPr>
          <w:color w:val="000000"/>
        </w:rPr>
        <w:t>осы Шарттың 3-бабына сәйкес жалпы тауарға 100% төлем жасау;</w:t>
      </w:r>
    </w:p>
    <w:p w14:paraId="0569AC9F"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2.2.</w:t>
      </w:r>
      <w:r w:rsidRPr="00024B2F">
        <w:rPr>
          <w:b/>
          <w:color w:val="000000"/>
        </w:rPr>
        <w:tab/>
        <w:t>Сатып алушының құқығы бар:</w:t>
      </w:r>
    </w:p>
    <w:p w14:paraId="42100230"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2.2.1.</w:t>
      </w:r>
      <w:r w:rsidRPr="00024B2F">
        <w:rPr>
          <w:color w:val="000000"/>
        </w:rPr>
        <w:tab/>
        <w:t>Жеткізушіден Шарттың 1.1. тармағына сәйкес сапалы тауарларды уақтылы жеткізуді талап ету;</w:t>
      </w:r>
    </w:p>
    <w:p w14:paraId="7B30CEA4" w14:textId="77777777" w:rsidR="00A72163" w:rsidRPr="00024B2F" w:rsidRDefault="00A72163" w:rsidP="00A72163">
      <w:pPr>
        <w:widowControl w:val="0"/>
        <w:shd w:val="clear" w:color="auto" w:fill="FFFFFF"/>
        <w:tabs>
          <w:tab w:val="left" w:pos="379"/>
        </w:tabs>
        <w:autoSpaceDE w:val="0"/>
        <w:autoSpaceDN w:val="0"/>
        <w:adjustRightInd w:val="0"/>
        <w:jc w:val="both"/>
      </w:pPr>
      <w:r w:rsidRPr="00024B2F">
        <w:rPr>
          <w:color w:val="000000"/>
        </w:rPr>
        <w:t>2.2.2</w:t>
      </w:r>
      <w:r w:rsidRPr="00024B2F">
        <w:rPr>
          <w:color w:val="000000"/>
        </w:rPr>
        <w:tab/>
      </w:r>
      <w:r w:rsidRPr="00024B2F">
        <w:t>сапасыз (ақаулы) ауыстыруды талап ету Өнім беруші Тауарда ақаулардың бар екендігі туралы Өнім берушіге жазбаша хабарлама жіберген күннен бастап 14 (он төрт) жұмыс күні ішінде;</w:t>
      </w:r>
    </w:p>
    <w:p w14:paraId="1A74564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2.2.3.</w:t>
      </w:r>
      <w:r w:rsidRPr="00024B2F">
        <w:rPr>
          <w:color w:val="000000"/>
        </w:rPr>
        <w:tab/>
        <w:t>кез келген уақытта Жеткізушінің міндеттемелерді орындау барысы мен сапасы туралы ақпарат алыңыз.</w:t>
      </w:r>
    </w:p>
    <w:p w14:paraId="7C1F9106"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2.3.</w:t>
      </w:r>
      <w:r w:rsidRPr="00024B2F">
        <w:rPr>
          <w:b/>
          <w:color w:val="000000"/>
        </w:rPr>
        <w:tab/>
        <w:t>Өнім беруші міндеттенеді:</w:t>
      </w:r>
    </w:p>
    <w:p w14:paraId="620B9734"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lastRenderedPageBreak/>
        <w:t>2.3.1.</w:t>
      </w:r>
      <w:r w:rsidRPr="00024B2F">
        <w:rPr>
          <w:color w:val="000000"/>
        </w:rPr>
        <w:tab/>
        <w:t>сапалы тауарды ко мөлшерінде жеткізу</w:t>
      </w:r>
      <w:r>
        <w:rPr>
          <w:color w:val="000000"/>
        </w:rPr>
        <w:t>жиынтықтылық және бағалар бойынша</w:t>
      </w:r>
      <w:r w:rsidRPr="00024B2F">
        <w:rPr>
          <w:color w:val="000000"/>
        </w:rPr>
        <w:t>Шарттың №1 қосымшасында көзделген.</w:t>
      </w:r>
    </w:p>
    <w:p w14:paraId="71B481A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2.3.2.</w:t>
      </w:r>
      <w:r w:rsidRPr="00024B2F">
        <w:rPr>
          <w:color w:val="000000"/>
        </w:rPr>
        <w:tab/>
        <w:t>тауарды жеткізумен бір мезгілде Сатып алушыға Тауардың осы түріне Қазақстан Республикасының заңнамасында көзделген жүкқұжаттардың, барлық рұқсаттардың, сертификаттардың, Қазақстан Республикасының заңнамасына сәйкес ресімделген шот-фактуралардың және Тауарды қабылдау-тапсыру актісінің түпнұсқаларын беру;</w:t>
      </w:r>
    </w:p>
    <w:p w14:paraId="34DFB73E" w14:textId="77777777" w:rsidR="00A72163" w:rsidRPr="00024B2F" w:rsidRDefault="00A72163" w:rsidP="00A72163">
      <w:pPr>
        <w:tabs>
          <w:tab w:val="left" w:pos="426"/>
          <w:tab w:val="num" w:pos="567"/>
        </w:tabs>
        <w:autoSpaceDE w:val="0"/>
        <w:autoSpaceDN w:val="0"/>
        <w:contextualSpacing/>
        <w:jc w:val="both"/>
      </w:pPr>
      <w:r w:rsidRPr="00024B2F">
        <w:rPr>
          <w:color w:val="000000"/>
        </w:rPr>
        <w:t>2.3.3</w:t>
      </w:r>
      <w:r w:rsidRPr="00024B2F">
        <w:t xml:space="preserve">. Тауардың сапасына және/немесе санына сәйкессіздікке қатысты шағымдар Тараптар өкілдерінің міндетті түрде қатысуымен жасалған актіні қоса бере отырып, Жеткізушінің атына жазбаша түрде жіберіледі. Тауардың саны бойынша шағымдарды Сатып алушы Тауарды Сатып алушының қоймасында қабылдаған күннен бастап 5 (бес) күнтізбелік күн ішінде бере алады. Тауардың сапасына қатысты шағымдарды Сатып алушы Тауарды Сатып алушының қоймасында қабылдаған күннен бастап күнтізбелік 30 (отыз) күн ішінде бере алады. </w:t>
      </w:r>
    </w:p>
    <w:p w14:paraId="0585A6DC" w14:textId="77777777" w:rsidR="00A72163" w:rsidRDefault="00A72163" w:rsidP="00A72163">
      <w:pPr>
        <w:tabs>
          <w:tab w:val="left" w:pos="426"/>
          <w:tab w:val="num" w:pos="567"/>
        </w:tabs>
        <w:autoSpaceDE w:val="0"/>
        <w:autoSpaceDN w:val="0"/>
        <w:contextualSpacing/>
        <w:jc w:val="both"/>
      </w:pPr>
      <w:r w:rsidRPr="00024B2F">
        <w:rPr>
          <w:sz w:val="23"/>
          <w:szCs w:val="23"/>
        </w:rPr>
        <w:t>2.3.4.</w:t>
      </w:r>
      <w:r w:rsidRPr="00024B2F">
        <w:t xml:space="preserve"> 2.2.2 тармағына сәйкес сапасыз (ақаулы) 14 (он төрт) жұмыс күні ішінде ауыстырыңыз. Тауарды жеткізген жағдайда, Тауарды жазбаша хабарлама бойынша Сатып алушының қоймасында қабылдаған күннен бастап </w:t>
      </w:r>
      <w:r w:rsidRPr="00024B2F">
        <w:rPr>
          <w:color w:val="000000"/>
        </w:rPr>
        <w:t>Сатып алушының</w:t>
      </w:r>
      <w:r w:rsidRPr="00024B2F">
        <w:t>.</w:t>
      </w:r>
    </w:p>
    <w:p w14:paraId="735EF786" w14:textId="77777777" w:rsidR="00A72163" w:rsidRPr="00024B2F" w:rsidRDefault="00A72163" w:rsidP="00A72163">
      <w:pPr>
        <w:tabs>
          <w:tab w:val="left" w:pos="426"/>
          <w:tab w:val="num" w:pos="567"/>
        </w:tabs>
        <w:autoSpaceDE w:val="0"/>
        <w:autoSpaceDN w:val="0"/>
        <w:contextualSpacing/>
        <w:jc w:val="both"/>
      </w:pPr>
    </w:p>
    <w:p w14:paraId="1D4AB2F6"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2.4.</w:t>
      </w:r>
      <w:r w:rsidRPr="00024B2F">
        <w:rPr>
          <w:b/>
          <w:color w:val="000000"/>
        </w:rPr>
        <w:tab/>
        <w:t>Өнім берушінің құқығы бар:</w:t>
      </w:r>
    </w:p>
    <w:p w14:paraId="55C054C4" w14:textId="77777777" w:rsidR="00A72163" w:rsidRPr="00024B2F" w:rsidRDefault="00A72163" w:rsidP="00A72163">
      <w:pPr>
        <w:widowControl w:val="0"/>
        <w:shd w:val="clear" w:color="auto" w:fill="FFFFFF"/>
        <w:tabs>
          <w:tab w:val="left" w:pos="370"/>
        </w:tabs>
        <w:autoSpaceDE w:val="0"/>
        <w:autoSpaceDN w:val="0"/>
        <w:adjustRightInd w:val="0"/>
        <w:jc w:val="both"/>
        <w:rPr>
          <w:color w:val="000000"/>
        </w:rPr>
      </w:pPr>
      <w:r w:rsidRPr="00024B2F">
        <w:rPr>
          <w:color w:val="000000"/>
        </w:rPr>
        <w:t>2.4.1.</w:t>
      </w:r>
      <w:r w:rsidRPr="00024B2F">
        <w:rPr>
          <w:color w:val="000000"/>
        </w:rPr>
        <w:tab/>
        <w:t>сатып алушыдан Шарт бойынша өз міндеттемелерін орындау үшін қажетті ақпаратты сұрату.</w:t>
      </w:r>
    </w:p>
    <w:p w14:paraId="4E80D565" w14:textId="77777777" w:rsidR="00A72163" w:rsidRPr="00024B2F" w:rsidRDefault="00A72163" w:rsidP="00A72163">
      <w:pPr>
        <w:widowControl w:val="0"/>
        <w:shd w:val="clear" w:color="auto" w:fill="FFFFFF"/>
        <w:tabs>
          <w:tab w:val="left" w:pos="370"/>
        </w:tabs>
        <w:autoSpaceDE w:val="0"/>
        <w:autoSpaceDN w:val="0"/>
        <w:adjustRightInd w:val="0"/>
        <w:jc w:val="both"/>
        <w:rPr>
          <w:b/>
          <w:color w:val="000000"/>
        </w:rPr>
      </w:pPr>
      <w:r w:rsidRPr="00024B2F">
        <w:rPr>
          <w:b/>
          <w:color w:val="000000"/>
        </w:rPr>
        <w:t>2.5.</w:t>
      </w:r>
      <w:r w:rsidRPr="00024B2F">
        <w:rPr>
          <w:b/>
          <w:color w:val="000000"/>
        </w:rPr>
        <w:tab/>
        <w:t>Тараптар міндеттенеді:</w:t>
      </w:r>
    </w:p>
    <w:p w14:paraId="3F8756A3" w14:textId="77777777" w:rsidR="00A72163" w:rsidRPr="00024B2F" w:rsidRDefault="00A72163" w:rsidP="00A72163">
      <w:pPr>
        <w:widowControl w:val="0"/>
        <w:shd w:val="clear" w:color="auto" w:fill="FFFFFF"/>
        <w:tabs>
          <w:tab w:val="left" w:pos="370"/>
        </w:tabs>
        <w:autoSpaceDE w:val="0"/>
        <w:autoSpaceDN w:val="0"/>
        <w:adjustRightInd w:val="0"/>
        <w:jc w:val="both"/>
        <w:rPr>
          <w:color w:val="000000"/>
        </w:rPr>
      </w:pPr>
      <w:r w:rsidRPr="00024B2F">
        <w:rPr>
          <w:color w:val="000000"/>
        </w:rPr>
        <w:t>2.5.1.</w:t>
      </w:r>
      <w:r w:rsidRPr="00024B2F">
        <w:rPr>
          <w:color w:val="000000"/>
        </w:rPr>
        <w:tab/>
        <w:t>Тауарды Сатып алушы Тауарды жүкқұжат бойынша алған күннен бастап 2 (екі) жұмыс күні ішінде немесе Тараптар келіскен басқа ақылға қонымды мерзімде Тауарды саны мен сапасы бойынша қабылдау-тапсыру актісіне қол қойыңыз.</w:t>
      </w:r>
    </w:p>
    <w:p w14:paraId="461387FA" w14:textId="77777777" w:rsidR="00A72163" w:rsidRPr="00024B2F" w:rsidRDefault="00A72163" w:rsidP="00A72163">
      <w:pPr>
        <w:widowControl w:val="0"/>
        <w:shd w:val="clear" w:color="auto" w:fill="FFFFFF"/>
        <w:autoSpaceDE w:val="0"/>
        <w:autoSpaceDN w:val="0"/>
        <w:adjustRightInd w:val="0"/>
        <w:spacing w:before="120"/>
        <w:jc w:val="center"/>
        <w:rPr>
          <w:b/>
          <w:color w:val="000000"/>
        </w:rPr>
      </w:pPr>
      <w:r w:rsidRPr="00024B2F">
        <w:rPr>
          <w:b/>
          <w:bCs/>
          <w:color w:val="000000"/>
        </w:rPr>
        <w:t xml:space="preserve">3. Жалпы сома </w:t>
      </w:r>
      <w:r w:rsidRPr="00024B2F">
        <w:rPr>
          <w:b/>
          <w:color w:val="000000"/>
        </w:rPr>
        <w:t>Шарттар мен төлем шарттары</w:t>
      </w:r>
    </w:p>
    <w:p w14:paraId="765456B6" w14:textId="77777777" w:rsidR="00A72163" w:rsidRPr="00024B2F" w:rsidRDefault="00A72163" w:rsidP="00A72163">
      <w:pPr>
        <w:widowControl w:val="0"/>
        <w:autoSpaceDE w:val="0"/>
        <w:autoSpaceDN w:val="0"/>
        <w:adjustRightInd w:val="0"/>
        <w:ind w:hanging="11"/>
        <w:jc w:val="both"/>
      </w:pPr>
      <w:r w:rsidRPr="00024B2F">
        <w:t>3.1.</w:t>
      </w:r>
      <w:r w:rsidRPr="00024B2F">
        <w:tab/>
        <w:t xml:space="preserve">Шарттың жалпы сомасы құрайды </w:t>
      </w:r>
      <w:r>
        <w:t xml:space="preserve">      </w:t>
      </w:r>
      <w:r w:rsidRPr="00024B2F">
        <w:t>(</w:t>
      </w:r>
      <w:r>
        <w:t xml:space="preserve">          </w:t>
      </w:r>
      <w:r w:rsidRPr="00024B2F">
        <w:t xml:space="preserve">) теңге. </w:t>
      </w:r>
    </w:p>
    <w:p w14:paraId="1C8F7C9B" w14:textId="77777777" w:rsidR="00A72163" w:rsidRPr="00024B2F" w:rsidRDefault="00A72163" w:rsidP="00A72163">
      <w:pPr>
        <w:tabs>
          <w:tab w:val="left" w:pos="426"/>
          <w:tab w:val="num" w:pos="567"/>
        </w:tabs>
        <w:autoSpaceDE w:val="0"/>
        <w:autoSpaceDN w:val="0"/>
        <w:contextualSpacing/>
        <w:jc w:val="both"/>
        <w:rPr>
          <w:color w:val="FF0000"/>
          <w:sz w:val="23"/>
          <w:szCs w:val="23"/>
        </w:rPr>
      </w:pPr>
      <w:r w:rsidRPr="00024B2F">
        <w:rPr>
          <w:color w:val="000000"/>
        </w:rPr>
        <w:t>3.2.</w:t>
      </w:r>
      <w:r w:rsidRPr="00024B2F">
        <w:rPr>
          <w:color w:val="000000"/>
        </w:rPr>
        <w:tab/>
        <w:t>Шарттың жалпы сомасы түпкілікті болып табылады және өзгертілуге жатпайды.</w:t>
      </w:r>
    </w:p>
    <w:p w14:paraId="47ABFCC8" w14:textId="77777777" w:rsidR="00A72163" w:rsidRPr="00024B2F" w:rsidRDefault="00A72163" w:rsidP="00A72163">
      <w:pPr>
        <w:widowControl w:val="0"/>
        <w:shd w:val="clear" w:color="auto" w:fill="FFFFFF"/>
        <w:autoSpaceDE w:val="0"/>
        <w:autoSpaceDN w:val="0"/>
        <w:adjustRightInd w:val="0"/>
        <w:ind w:right="34"/>
        <w:jc w:val="both"/>
        <w:rPr>
          <w:color w:val="000000"/>
        </w:rPr>
      </w:pPr>
      <w:r w:rsidRPr="00024B2F">
        <w:rPr>
          <w:color w:val="000000"/>
          <w:spacing w:val="-2"/>
        </w:rPr>
        <w:t>3.3</w:t>
      </w:r>
      <w:r w:rsidRPr="00024B2F">
        <w:rPr>
          <w:color w:val="000000"/>
        </w:rPr>
        <w:t>.</w:t>
      </w:r>
      <w:r w:rsidRPr="00024B2F">
        <w:rPr>
          <w:color w:val="000000"/>
        </w:rPr>
        <w:tab/>
        <w:t>Осы Шарт бойынша төлемді Сатып алушы Қазақстан Республикасының заңнамасына сәйкес ресімделген Жеткізуші ұсынған шот-фактураға сәйкес осы Шартта көрсетілген Жеткізушінің есеп айырысу шотына ақшалай қаражатты аудару арқылы теңгемен жүзеге асырады.</w:t>
      </w:r>
    </w:p>
    <w:p w14:paraId="2C0D6085"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3.4.</w:t>
      </w:r>
      <w:r w:rsidRPr="00024B2F">
        <w:rPr>
          <w:color w:val="000000"/>
        </w:rPr>
        <w:tab/>
        <w:t>Төлемді жүзеге асыру күні ақша қаражатының Өнім берушінің есеп айырысу шотына түскен күні болып есептеледі.</w:t>
      </w:r>
    </w:p>
    <w:p w14:paraId="183C9C52" w14:textId="77777777" w:rsidR="00A72163" w:rsidRPr="00024B2F" w:rsidRDefault="00A72163" w:rsidP="00A72163">
      <w:pPr>
        <w:widowControl w:val="0"/>
        <w:shd w:val="clear" w:color="auto" w:fill="FFFFFF"/>
        <w:autoSpaceDE w:val="0"/>
        <w:autoSpaceDN w:val="0"/>
        <w:adjustRightInd w:val="0"/>
        <w:spacing w:before="120"/>
        <w:jc w:val="center"/>
        <w:rPr>
          <w:b/>
          <w:color w:val="000000"/>
        </w:rPr>
      </w:pPr>
      <w:r w:rsidRPr="00024B2F">
        <w:rPr>
          <w:b/>
          <w:color w:val="000000"/>
        </w:rPr>
        <w:t>4. Тараптардың жауапкершілігі.</w:t>
      </w:r>
    </w:p>
    <w:p w14:paraId="6845ACA2" w14:textId="77777777" w:rsidR="00A72163" w:rsidRPr="00024B2F" w:rsidRDefault="00A72163" w:rsidP="00A72163">
      <w:pPr>
        <w:widowControl w:val="0"/>
        <w:shd w:val="clear" w:color="auto" w:fill="FFFFFF"/>
        <w:tabs>
          <w:tab w:val="left" w:pos="709"/>
        </w:tabs>
        <w:autoSpaceDE w:val="0"/>
        <w:autoSpaceDN w:val="0"/>
        <w:adjustRightInd w:val="0"/>
        <w:jc w:val="both"/>
        <w:rPr>
          <w:color w:val="000000"/>
        </w:rPr>
      </w:pPr>
      <w:r w:rsidRPr="00024B2F">
        <w:rPr>
          <w:color w:val="000000"/>
        </w:rPr>
        <w:t>4.1.</w:t>
      </w:r>
      <w:r w:rsidRPr="00024B2F">
        <w:rPr>
          <w:color w:val="000000"/>
        </w:rPr>
        <w:tab/>
        <w:t>Тараптардың Шарт бойынша міндеттемелерін орындамағаны немесе тиісінше орындамағаны үшін тараптар Қазақстан Республикасының заңнамасына және Шарттың талаптарына сәйкес жауап береді.</w:t>
      </w:r>
    </w:p>
    <w:p w14:paraId="53FCC18E" w14:textId="77777777" w:rsidR="00A72163" w:rsidRPr="00024B2F" w:rsidRDefault="00A72163" w:rsidP="00A72163">
      <w:pPr>
        <w:widowControl w:val="0"/>
        <w:shd w:val="clear" w:color="auto" w:fill="FFFFFF"/>
        <w:tabs>
          <w:tab w:val="left" w:pos="709"/>
        </w:tabs>
        <w:autoSpaceDE w:val="0"/>
        <w:autoSpaceDN w:val="0"/>
        <w:adjustRightInd w:val="0"/>
        <w:jc w:val="both"/>
      </w:pPr>
      <w:r w:rsidRPr="00024B2F">
        <w:rPr>
          <w:color w:val="000000"/>
        </w:rPr>
        <w:t>4.2.</w:t>
      </w:r>
      <w:r w:rsidRPr="00024B2F">
        <w:rPr>
          <w:color w:val="000000"/>
        </w:rPr>
        <w:tab/>
      </w:r>
      <w:r w:rsidRPr="00024B2F">
        <w:t>Өнім беруші Сатып алушының сапасыз тауарды (зауыттық ақау) және/немесе жабдықталмаған Тауарды жеткізгені туралы хабарламаны алған күннен бастап 14 (он төрт) күнтізбелік күн ішінде Тауарды ауыстыруға және/немесе Тауарды толықтыруға міндетті. Бұл ретте барлық шығыстар Өнім берушінің есебінен жатқызылады.</w:t>
      </w:r>
    </w:p>
    <w:p w14:paraId="229A4459" w14:textId="77777777" w:rsidR="00A72163" w:rsidRPr="00024B2F" w:rsidRDefault="00A72163" w:rsidP="00A72163">
      <w:pPr>
        <w:jc w:val="both"/>
      </w:pPr>
      <w:r w:rsidRPr="00024B2F">
        <w:t>4.3.</w:t>
      </w:r>
      <w:r w:rsidRPr="00024B2F">
        <w:tab/>
        <w:t xml:space="preserve">Тауарды жеткізу кешіктірілген жағдайда, осы Шарттың 5-бабында көзделген жағдайларды қоспағанда, Жеткізуші Сатып алушыға мерзімі өткен әрбір күн үшін Шарттың жалпы сомасының 0,1% мөлшерінде, бірақ Шарттың жалпы сомасының 5%- в аспайтын өсімпұл төлеуге міндетті. . Өсімпұлды төлеу тиісті төлем шотын алған күннен бастап күнтізбелік 7 (жеті) күн ішінде жүзеге асырылады. </w:t>
      </w:r>
    </w:p>
    <w:p w14:paraId="133CC30E" w14:textId="77777777" w:rsidR="00A72163" w:rsidRDefault="00A72163" w:rsidP="00A72163">
      <w:pPr>
        <w:widowControl w:val="0"/>
        <w:shd w:val="clear" w:color="auto" w:fill="FFFFFF"/>
        <w:tabs>
          <w:tab w:val="left" w:pos="514"/>
        </w:tabs>
        <w:autoSpaceDE w:val="0"/>
        <w:autoSpaceDN w:val="0"/>
        <w:adjustRightInd w:val="0"/>
        <w:jc w:val="both"/>
      </w:pPr>
      <w:r w:rsidRPr="00024B2F">
        <w:t>4.5.</w:t>
      </w:r>
      <w:r w:rsidRPr="00024B2F">
        <w:tab/>
        <w:t xml:space="preserve">Жеткізілген Тауар үшін төлемді негізсіз кешіктірген жағдайда, Жеткізуші Сатып алушыдан мерзімі өткен әрбір күн үшін берешек сомасының 0,1% мөлшерінде, бірақ берешек сомасының 5%- у аспайтын өсімпұл төлеуді талап етуге құқылы. Өсімпұлды төлеу </w:t>
      </w:r>
      <w:r w:rsidRPr="00024B2F">
        <w:lastRenderedPageBreak/>
        <w:t>ол тиісті шот-фактураны алған күннен бастап күнтізбелік 7 (жеті) күн ішінде жүзеге асырылады.</w:t>
      </w:r>
    </w:p>
    <w:p w14:paraId="1D13B6D2" w14:textId="77777777" w:rsidR="00A72163" w:rsidRPr="00024B2F" w:rsidRDefault="00A72163" w:rsidP="00A72163">
      <w:pPr>
        <w:widowControl w:val="0"/>
        <w:shd w:val="clear" w:color="auto" w:fill="FFFFFF"/>
        <w:tabs>
          <w:tab w:val="left" w:pos="514"/>
        </w:tabs>
        <w:autoSpaceDE w:val="0"/>
        <w:autoSpaceDN w:val="0"/>
        <w:adjustRightInd w:val="0"/>
        <w:jc w:val="both"/>
      </w:pPr>
      <w:r>
        <w:t>4.6</w:t>
      </w:r>
      <w:r w:rsidRPr="00941B41">
        <w:t>.</w:t>
      </w:r>
      <w:r w:rsidRPr="00941B41">
        <w:tab/>
        <w:t xml:space="preserve">Кез келген жағдайда Жеткізуші жеткізбеуге құқылы </w:t>
      </w:r>
      <w:r>
        <w:t>Тиесілі төлемді алмай тауар</w:t>
      </w:r>
      <w:r w:rsidRPr="00941B41">
        <w:t>.</w:t>
      </w:r>
    </w:p>
    <w:p w14:paraId="18595BC0" w14:textId="77777777" w:rsidR="00A72163" w:rsidRPr="00024B2F" w:rsidRDefault="00A72163" w:rsidP="00A72163">
      <w:pPr>
        <w:jc w:val="both"/>
      </w:pPr>
      <w:r w:rsidRPr="00024B2F">
        <w:t>4.7. Өнім берушінің төлем шоттарын және Шартта көзделген басқа құжаттарды уақтылы ұсынбауы Сатып алушыны Тауарды уақтылы төлемегені үшін жауапкершіліктен босатады.</w:t>
      </w:r>
    </w:p>
    <w:p w14:paraId="372196D6" w14:textId="77777777" w:rsidR="00A72163" w:rsidRPr="00024B2F" w:rsidRDefault="00A72163" w:rsidP="00A72163">
      <w:pPr>
        <w:jc w:val="both"/>
      </w:pPr>
      <w:r w:rsidRPr="00024B2F">
        <w:t>4.9. Айыппұл санкцияларын төлеу кінәлі Тарапты осы Шарт бойынша міндеттемелерді орындаудан босатпайды.</w:t>
      </w:r>
    </w:p>
    <w:p w14:paraId="1EA47187" w14:textId="77777777" w:rsidR="00A72163" w:rsidRPr="00024B2F" w:rsidRDefault="00A72163" w:rsidP="00A72163">
      <w:pPr>
        <w:widowControl w:val="0"/>
        <w:shd w:val="clear" w:color="auto" w:fill="FFFFFF"/>
        <w:autoSpaceDE w:val="0"/>
        <w:autoSpaceDN w:val="0"/>
        <w:adjustRightInd w:val="0"/>
        <w:spacing w:before="240"/>
        <w:jc w:val="center"/>
        <w:rPr>
          <w:b/>
          <w:color w:val="000000"/>
        </w:rPr>
      </w:pPr>
      <w:r w:rsidRPr="00024B2F">
        <w:rPr>
          <w:b/>
          <w:color w:val="000000"/>
        </w:rPr>
        <w:t>5. Форс-мажор жағдайы</w:t>
      </w:r>
    </w:p>
    <w:p w14:paraId="25A3FD18"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5.1. Тараптар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w:t>
      </w:r>
    </w:p>
    <w:p w14:paraId="1F314C46" w14:textId="77777777" w:rsidR="00A72163" w:rsidRPr="00024B2F" w:rsidRDefault="00A72163" w:rsidP="00A72163">
      <w:pPr>
        <w:widowControl w:val="0"/>
        <w:shd w:val="clear" w:color="auto" w:fill="FFFFFF"/>
        <w:autoSpaceDE w:val="0"/>
        <w:autoSpaceDN w:val="0"/>
        <w:adjustRightInd w:val="0"/>
        <w:jc w:val="both"/>
      </w:pPr>
      <w:r w:rsidRPr="00024B2F">
        <w:rPr>
          <w:iCs/>
          <w:color w:val="000000"/>
        </w:rPr>
        <w:t>5.2.</w:t>
      </w:r>
      <w:r w:rsidRPr="00024B2F">
        <w:rPr>
          <w:iCs/>
          <w:color w:val="000000"/>
        </w:rPr>
        <w:tab/>
      </w:r>
      <w:r w:rsidRPr="00024B2F">
        <w:rPr>
          <w:color w:val="000000"/>
        </w:rPr>
        <w:t xml:space="preserve">Еңсерілмейтін күштің мән-жайлары деп Шарт жасалғаннан кейін төтенше сипаттағы оқиғалар нәтижесінде туындаған, Тарап көздеуі мүмкін емес және оларға тәуелді емес мән-жайлар түсініледі. Еңсерілмейтін күштің мән-жайларына әскери іс-қимылдармен, дүлей зілзалалармен байланысты мән-жайлар жатады, </w:t>
      </w:r>
      <w:r>
        <w:rPr>
          <w:color w:val="000000"/>
        </w:rPr>
        <w:t xml:space="preserve">пандемия, </w:t>
      </w:r>
      <w:r w:rsidRPr="00024B2F">
        <w:t>осы Шартты жасасқаннан кейін туындағандар</w:t>
      </w:r>
      <w:r w:rsidRPr="00024B2F">
        <w:rPr>
          <w:color w:val="000000"/>
        </w:rPr>
        <w:t xml:space="preserve"> және тараптардың Шарт бойынша өз міндеттемелерін орындауына кедергі келтіретін.</w:t>
      </w:r>
    </w:p>
    <w:p w14:paraId="4147E901" w14:textId="77777777" w:rsidR="00A72163" w:rsidRPr="00024B2F" w:rsidRDefault="00A72163" w:rsidP="00A72163">
      <w:pPr>
        <w:widowControl w:val="0"/>
        <w:shd w:val="clear" w:color="auto" w:fill="FFFFFF"/>
        <w:autoSpaceDE w:val="0"/>
        <w:autoSpaceDN w:val="0"/>
        <w:adjustRightInd w:val="0"/>
        <w:jc w:val="both"/>
      </w:pPr>
      <w:r w:rsidRPr="00024B2F">
        <w:rPr>
          <w:iCs/>
          <w:color w:val="000000"/>
        </w:rPr>
        <w:t>5.</w:t>
      </w:r>
      <w:r w:rsidRPr="00024B2F">
        <w:rPr>
          <w:color w:val="000000"/>
        </w:rPr>
        <w:t>3.</w:t>
      </w:r>
      <w:r w:rsidRPr="00024B2F">
        <w:rPr>
          <w:color w:val="000000"/>
        </w:rPr>
        <w:tab/>
        <w:t>Форс-мажорлық мән-жайларға байланысты Келісімшарт бойынша міндеттемелерін орындай алмаған Тарап форс-мажорлық мән-жайлар туындаған Тарап білген немесе білген сәттен бастап 24 сағат ішінде екінші Тарапқа осындай мән-жайлардың туындағаны туралы жазбаша түрде хабарлауға міндетті. ол үшін осындай мән-жайлардың туындағаны туралы. Тарап осы хабарламаға осындай мән-жайлардың туындағанын растайтын құжаттарды қоса береді. Көрсетілген құжаттарды Қазақстан Республикасының Сауда-өнеркәсіп палатасы растауға және куәландыруға тиіс.</w:t>
      </w:r>
    </w:p>
    <w:p w14:paraId="7EC2A174" w14:textId="77777777" w:rsidR="00A72163" w:rsidRPr="00024B2F" w:rsidRDefault="00A72163" w:rsidP="00A72163">
      <w:pPr>
        <w:widowControl w:val="0"/>
        <w:shd w:val="clear" w:color="auto" w:fill="FFFFFF"/>
        <w:autoSpaceDE w:val="0"/>
        <w:autoSpaceDN w:val="0"/>
        <w:adjustRightInd w:val="0"/>
        <w:jc w:val="both"/>
      </w:pPr>
      <w:r w:rsidRPr="00024B2F">
        <w:rPr>
          <w:color w:val="000000"/>
        </w:rPr>
        <w:t>5.4.</w:t>
      </w:r>
      <w:r w:rsidRPr="00024B2F">
        <w:rPr>
          <w:color w:val="000000"/>
        </w:rPr>
        <w:tab/>
        <w:t>Шарт бойынша міндеттемелерді орындау мерзімі еңсерілмейтін күш жағдайлары орын алған уақытқа сәйкес ұзартылады.</w:t>
      </w:r>
    </w:p>
    <w:p w14:paraId="0BB8D408"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5.5.</w:t>
      </w:r>
      <w:r w:rsidRPr="00024B2F">
        <w:rPr>
          <w:color w:val="000000"/>
        </w:rPr>
        <w:tab/>
        <w:t>Егер еңсерілмейтін күштің мән-жайлары отыз күннен астам уақыт бойы күшінде болса, Тараптардың әрқайсысы Шартты одан әрі орындаудан бас тартуға құқылы. Бұл жағдайда Тараптар нақты жеткізілген Тауарлар мен жасалған төлемдер бойынша Келісім-шарт бойынша есеп айырысуды жүзеге асыруға міндеттенеді.</w:t>
      </w:r>
    </w:p>
    <w:p w14:paraId="4CAAF82B"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color w:val="000000"/>
        </w:rPr>
        <w:t>6. Дауларды шешу тәртібі</w:t>
      </w:r>
    </w:p>
    <w:p w14:paraId="55FF6B7A" w14:textId="77777777" w:rsidR="00A72163" w:rsidRPr="00024B2F" w:rsidRDefault="00A72163" w:rsidP="00A72163">
      <w:pPr>
        <w:autoSpaceDE w:val="0"/>
        <w:autoSpaceDN w:val="0"/>
        <w:adjustRightInd w:val="0"/>
        <w:jc w:val="both"/>
        <w:rPr>
          <w:color w:val="000000"/>
        </w:rPr>
      </w:pPr>
      <w:r w:rsidRPr="00024B2F">
        <w:rPr>
          <w:color w:val="000000"/>
        </w:rPr>
        <w:t>6.1. Шартты орындау, өзгерту және бұзу барысында туындайтын барлық даулар мен келіспеушіліктер келіссөздер арқылы реттеледі.</w:t>
      </w:r>
    </w:p>
    <w:p w14:paraId="42CB09B4" w14:textId="77777777" w:rsidR="00A72163" w:rsidRPr="00024B2F" w:rsidRDefault="00A72163" w:rsidP="00A72163">
      <w:pPr>
        <w:autoSpaceDE w:val="0"/>
        <w:autoSpaceDN w:val="0"/>
        <w:adjustRightInd w:val="0"/>
        <w:jc w:val="both"/>
        <w:rPr>
          <w:color w:val="000000"/>
        </w:rPr>
      </w:pPr>
      <w:r w:rsidRPr="00024B2F">
        <w:rPr>
          <w:color w:val="000000"/>
        </w:rPr>
        <w:t xml:space="preserve">6.2. </w:t>
      </w:r>
      <w:r w:rsidRPr="00024B2F">
        <w:rPr>
          <w:color w:val="000000"/>
          <w:lang w:val="en-US"/>
        </w:rPr>
        <w:t>B</w:t>
      </w:r>
      <w:r w:rsidRPr="00024B2F">
        <w:rPr>
          <w:color w:val="000000"/>
        </w:rPr>
        <w:t xml:space="preserve"> тараптар келісімге келмеген жағдайда</w:t>
      </w:r>
      <w:r>
        <w:rPr>
          <w:color w:val="000000"/>
        </w:rPr>
        <w:t>,</w:t>
      </w:r>
      <w:r w:rsidRPr="00024B2F">
        <w:rPr>
          <w:color w:val="000000"/>
        </w:rPr>
        <w:t xml:space="preserve"> </w:t>
      </w:r>
      <w:r w:rsidRPr="00BB4DA3">
        <w:rPr>
          <w:color w:val="000000"/>
        </w:rPr>
        <w:t xml:space="preserve">Тараптардың кез келгені дауды мәні бойынша қарау үшін Талапкердің орналасқан жері бойынша сот органдарына жүгінуге құқылы. Сот ісін жүргізу тілі </w:t>
      </w:r>
      <w:r>
        <w:rPr>
          <w:color w:val="000000"/>
        </w:rPr>
        <w:t xml:space="preserve">- </w:t>
      </w:r>
      <w:r w:rsidRPr="00BB4DA3">
        <w:rPr>
          <w:color w:val="000000"/>
        </w:rPr>
        <w:t>орысша.</w:t>
      </w:r>
    </w:p>
    <w:p w14:paraId="024004D4" w14:textId="77777777" w:rsidR="00A72163" w:rsidRPr="00024B2F" w:rsidRDefault="00A72163" w:rsidP="00A72163">
      <w:pPr>
        <w:autoSpaceDE w:val="0"/>
        <w:autoSpaceDN w:val="0"/>
        <w:adjustRightInd w:val="0"/>
        <w:jc w:val="both"/>
      </w:pPr>
      <w:r w:rsidRPr="00024B2F">
        <w:rPr>
          <w:color w:val="000000"/>
        </w:rPr>
        <w:t>6.3. Осы Шартта көзделмеген барлық мәселелер Қазақстан Республикасының заңнамасымен реттеледі.</w:t>
      </w:r>
    </w:p>
    <w:p w14:paraId="6D05E299" w14:textId="77777777" w:rsidR="00A72163" w:rsidRPr="00024B2F" w:rsidRDefault="00A72163" w:rsidP="00A72163">
      <w:pPr>
        <w:widowControl w:val="0"/>
        <w:numPr>
          <w:ilvl w:val="0"/>
          <w:numId w:val="25"/>
        </w:numPr>
        <w:autoSpaceDE w:val="0"/>
        <w:autoSpaceDN w:val="0"/>
        <w:adjustRightInd w:val="0"/>
        <w:jc w:val="center"/>
        <w:rPr>
          <w:b/>
        </w:rPr>
      </w:pPr>
      <w:r w:rsidRPr="00024B2F">
        <w:rPr>
          <w:b/>
        </w:rPr>
        <w:t>Шарттың қолданылу мерзімі</w:t>
      </w:r>
    </w:p>
    <w:p w14:paraId="15D30086" w14:textId="365846AE" w:rsidR="00A72163" w:rsidRPr="00024B2F" w:rsidRDefault="00A72163" w:rsidP="00A72163">
      <w:pPr>
        <w:jc w:val="both"/>
      </w:pPr>
      <w:r w:rsidRPr="00024B2F">
        <w:t xml:space="preserve">7.1. </w:t>
      </w:r>
      <w:r w:rsidRPr="00C1625E">
        <w:tab/>
        <w:t xml:space="preserve">Шарт (күннен) бастап күшіне енеді. оған Тараптар қол қояды және Тараптар өз міндеттемелерін толық орындағанға дейін әрекет етеді, ал </w:t>
      </w:r>
      <w:r>
        <w:t xml:space="preserve">жалпы бөлімде "___" дейін   </w:t>
      </w:r>
      <w:r w:rsidR="00132AA4">
        <w:t xml:space="preserve"> 2023</w:t>
      </w:r>
      <w:r w:rsidRPr="00C1625E">
        <w:t xml:space="preserve"> жылдың.</w:t>
      </w:r>
      <w:r>
        <w:t xml:space="preserve"> </w:t>
      </w:r>
      <w:r w:rsidRPr="00024B2F">
        <w:t xml:space="preserve">Осы Шарттың қолданылу мерзімі аяқталғаннан кейін екі Тарап қосымша жеткізілім туралы екі Тараптың уәкілетті өкілдерінің Қосымша келісімін жасау және қол қою арқылы оның қолданылу мерзімін ұзартуға құқылы  </w:t>
      </w:r>
      <w:r w:rsidRPr="00C1625E">
        <w:t>Тауардың</w:t>
      </w:r>
      <w:r w:rsidRPr="00024B2F">
        <w:t xml:space="preserve">.                        </w:t>
      </w:r>
      <w:r w:rsidRPr="00024B2F">
        <w:rPr>
          <w:lang w:val="tr-TR"/>
        </w:rPr>
        <w:t xml:space="preserve">                        </w:t>
      </w:r>
    </w:p>
    <w:p w14:paraId="17533627" w14:textId="77777777" w:rsidR="00132AA4" w:rsidRDefault="00132AA4" w:rsidP="00A72163">
      <w:pPr>
        <w:jc w:val="center"/>
        <w:rPr>
          <w:b/>
          <w:color w:val="000000"/>
        </w:rPr>
      </w:pPr>
    </w:p>
    <w:p w14:paraId="5AC7BF2A" w14:textId="77777777" w:rsidR="00A72163" w:rsidRPr="00024B2F" w:rsidRDefault="00A72163" w:rsidP="00A72163">
      <w:pPr>
        <w:jc w:val="center"/>
        <w:rPr>
          <w:b/>
          <w:color w:val="000000"/>
        </w:rPr>
      </w:pPr>
      <w:r w:rsidRPr="00024B2F">
        <w:rPr>
          <w:b/>
          <w:color w:val="000000"/>
        </w:rPr>
        <w:t>8. Қорытынды ережелер</w:t>
      </w:r>
    </w:p>
    <w:p w14:paraId="3BFD87B9"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t>Шартқа барлық толықтырулар мен өзгертулер жазбаша түрде жасалған, Тараптардың уәкілетті тұлғалары қол қойған және Тараптардың әрқайсысының мөрлерімен бекітілген жағдайда жарамды болып саналады.</w:t>
      </w:r>
    </w:p>
    <w:p w14:paraId="084C9967"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lastRenderedPageBreak/>
        <w:t>Тараптардың Шарт бойынша өз құқықтары мен міндеттерін, тараптардың заңды мұрагерлерін қоспағанда, екінші тараптың алдын ала келісімінсіз үшінші тұлғаларға беруге құқығы жоқ.</w:t>
      </w:r>
    </w:p>
    <w:p w14:paraId="7DA5CC0C"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t>Осы Келісім екі данада жасалды, олардың заңды күші бірдей, Тараптардың әрқайсысы үшін бір данадан.</w:t>
      </w:r>
    </w:p>
    <w:p w14:paraId="5C91DB13" w14:textId="77777777" w:rsidR="00A72163" w:rsidRPr="00024B2F" w:rsidRDefault="00A72163" w:rsidP="00A72163">
      <w:pPr>
        <w:widowControl w:val="0"/>
        <w:autoSpaceDE w:val="0"/>
        <w:autoSpaceDN w:val="0"/>
        <w:adjustRightInd w:val="0"/>
        <w:jc w:val="both"/>
      </w:pPr>
      <w:r w:rsidRPr="00024B2F">
        <w:rPr>
          <w:color w:val="000000"/>
          <w:shd w:val="clear" w:color="auto" w:fill="FFFFFF"/>
        </w:rPr>
        <w:t>8.4. Банк деректемелері өзгерген жағдайда, Тараптар осы Шартқа тиісті қосымша келісімге қол қоя отырып, осындай өзгеріс енгізілгенге дейін кемінде 3 (үш) банктік күн бұрын бір-бірін жазбаша хабардар етуге міндеттенеді. Бұрын бар реквизиттер бойынша төлем жасауға әкеп соққан уақтылы хабарламау төлемді жасаған Тарапты қандай да бір жауапкершіліктен босатады.</w:t>
      </w:r>
      <w:r w:rsidRPr="00024B2F">
        <w:t xml:space="preserve">   </w:t>
      </w:r>
    </w:p>
    <w:p w14:paraId="628E4556" w14:textId="77777777" w:rsidR="00A72163" w:rsidRPr="00024B2F" w:rsidRDefault="00A72163" w:rsidP="00A72163">
      <w:pPr>
        <w:widowControl w:val="0"/>
        <w:shd w:val="clear" w:color="auto" w:fill="FFFFFF"/>
        <w:autoSpaceDE w:val="0"/>
        <w:autoSpaceDN w:val="0"/>
        <w:adjustRightInd w:val="0"/>
        <w:ind w:left="360"/>
        <w:jc w:val="both"/>
        <w:rPr>
          <w:color w:val="000000"/>
        </w:rPr>
      </w:pPr>
    </w:p>
    <w:p w14:paraId="0706E17E" w14:textId="77777777" w:rsidR="00A72163" w:rsidRDefault="00A72163" w:rsidP="00A72163">
      <w:pPr>
        <w:widowControl w:val="0"/>
        <w:shd w:val="clear" w:color="auto" w:fill="FFFFFF"/>
        <w:autoSpaceDE w:val="0"/>
        <w:autoSpaceDN w:val="0"/>
        <w:adjustRightInd w:val="0"/>
        <w:jc w:val="center"/>
        <w:rPr>
          <w:b/>
          <w:color w:val="000000"/>
        </w:rPr>
      </w:pPr>
      <w:r w:rsidRPr="00024B2F">
        <w:rPr>
          <w:b/>
          <w:color w:val="000000"/>
        </w:rPr>
        <w:t xml:space="preserve">9. Заңды мекенжайлар, </w:t>
      </w:r>
      <w:r w:rsidRPr="00024B2F">
        <w:rPr>
          <w:b/>
          <w:bCs/>
          <w:color w:val="000000"/>
        </w:rPr>
        <w:t xml:space="preserve">деректемелер </w:t>
      </w:r>
      <w:r w:rsidRPr="00024B2F">
        <w:rPr>
          <w:b/>
          <w:iCs/>
          <w:color w:val="000000"/>
        </w:rPr>
        <w:t xml:space="preserve">және </w:t>
      </w:r>
      <w:r w:rsidRPr="00024B2F">
        <w:rPr>
          <w:b/>
          <w:color w:val="000000"/>
        </w:rPr>
        <w:t>тараптардың қолдары</w:t>
      </w:r>
    </w:p>
    <w:p w14:paraId="739C4910" w14:textId="77777777" w:rsidR="00132AA4" w:rsidRPr="00024B2F" w:rsidRDefault="00132AA4" w:rsidP="00A72163">
      <w:pPr>
        <w:widowControl w:val="0"/>
        <w:shd w:val="clear" w:color="auto" w:fill="FFFFFF"/>
        <w:autoSpaceDE w:val="0"/>
        <w:autoSpaceDN w:val="0"/>
        <w:adjustRightInd w:val="0"/>
        <w:jc w:val="center"/>
        <w:rPr>
          <w:b/>
        </w:rPr>
      </w:pPr>
    </w:p>
    <w:tbl>
      <w:tblPr>
        <w:tblW w:w="0" w:type="auto"/>
        <w:tblInd w:w="108" w:type="dxa"/>
        <w:tblLayout w:type="fixed"/>
        <w:tblLook w:val="0000" w:firstRow="0" w:lastRow="0" w:firstColumn="0" w:lastColumn="0" w:noHBand="0" w:noVBand="0"/>
      </w:tblPr>
      <w:tblGrid>
        <w:gridCol w:w="4677"/>
        <w:gridCol w:w="4785"/>
      </w:tblGrid>
      <w:tr w:rsidR="00A72163" w:rsidRPr="00024B2F" w14:paraId="166DC459" w14:textId="77777777" w:rsidTr="00484F3D">
        <w:trPr>
          <w:trHeight w:val="56"/>
        </w:trPr>
        <w:tc>
          <w:tcPr>
            <w:tcW w:w="4677" w:type="dxa"/>
          </w:tcPr>
          <w:p w14:paraId="2E054BCF" w14:textId="77777777" w:rsidR="00A72163" w:rsidRPr="00024B2F" w:rsidRDefault="00A72163" w:rsidP="00484F3D">
            <w:pPr>
              <w:widowControl w:val="0"/>
              <w:autoSpaceDE w:val="0"/>
              <w:autoSpaceDN w:val="0"/>
              <w:adjustRightInd w:val="0"/>
              <w:rPr>
                <w:b/>
              </w:rPr>
            </w:pPr>
            <w:r w:rsidRPr="00024B2F">
              <w:rPr>
                <w:b/>
              </w:rPr>
              <w:t>"Тапсырыс беруші"</w:t>
            </w:r>
          </w:p>
          <w:p w14:paraId="1C39FE0C" w14:textId="77777777" w:rsidR="00A72163" w:rsidRPr="00024B2F" w:rsidRDefault="00A72163" w:rsidP="00484F3D">
            <w:pPr>
              <w:widowControl w:val="0"/>
              <w:autoSpaceDE w:val="0"/>
              <w:autoSpaceDN w:val="0"/>
              <w:adjustRightInd w:val="0"/>
              <w:rPr>
                <w:b/>
                <w:szCs w:val="20"/>
              </w:rPr>
            </w:pPr>
            <w:r w:rsidRPr="00024B2F">
              <w:rPr>
                <w:b/>
                <w:szCs w:val="20"/>
              </w:rPr>
              <w:t xml:space="preserve">Директор </w:t>
            </w:r>
          </w:p>
          <w:p w14:paraId="1DE32190" w14:textId="77777777" w:rsidR="00A72163" w:rsidRDefault="00A72163" w:rsidP="00484F3D">
            <w:pPr>
              <w:widowControl w:val="0"/>
              <w:autoSpaceDE w:val="0"/>
              <w:autoSpaceDN w:val="0"/>
              <w:adjustRightInd w:val="0"/>
              <w:rPr>
                <w:b/>
              </w:rPr>
            </w:pPr>
          </w:p>
          <w:p w14:paraId="77D3CE86" w14:textId="07605E1D" w:rsidR="00A72163" w:rsidRPr="00024B2F" w:rsidRDefault="00A72163" w:rsidP="00484F3D">
            <w:pPr>
              <w:widowControl w:val="0"/>
              <w:autoSpaceDE w:val="0"/>
              <w:autoSpaceDN w:val="0"/>
              <w:adjustRightInd w:val="0"/>
              <w:rPr>
                <w:b/>
                <w:szCs w:val="20"/>
              </w:rPr>
            </w:pPr>
            <w:r w:rsidRPr="00024B2F">
              <w:rPr>
                <w:b/>
              </w:rPr>
              <w:t>_________________</w:t>
            </w:r>
          </w:p>
          <w:p w14:paraId="13A6E56A"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Pr>
                <w:b/>
              </w:rPr>
              <w:t xml:space="preserve"> </w:t>
            </w:r>
          </w:p>
          <w:p w14:paraId="04BBDB38" w14:textId="77777777" w:rsidR="00A72163" w:rsidRPr="00024B2F" w:rsidRDefault="00A72163" w:rsidP="00484F3D">
            <w:pPr>
              <w:widowControl w:val="0"/>
              <w:autoSpaceDE w:val="0"/>
              <w:autoSpaceDN w:val="0"/>
              <w:adjustRightInd w:val="0"/>
            </w:pPr>
          </w:p>
          <w:p w14:paraId="35D5A04D" w14:textId="06F4E436" w:rsidR="00A72163" w:rsidRPr="00024B2F" w:rsidRDefault="00A72163" w:rsidP="00484F3D">
            <w:pPr>
              <w:widowControl w:val="0"/>
              <w:tabs>
                <w:tab w:val="left" w:pos="1740"/>
              </w:tabs>
              <w:autoSpaceDE w:val="0"/>
              <w:autoSpaceDN w:val="0"/>
              <w:adjustRightInd w:val="0"/>
            </w:pPr>
          </w:p>
        </w:tc>
        <w:tc>
          <w:tcPr>
            <w:tcW w:w="4785" w:type="dxa"/>
          </w:tcPr>
          <w:p w14:paraId="5F738336" w14:textId="77777777" w:rsidR="00A72163" w:rsidRPr="00024B2F" w:rsidRDefault="00A72163" w:rsidP="00484F3D">
            <w:pPr>
              <w:widowControl w:val="0"/>
              <w:autoSpaceDE w:val="0"/>
              <w:autoSpaceDN w:val="0"/>
              <w:adjustRightInd w:val="0"/>
              <w:rPr>
                <w:b/>
              </w:rPr>
            </w:pPr>
            <w:r w:rsidRPr="00024B2F">
              <w:rPr>
                <w:b/>
              </w:rPr>
              <w:t>"Жеткізуші"</w:t>
            </w:r>
          </w:p>
          <w:p w14:paraId="11EF8D98" w14:textId="0BCE60B3" w:rsidR="00A72163" w:rsidRPr="00024B2F" w:rsidRDefault="00384A66" w:rsidP="00484F3D">
            <w:pPr>
              <w:widowControl w:val="0"/>
              <w:autoSpaceDE w:val="0"/>
              <w:autoSpaceDN w:val="0"/>
              <w:adjustRightInd w:val="0"/>
              <w:ind w:right="99"/>
              <w:rPr>
                <w:b/>
              </w:rPr>
            </w:pPr>
            <w:r>
              <w:rPr>
                <w:b/>
              </w:rPr>
              <w:t>Д</w:t>
            </w:r>
            <w:r w:rsidR="00A72163" w:rsidRPr="00024B2F">
              <w:rPr>
                <w:b/>
              </w:rPr>
              <w:t xml:space="preserve">директор </w:t>
            </w:r>
          </w:p>
          <w:p w14:paraId="2E17B019" w14:textId="77777777" w:rsidR="00A72163" w:rsidRPr="00024B2F" w:rsidRDefault="00A72163" w:rsidP="00484F3D">
            <w:pPr>
              <w:widowControl w:val="0"/>
              <w:autoSpaceDE w:val="0"/>
              <w:autoSpaceDN w:val="0"/>
              <w:adjustRightInd w:val="0"/>
              <w:ind w:right="99"/>
              <w:rPr>
                <w:b/>
              </w:rPr>
            </w:pPr>
          </w:p>
          <w:p w14:paraId="6213ED68" w14:textId="77777777" w:rsidR="00384A66" w:rsidRDefault="00A72163" w:rsidP="00A72163">
            <w:pPr>
              <w:widowControl w:val="0"/>
              <w:autoSpaceDE w:val="0"/>
              <w:autoSpaceDN w:val="0"/>
              <w:adjustRightInd w:val="0"/>
              <w:ind w:right="99"/>
              <w:jc w:val="both"/>
              <w:rPr>
                <w:b/>
              </w:rPr>
            </w:pPr>
            <w:r w:rsidRPr="00024B2F">
              <w:rPr>
                <w:b/>
              </w:rPr>
              <w:t>_________________</w:t>
            </w:r>
          </w:p>
          <w:p w14:paraId="64B532E1" w14:textId="3187ABB0" w:rsidR="00A72163" w:rsidRPr="00024B2F" w:rsidRDefault="00A72163" w:rsidP="00A72163">
            <w:pPr>
              <w:widowControl w:val="0"/>
              <w:autoSpaceDE w:val="0"/>
              <w:autoSpaceDN w:val="0"/>
              <w:adjustRightInd w:val="0"/>
              <w:ind w:right="99"/>
              <w:jc w:val="both"/>
            </w:pPr>
            <w:r w:rsidRPr="00024B2F">
              <w:rPr>
                <w:b/>
              </w:rPr>
              <w:t xml:space="preserve"> </w:t>
            </w:r>
          </w:p>
        </w:tc>
      </w:tr>
    </w:tbl>
    <w:p w14:paraId="2D8B5B1E" w14:textId="77777777" w:rsidR="00A72163" w:rsidRDefault="00A72163" w:rsidP="00A72163">
      <w:pPr>
        <w:keepNext/>
        <w:numPr>
          <w:ilvl w:val="12"/>
          <w:numId w:val="0"/>
        </w:numPr>
        <w:outlineLvl w:val="2"/>
        <w:rPr>
          <w:b/>
          <w:color w:val="000000"/>
        </w:rPr>
      </w:pPr>
      <w:r>
        <w:rPr>
          <w:b/>
          <w:color w:val="000000"/>
        </w:rPr>
        <w:t xml:space="preserve">                                                                                                                                 </w:t>
      </w:r>
    </w:p>
    <w:p w14:paraId="0C123F4F" w14:textId="56336484" w:rsidR="00A72163" w:rsidRPr="00024B2F" w:rsidRDefault="00A72163" w:rsidP="00A72163">
      <w:pPr>
        <w:keepNext/>
        <w:numPr>
          <w:ilvl w:val="12"/>
          <w:numId w:val="0"/>
        </w:numPr>
        <w:outlineLvl w:val="2"/>
        <w:rPr>
          <w:b/>
          <w:color w:val="000000"/>
        </w:rPr>
      </w:pPr>
      <w:r w:rsidRPr="00024B2F">
        <w:rPr>
          <w:b/>
          <w:color w:val="000000"/>
        </w:rPr>
        <w:t>№ 1 Қосымша</w:t>
      </w:r>
    </w:p>
    <w:p w14:paraId="33137D49" w14:textId="77777777" w:rsidR="00A72163" w:rsidRPr="00024B2F" w:rsidRDefault="00A72163" w:rsidP="00A72163">
      <w:pPr>
        <w:keepNext/>
        <w:numPr>
          <w:ilvl w:val="12"/>
          <w:numId w:val="0"/>
        </w:numPr>
        <w:outlineLvl w:val="2"/>
        <w:rPr>
          <w:b/>
          <w:color w:val="000000"/>
        </w:rPr>
      </w:pPr>
      <w:r w:rsidRPr="00024B2F">
        <w:rPr>
          <w:b/>
          <w:color w:val="000000"/>
        </w:rPr>
        <w:t>тауарларды жеткізу шартына</w:t>
      </w:r>
    </w:p>
    <w:p w14:paraId="0DBA2D38" w14:textId="287D6805" w:rsidR="00A72163" w:rsidRPr="00024B2F" w:rsidRDefault="00A72163" w:rsidP="00A72163">
      <w:pPr>
        <w:widowControl w:val="0"/>
        <w:shd w:val="clear" w:color="auto" w:fill="FFFFFF"/>
        <w:autoSpaceDE w:val="0"/>
        <w:autoSpaceDN w:val="0"/>
        <w:adjustRightInd w:val="0"/>
        <w:rPr>
          <w:b/>
          <w:color w:val="000000"/>
        </w:rPr>
      </w:pPr>
      <w:r>
        <w:rPr>
          <w:b/>
          <w:color w:val="000000"/>
        </w:rPr>
        <w:t>___ жылғы №.__</w:t>
      </w:r>
      <w:r w:rsidRPr="00024B2F">
        <w:rPr>
          <w:b/>
          <w:color w:val="000000"/>
        </w:rPr>
        <w:t>.</w:t>
      </w:r>
      <w:r w:rsidRPr="00024B2F">
        <w:rPr>
          <w:b/>
        </w:rPr>
        <w:fldChar w:fldCharType="begin"/>
      </w:r>
      <w:r w:rsidRPr="00024B2F">
        <w:rPr>
          <w:b/>
        </w:rPr>
        <w:instrText xml:space="preserve"> DATE  \@ "yyyy" </w:instrText>
      </w:r>
      <w:r w:rsidRPr="00024B2F">
        <w:rPr>
          <w:b/>
        </w:rPr>
        <w:fldChar w:fldCharType="separate"/>
      </w:r>
      <w:r w:rsidR="00D14174">
        <w:rPr>
          <w:b/>
          <w:noProof/>
        </w:rPr>
        <w:t>2025</w:t>
      </w:r>
      <w:r w:rsidRPr="00024B2F">
        <w:rPr>
          <w:b/>
        </w:rPr>
        <w:fldChar w:fldCharType="end"/>
      </w:r>
      <w:r w:rsidRPr="00024B2F">
        <w:rPr>
          <w:b/>
          <w:color w:val="000000"/>
        </w:rPr>
        <w:t>қ.</w:t>
      </w:r>
    </w:p>
    <w:p w14:paraId="3A656CB3" w14:textId="77777777" w:rsidR="00A72163" w:rsidRPr="00024B2F" w:rsidRDefault="00A72163" w:rsidP="00A72163">
      <w:pPr>
        <w:widowControl w:val="0"/>
        <w:shd w:val="clear" w:color="auto" w:fill="FFFFFF"/>
        <w:autoSpaceDE w:val="0"/>
        <w:autoSpaceDN w:val="0"/>
        <w:adjustRightInd w:val="0"/>
        <w:jc w:val="right"/>
        <w:rPr>
          <w:b/>
          <w:color w:val="000000"/>
        </w:rPr>
      </w:pPr>
    </w:p>
    <w:p w14:paraId="6007E112" w14:textId="77777777" w:rsidR="00A72163" w:rsidRPr="00024B2F" w:rsidRDefault="00A72163" w:rsidP="00A72163">
      <w:pPr>
        <w:widowControl w:val="0"/>
        <w:shd w:val="clear" w:color="auto" w:fill="FFFFFF"/>
        <w:autoSpaceDE w:val="0"/>
        <w:autoSpaceDN w:val="0"/>
        <w:adjustRightInd w:val="0"/>
        <w:jc w:val="center"/>
        <w:rPr>
          <w:b/>
        </w:rPr>
      </w:pPr>
    </w:p>
    <w:p w14:paraId="29526BC6" w14:textId="77777777" w:rsidR="00A72163" w:rsidRPr="00024B2F" w:rsidRDefault="00A72163" w:rsidP="00A72163">
      <w:pPr>
        <w:widowControl w:val="0"/>
        <w:shd w:val="clear" w:color="auto" w:fill="FFFFFF"/>
        <w:autoSpaceDE w:val="0"/>
        <w:autoSpaceDN w:val="0"/>
        <w:adjustRightInd w:val="0"/>
        <w:jc w:val="center"/>
        <w:rPr>
          <w:b/>
        </w:rPr>
      </w:pPr>
    </w:p>
    <w:p w14:paraId="59FD448C" w14:textId="77777777" w:rsidR="00A72163" w:rsidRPr="00024B2F" w:rsidRDefault="00A72163" w:rsidP="00A72163">
      <w:pPr>
        <w:widowControl w:val="0"/>
        <w:shd w:val="clear" w:color="auto" w:fill="FFFFFF"/>
        <w:autoSpaceDE w:val="0"/>
        <w:autoSpaceDN w:val="0"/>
        <w:adjustRightInd w:val="0"/>
        <w:jc w:val="center"/>
        <w:rPr>
          <w:b/>
        </w:rPr>
      </w:pPr>
      <w:r w:rsidRPr="00024B2F">
        <w:rPr>
          <w:b/>
        </w:rPr>
        <w:t>Тауарлардың тізбесі мен құны</w:t>
      </w:r>
    </w:p>
    <w:p w14:paraId="643BA2D9" w14:textId="77777777" w:rsidR="00A72163" w:rsidRPr="00024B2F" w:rsidRDefault="00A72163" w:rsidP="00A72163">
      <w:pPr>
        <w:widowControl w:val="0"/>
        <w:shd w:val="clear" w:color="auto" w:fill="FFFFFF"/>
        <w:autoSpaceDE w:val="0"/>
        <w:autoSpaceDN w:val="0"/>
        <w:adjustRightInd w:val="0"/>
        <w:jc w:val="center"/>
        <w:rPr>
          <w:b/>
        </w:rPr>
      </w:pPr>
    </w:p>
    <w:tbl>
      <w:tblPr>
        <w:tblW w:w="4636" w:type="pct"/>
        <w:tblInd w:w="-55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505"/>
        <w:gridCol w:w="1366"/>
        <w:gridCol w:w="926"/>
        <w:gridCol w:w="661"/>
        <w:gridCol w:w="1070"/>
        <w:gridCol w:w="1598"/>
        <w:gridCol w:w="800"/>
        <w:gridCol w:w="1732"/>
      </w:tblGrid>
      <w:tr w:rsidR="00A72163" w:rsidRPr="00024B2F" w14:paraId="1BF11E00" w14:textId="77777777" w:rsidTr="00484F3D">
        <w:tc>
          <w:tcPr>
            <w:tcW w:w="291"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E33F90"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 №</w:t>
            </w:r>
          </w:p>
        </w:tc>
        <w:tc>
          <w:tcPr>
            <w:tcW w:w="78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0A6442"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Атауы</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B515DC"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Өлшем бірлігі</w:t>
            </w:r>
          </w:p>
        </w:tc>
        <w:tc>
          <w:tcPr>
            <w:tcW w:w="3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14899E"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Саны, көлемі</w:t>
            </w:r>
          </w:p>
        </w:tc>
        <w:tc>
          <w:tcPr>
            <w:tcW w:w="6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F02D1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Бірлік бағасы, теңге</w:t>
            </w:r>
          </w:p>
        </w:tc>
        <w:tc>
          <w:tcPr>
            <w:tcW w:w="92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FDC7A2"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Жеткізу орындары</w:t>
            </w:r>
          </w:p>
        </w:tc>
        <w:tc>
          <w:tcPr>
            <w:tcW w:w="4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E05F4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Аванстық төлемнің мөлшері, %</w:t>
            </w:r>
          </w:p>
        </w:tc>
        <w:tc>
          <w:tcPr>
            <w:tcW w:w="1000"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14:paraId="1CB30C7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Жалпы сома, теңге</w:t>
            </w:r>
          </w:p>
        </w:tc>
      </w:tr>
      <w:tr w:rsidR="00A72163" w:rsidRPr="00024B2F" w14:paraId="61071892" w14:textId="77777777" w:rsidTr="00484F3D">
        <w:tc>
          <w:tcPr>
            <w:tcW w:w="291"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189C67"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1</w:t>
            </w:r>
          </w:p>
        </w:tc>
        <w:tc>
          <w:tcPr>
            <w:tcW w:w="78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34C9F3"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Түйіршіктелген қант</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344166"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тн</w:t>
            </w:r>
          </w:p>
        </w:tc>
        <w:tc>
          <w:tcPr>
            <w:tcW w:w="3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BDC2E5" w14:textId="77777777" w:rsidR="00A72163" w:rsidRPr="00024B2F" w:rsidRDefault="00A72163" w:rsidP="00484F3D">
            <w:pPr>
              <w:widowControl w:val="0"/>
              <w:autoSpaceDE w:val="0"/>
              <w:autoSpaceDN w:val="0"/>
              <w:adjustRightInd w:val="0"/>
              <w:rPr>
                <w:iCs/>
                <w:sz w:val="20"/>
                <w:szCs w:val="20"/>
              </w:rPr>
            </w:pPr>
          </w:p>
        </w:tc>
        <w:tc>
          <w:tcPr>
            <w:tcW w:w="6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EA80B1" w14:textId="77777777" w:rsidR="00A72163" w:rsidRPr="00024B2F" w:rsidRDefault="00A72163" w:rsidP="00484F3D">
            <w:pPr>
              <w:widowControl w:val="0"/>
              <w:autoSpaceDE w:val="0"/>
              <w:autoSpaceDN w:val="0"/>
              <w:adjustRightInd w:val="0"/>
              <w:rPr>
                <w:iCs/>
                <w:sz w:val="20"/>
                <w:szCs w:val="20"/>
              </w:rPr>
            </w:pPr>
          </w:p>
        </w:tc>
        <w:tc>
          <w:tcPr>
            <w:tcW w:w="92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57D44D"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Алып кету</w:t>
            </w:r>
          </w:p>
        </w:tc>
        <w:tc>
          <w:tcPr>
            <w:tcW w:w="4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78823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100</w:t>
            </w:r>
          </w:p>
        </w:tc>
        <w:tc>
          <w:tcPr>
            <w:tcW w:w="1000"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14:paraId="29273ACA" w14:textId="77777777" w:rsidR="00A72163" w:rsidRPr="00024B2F" w:rsidRDefault="00A72163" w:rsidP="00484F3D">
            <w:pPr>
              <w:widowControl w:val="0"/>
              <w:autoSpaceDE w:val="0"/>
              <w:autoSpaceDN w:val="0"/>
              <w:adjustRightInd w:val="0"/>
              <w:rPr>
                <w:iCs/>
                <w:sz w:val="20"/>
                <w:szCs w:val="20"/>
              </w:rPr>
            </w:pPr>
          </w:p>
        </w:tc>
      </w:tr>
    </w:tbl>
    <w:p w14:paraId="684673ED" w14:textId="77777777" w:rsidR="00A72163" w:rsidRPr="00024B2F" w:rsidRDefault="00A72163" w:rsidP="00A72163">
      <w:pPr>
        <w:widowControl w:val="0"/>
        <w:shd w:val="clear" w:color="auto" w:fill="FFFFFF"/>
        <w:autoSpaceDE w:val="0"/>
        <w:autoSpaceDN w:val="0"/>
        <w:adjustRightInd w:val="0"/>
        <w:jc w:val="both"/>
      </w:pPr>
    </w:p>
    <w:p w14:paraId="71DA3199" w14:textId="77777777" w:rsidR="00A72163" w:rsidRPr="00024B2F" w:rsidRDefault="00A72163" w:rsidP="00A72163">
      <w:pPr>
        <w:widowControl w:val="0"/>
        <w:shd w:val="clear" w:color="auto" w:fill="FFFFFF"/>
        <w:autoSpaceDE w:val="0"/>
        <w:autoSpaceDN w:val="0"/>
        <w:adjustRightInd w:val="0"/>
        <w:jc w:val="both"/>
      </w:pPr>
    </w:p>
    <w:p w14:paraId="5AADA701" w14:textId="77777777" w:rsidR="00A72163" w:rsidRPr="00024B2F" w:rsidRDefault="00A72163" w:rsidP="00A72163">
      <w:pPr>
        <w:widowControl w:val="0"/>
        <w:shd w:val="clear" w:color="auto" w:fill="FFFFFF"/>
        <w:autoSpaceDE w:val="0"/>
        <w:autoSpaceDN w:val="0"/>
        <w:adjustRightInd w:val="0"/>
        <w:jc w:val="both"/>
      </w:pPr>
    </w:p>
    <w:p w14:paraId="52ECA4E8" w14:textId="77777777" w:rsidR="00A72163" w:rsidRPr="00024B2F" w:rsidRDefault="00A72163" w:rsidP="00A72163">
      <w:pPr>
        <w:widowControl w:val="0"/>
        <w:shd w:val="clear" w:color="auto" w:fill="FFFFFF"/>
        <w:autoSpaceDE w:val="0"/>
        <w:autoSpaceDN w:val="0"/>
        <w:adjustRightInd w:val="0"/>
        <w:jc w:val="both"/>
      </w:pPr>
    </w:p>
    <w:p w14:paraId="5B7F466D" w14:textId="77777777" w:rsidR="00A72163" w:rsidRPr="00024B2F" w:rsidRDefault="00A72163" w:rsidP="00A72163">
      <w:pPr>
        <w:widowControl w:val="0"/>
        <w:shd w:val="clear" w:color="auto" w:fill="FFFFFF"/>
        <w:autoSpaceDE w:val="0"/>
        <w:autoSpaceDN w:val="0"/>
        <w:adjustRightInd w:val="0"/>
        <w:jc w:val="both"/>
      </w:pPr>
    </w:p>
    <w:tbl>
      <w:tblPr>
        <w:tblW w:w="0" w:type="auto"/>
        <w:tblLayout w:type="fixed"/>
        <w:tblLook w:val="0000" w:firstRow="0" w:lastRow="0" w:firstColumn="0" w:lastColumn="0" w:noHBand="0" w:noVBand="0"/>
      </w:tblPr>
      <w:tblGrid>
        <w:gridCol w:w="4677"/>
        <w:gridCol w:w="4785"/>
      </w:tblGrid>
      <w:tr w:rsidR="00A72163" w:rsidRPr="00024B2F" w14:paraId="003AD444" w14:textId="77777777" w:rsidTr="00484F3D">
        <w:trPr>
          <w:trHeight w:val="1371"/>
        </w:trPr>
        <w:tc>
          <w:tcPr>
            <w:tcW w:w="4677" w:type="dxa"/>
          </w:tcPr>
          <w:p w14:paraId="3CBD9DE3" w14:textId="6F92E6B9" w:rsidR="00A72163" w:rsidRPr="00024B2F" w:rsidRDefault="00A72163" w:rsidP="00484F3D">
            <w:pPr>
              <w:widowControl w:val="0"/>
              <w:autoSpaceDE w:val="0"/>
              <w:autoSpaceDN w:val="0"/>
              <w:adjustRightInd w:val="0"/>
              <w:rPr>
                <w:b/>
                <w:szCs w:val="20"/>
              </w:rPr>
            </w:pPr>
            <w:r w:rsidRPr="00024B2F">
              <w:rPr>
                <w:b/>
              </w:rPr>
              <w:t>"Тапсырыс беруші"</w:t>
            </w:r>
          </w:p>
          <w:p w14:paraId="515EE295" w14:textId="77777777" w:rsidR="00A72163" w:rsidRPr="00024B2F" w:rsidRDefault="00A72163" w:rsidP="00484F3D">
            <w:pPr>
              <w:widowControl w:val="0"/>
              <w:autoSpaceDE w:val="0"/>
              <w:autoSpaceDN w:val="0"/>
              <w:adjustRightInd w:val="0"/>
              <w:rPr>
                <w:b/>
                <w:szCs w:val="20"/>
              </w:rPr>
            </w:pPr>
            <w:r w:rsidRPr="00024B2F">
              <w:rPr>
                <w:b/>
                <w:szCs w:val="20"/>
              </w:rPr>
              <w:t xml:space="preserve">Директор </w:t>
            </w:r>
          </w:p>
          <w:p w14:paraId="1A4CC120" w14:textId="77777777" w:rsidR="00A72163" w:rsidRDefault="00A72163" w:rsidP="00484F3D">
            <w:pPr>
              <w:widowControl w:val="0"/>
              <w:autoSpaceDE w:val="0"/>
              <w:autoSpaceDN w:val="0"/>
              <w:adjustRightInd w:val="0"/>
              <w:rPr>
                <w:b/>
              </w:rPr>
            </w:pPr>
          </w:p>
          <w:p w14:paraId="0D99A76B" w14:textId="77777777" w:rsidR="00A72163" w:rsidRDefault="00A72163" w:rsidP="00484F3D">
            <w:pPr>
              <w:widowControl w:val="0"/>
              <w:autoSpaceDE w:val="0"/>
              <w:autoSpaceDN w:val="0"/>
              <w:adjustRightInd w:val="0"/>
              <w:rPr>
                <w:b/>
              </w:rPr>
            </w:pPr>
          </w:p>
          <w:p w14:paraId="40275528" w14:textId="77777777" w:rsidR="00A72163" w:rsidRPr="00024B2F" w:rsidRDefault="00A72163" w:rsidP="00484F3D">
            <w:pPr>
              <w:widowControl w:val="0"/>
              <w:autoSpaceDE w:val="0"/>
              <w:autoSpaceDN w:val="0"/>
              <w:adjustRightInd w:val="0"/>
              <w:rPr>
                <w:b/>
                <w:szCs w:val="20"/>
              </w:rPr>
            </w:pPr>
            <w:r w:rsidRPr="00024B2F">
              <w:rPr>
                <w:b/>
              </w:rPr>
              <w:t xml:space="preserve">_________________ </w:t>
            </w:r>
          </w:p>
          <w:p w14:paraId="3FFAB001"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sidRPr="00024B2F">
              <w:rPr>
                <w:b/>
              </w:rPr>
              <w:t xml:space="preserve">       </w:t>
            </w:r>
          </w:p>
          <w:p w14:paraId="0F3EF35A" w14:textId="77777777" w:rsidR="00A72163" w:rsidRPr="00024B2F" w:rsidRDefault="00A72163" w:rsidP="00484F3D">
            <w:pPr>
              <w:widowControl w:val="0"/>
              <w:autoSpaceDE w:val="0"/>
              <w:autoSpaceDN w:val="0"/>
              <w:adjustRightInd w:val="0"/>
            </w:pPr>
          </w:p>
          <w:p w14:paraId="5049FE44" w14:textId="7BE3943A" w:rsidR="00A72163" w:rsidRPr="00024B2F" w:rsidRDefault="00A72163" w:rsidP="00484F3D">
            <w:pPr>
              <w:widowControl w:val="0"/>
              <w:tabs>
                <w:tab w:val="left" w:pos="1740"/>
              </w:tabs>
              <w:autoSpaceDE w:val="0"/>
              <w:autoSpaceDN w:val="0"/>
              <w:adjustRightInd w:val="0"/>
            </w:pPr>
          </w:p>
        </w:tc>
        <w:tc>
          <w:tcPr>
            <w:tcW w:w="4785" w:type="dxa"/>
          </w:tcPr>
          <w:p w14:paraId="41AC48D3" w14:textId="77777777" w:rsidR="00A72163" w:rsidRPr="00024B2F" w:rsidRDefault="00A72163" w:rsidP="00484F3D">
            <w:pPr>
              <w:widowControl w:val="0"/>
              <w:autoSpaceDE w:val="0"/>
              <w:autoSpaceDN w:val="0"/>
              <w:adjustRightInd w:val="0"/>
              <w:rPr>
                <w:b/>
              </w:rPr>
            </w:pPr>
            <w:r w:rsidRPr="00024B2F">
              <w:rPr>
                <w:b/>
              </w:rPr>
              <w:t>"Жеткізуші"</w:t>
            </w:r>
          </w:p>
          <w:p w14:paraId="72DDEB94" w14:textId="77777777" w:rsidR="00A72163" w:rsidRPr="00024B2F" w:rsidRDefault="00A72163" w:rsidP="00484F3D">
            <w:pPr>
              <w:widowControl w:val="0"/>
              <w:autoSpaceDE w:val="0"/>
              <w:autoSpaceDN w:val="0"/>
              <w:adjustRightInd w:val="0"/>
              <w:ind w:right="99"/>
            </w:pPr>
          </w:p>
          <w:p w14:paraId="46A37537" w14:textId="77777777" w:rsidR="00A72163" w:rsidRPr="00024B2F" w:rsidRDefault="00A72163" w:rsidP="00484F3D">
            <w:pPr>
              <w:widowControl w:val="0"/>
              <w:autoSpaceDE w:val="0"/>
              <w:autoSpaceDN w:val="0"/>
              <w:adjustRightInd w:val="0"/>
              <w:ind w:right="99"/>
              <w:rPr>
                <w:b/>
              </w:rPr>
            </w:pPr>
            <w:r w:rsidRPr="00024B2F">
              <w:rPr>
                <w:b/>
              </w:rPr>
              <w:t xml:space="preserve">Бас директор </w:t>
            </w:r>
          </w:p>
          <w:p w14:paraId="07D4A0C4" w14:textId="77777777" w:rsidR="00A72163" w:rsidRPr="00024B2F" w:rsidRDefault="00A72163" w:rsidP="00484F3D">
            <w:pPr>
              <w:widowControl w:val="0"/>
              <w:autoSpaceDE w:val="0"/>
              <w:autoSpaceDN w:val="0"/>
              <w:adjustRightInd w:val="0"/>
              <w:ind w:right="99"/>
              <w:rPr>
                <w:b/>
              </w:rPr>
            </w:pPr>
          </w:p>
          <w:p w14:paraId="03283442" w14:textId="47B2329E" w:rsidR="00A72163" w:rsidRPr="00024B2F" w:rsidRDefault="00A72163" w:rsidP="00484F3D">
            <w:pPr>
              <w:widowControl w:val="0"/>
              <w:autoSpaceDE w:val="0"/>
              <w:autoSpaceDN w:val="0"/>
              <w:adjustRightInd w:val="0"/>
              <w:ind w:right="99"/>
              <w:jc w:val="both"/>
            </w:pPr>
            <w:r w:rsidRPr="00024B2F">
              <w:rPr>
                <w:b/>
              </w:rPr>
              <w:t xml:space="preserve">_________________ </w:t>
            </w:r>
          </w:p>
          <w:p w14:paraId="38696C2B"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sidRPr="00024B2F">
              <w:rPr>
                <w:b/>
              </w:rPr>
              <w:t xml:space="preserve">       </w:t>
            </w:r>
          </w:p>
          <w:p w14:paraId="3F677D33" w14:textId="77777777" w:rsidR="00A72163" w:rsidRPr="00024B2F" w:rsidRDefault="00A72163" w:rsidP="00484F3D">
            <w:pPr>
              <w:widowControl w:val="0"/>
              <w:autoSpaceDE w:val="0"/>
              <w:autoSpaceDN w:val="0"/>
              <w:spacing w:line="256" w:lineRule="exact"/>
            </w:pPr>
          </w:p>
        </w:tc>
      </w:tr>
    </w:tbl>
    <w:p w14:paraId="21613FF1" w14:textId="77777777" w:rsidR="00F25B55" w:rsidRDefault="00F25B55" w:rsidP="00132AA4">
      <w:pPr>
        <w:pStyle w:val="af2"/>
        <w:jc w:val="both"/>
        <w:rPr>
          <w:rFonts w:ascii="Times New Roman" w:hAnsi="Times New Roman"/>
          <w:sz w:val="24"/>
          <w:szCs w:val="24"/>
        </w:rPr>
      </w:pPr>
    </w:p>
    <w:sectPr w:rsidR="00F25B55" w:rsidSect="00CC2095">
      <w:footerReference w:type="default" r:id="rId8"/>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BB52" w14:textId="77777777" w:rsidR="009F1312" w:rsidRDefault="009F1312">
      <w:r>
        <w:separator/>
      </w:r>
    </w:p>
  </w:endnote>
  <w:endnote w:type="continuationSeparator" w:id="0">
    <w:p w14:paraId="747E33C3" w14:textId="77777777" w:rsidR="009F1312" w:rsidRDefault="009F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9A0A4D">
      <w:rPr>
        <w:rStyle w:val="a7"/>
        <w:rFonts w:ascii="Arial" w:hAnsi="Arial" w:cs="Arial"/>
        <w:noProof/>
        <w:sz w:val="20"/>
        <w:szCs w:val="20"/>
      </w:rPr>
      <w:t>2</w:t>
    </w:r>
    <w:r>
      <w:rPr>
        <w:rStyle w:val="a7"/>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E55C" w14:textId="77777777" w:rsidR="009F1312" w:rsidRDefault="009F1312">
      <w:r>
        <w:separator/>
      </w:r>
    </w:p>
  </w:footnote>
  <w:footnote w:type="continuationSeparator" w:id="0">
    <w:p w14:paraId="56F148AD" w14:textId="77777777" w:rsidR="009F1312" w:rsidRDefault="009F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20952517"/>
    <w:multiLevelType w:val="multilevel"/>
    <w:tmpl w:val="2920FA88"/>
    <w:lvl w:ilvl="0">
      <w:start w:val="7"/>
      <w:numFmt w:val="decimal"/>
      <w:lvlText w:val="%1."/>
      <w:lvlJc w:val="left"/>
      <w:pPr>
        <w:tabs>
          <w:tab w:val="num" w:pos="390"/>
        </w:tabs>
        <w:ind w:left="390" w:hanging="39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 w15:restartNumberingAfterBreak="0">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5" w15:restartNumberingAfterBreak="0">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14C58F6"/>
    <w:multiLevelType w:val="multilevel"/>
    <w:tmpl w:val="1EA89560"/>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B8D22E0"/>
    <w:multiLevelType w:val="multilevel"/>
    <w:tmpl w:val="4122249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680935468">
    <w:abstractNumId w:val="4"/>
  </w:num>
  <w:num w:numId="2" w16cid:durableId="474180766">
    <w:abstractNumId w:val="6"/>
  </w:num>
  <w:num w:numId="3" w16cid:durableId="1485588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9003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883535">
    <w:abstractNumId w:val="6"/>
  </w:num>
  <w:num w:numId="6" w16cid:durableId="439372030">
    <w:abstractNumId w:val="6"/>
  </w:num>
  <w:num w:numId="7" w16cid:durableId="200174146">
    <w:abstractNumId w:val="6"/>
  </w:num>
  <w:num w:numId="8" w16cid:durableId="1613855586">
    <w:abstractNumId w:val="6"/>
  </w:num>
  <w:num w:numId="9" w16cid:durableId="156964142">
    <w:abstractNumId w:val="6"/>
  </w:num>
  <w:num w:numId="10" w16cid:durableId="1278100791">
    <w:abstractNumId w:val="6"/>
  </w:num>
  <w:num w:numId="11" w16cid:durableId="222523383">
    <w:abstractNumId w:val="6"/>
  </w:num>
  <w:num w:numId="12" w16cid:durableId="2023436035">
    <w:abstractNumId w:val="6"/>
  </w:num>
  <w:num w:numId="13" w16cid:durableId="1645618896">
    <w:abstractNumId w:val="6"/>
  </w:num>
  <w:num w:numId="14" w16cid:durableId="835267925">
    <w:abstractNumId w:val="6"/>
  </w:num>
  <w:num w:numId="15" w16cid:durableId="586311870">
    <w:abstractNumId w:val="6"/>
  </w:num>
  <w:num w:numId="16" w16cid:durableId="536238062">
    <w:abstractNumId w:val="6"/>
  </w:num>
  <w:num w:numId="17" w16cid:durableId="931954">
    <w:abstractNumId w:val="6"/>
  </w:num>
  <w:num w:numId="18" w16cid:durableId="1397237908">
    <w:abstractNumId w:val="6"/>
  </w:num>
  <w:num w:numId="19" w16cid:durableId="1964186350">
    <w:abstractNumId w:val="8"/>
  </w:num>
  <w:num w:numId="20" w16cid:durableId="1453137783">
    <w:abstractNumId w:val="0"/>
  </w:num>
  <w:num w:numId="21" w16cid:durableId="2035230324">
    <w:abstractNumId w:val="3"/>
  </w:num>
  <w:num w:numId="22" w16cid:durableId="501315167">
    <w:abstractNumId w:val="7"/>
  </w:num>
  <w:num w:numId="23" w16cid:durableId="1565797853">
    <w:abstractNumId w:val="5"/>
  </w:num>
  <w:num w:numId="24" w16cid:durableId="1129668507">
    <w:abstractNumId w:val="9"/>
  </w:num>
  <w:num w:numId="25" w16cid:durableId="262423622">
    <w:abstractNumId w:val="2"/>
  </w:num>
  <w:num w:numId="26" w16cid:durableId="179741000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9"/>
    <w:rsid w:val="00006D88"/>
    <w:rsid w:val="00015D78"/>
    <w:rsid w:val="0002235C"/>
    <w:rsid w:val="00022706"/>
    <w:rsid w:val="000341F5"/>
    <w:rsid w:val="00043B05"/>
    <w:rsid w:val="00047032"/>
    <w:rsid w:val="00050862"/>
    <w:rsid w:val="00064F64"/>
    <w:rsid w:val="0006601E"/>
    <w:rsid w:val="00074B4A"/>
    <w:rsid w:val="00076442"/>
    <w:rsid w:val="0007720A"/>
    <w:rsid w:val="00093F5C"/>
    <w:rsid w:val="00094557"/>
    <w:rsid w:val="000B3875"/>
    <w:rsid w:val="000B3EF2"/>
    <w:rsid w:val="000C51CF"/>
    <w:rsid w:val="000D54B0"/>
    <w:rsid w:val="000E0EE1"/>
    <w:rsid w:val="000E11F5"/>
    <w:rsid w:val="0011234F"/>
    <w:rsid w:val="00112854"/>
    <w:rsid w:val="00115504"/>
    <w:rsid w:val="001268A8"/>
    <w:rsid w:val="001320F1"/>
    <w:rsid w:val="00132AA4"/>
    <w:rsid w:val="00157D99"/>
    <w:rsid w:val="00191FB5"/>
    <w:rsid w:val="001A05CF"/>
    <w:rsid w:val="001D064E"/>
    <w:rsid w:val="001D4706"/>
    <w:rsid w:val="001D4D9E"/>
    <w:rsid w:val="001D735B"/>
    <w:rsid w:val="001E3139"/>
    <w:rsid w:val="001F5795"/>
    <w:rsid w:val="002474A1"/>
    <w:rsid w:val="00257BC4"/>
    <w:rsid w:val="00274D60"/>
    <w:rsid w:val="00274F61"/>
    <w:rsid w:val="00277DB1"/>
    <w:rsid w:val="00280D57"/>
    <w:rsid w:val="002861C6"/>
    <w:rsid w:val="0028674D"/>
    <w:rsid w:val="00290779"/>
    <w:rsid w:val="00290784"/>
    <w:rsid w:val="002914DD"/>
    <w:rsid w:val="0029632B"/>
    <w:rsid w:val="002A128A"/>
    <w:rsid w:val="002B5189"/>
    <w:rsid w:val="002C79D4"/>
    <w:rsid w:val="002D7932"/>
    <w:rsid w:val="002F6149"/>
    <w:rsid w:val="002F7080"/>
    <w:rsid w:val="003015B7"/>
    <w:rsid w:val="003166FE"/>
    <w:rsid w:val="00316A56"/>
    <w:rsid w:val="0033222B"/>
    <w:rsid w:val="00335DE9"/>
    <w:rsid w:val="00347D2B"/>
    <w:rsid w:val="00384A66"/>
    <w:rsid w:val="00385126"/>
    <w:rsid w:val="003863AF"/>
    <w:rsid w:val="003905FE"/>
    <w:rsid w:val="00393A57"/>
    <w:rsid w:val="003A7FB8"/>
    <w:rsid w:val="003B5BB9"/>
    <w:rsid w:val="003E107A"/>
    <w:rsid w:val="004124FC"/>
    <w:rsid w:val="00413FDA"/>
    <w:rsid w:val="00416BF7"/>
    <w:rsid w:val="00422B99"/>
    <w:rsid w:val="00431D02"/>
    <w:rsid w:val="00432813"/>
    <w:rsid w:val="004401B3"/>
    <w:rsid w:val="00452459"/>
    <w:rsid w:val="0045680F"/>
    <w:rsid w:val="0045690D"/>
    <w:rsid w:val="004716C2"/>
    <w:rsid w:val="004731B0"/>
    <w:rsid w:val="00480612"/>
    <w:rsid w:val="00496A4A"/>
    <w:rsid w:val="004A770C"/>
    <w:rsid w:val="004C47AB"/>
    <w:rsid w:val="004E21F3"/>
    <w:rsid w:val="004E6DDC"/>
    <w:rsid w:val="004E79A5"/>
    <w:rsid w:val="00520044"/>
    <w:rsid w:val="00521E1A"/>
    <w:rsid w:val="005306B9"/>
    <w:rsid w:val="00531D1E"/>
    <w:rsid w:val="00532BB9"/>
    <w:rsid w:val="00543B86"/>
    <w:rsid w:val="00555EEF"/>
    <w:rsid w:val="0057527D"/>
    <w:rsid w:val="00577A79"/>
    <w:rsid w:val="005910E5"/>
    <w:rsid w:val="0059358E"/>
    <w:rsid w:val="005938E6"/>
    <w:rsid w:val="005A5577"/>
    <w:rsid w:val="005C2E2D"/>
    <w:rsid w:val="005C686B"/>
    <w:rsid w:val="00603D04"/>
    <w:rsid w:val="006065A0"/>
    <w:rsid w:val="0062343E"/>
    <w:rsid w:val="00623B78"/>
    <w:rsid w:val="00647996"/>
    <w:rsid w:val="006524E7"/>
    <w:rsid w:val="00652888"/>
    <w:rsid w:val="0067576A"/>
    <w:rsid w:val="0068106E"/>
    <w:rsid w:val="006854C9"/>
    <w:rsid w:val="00695A3F"/>
    <w:rsid w:val="006D1E68"/>
    <w:rsid w:val="006D73F6"/>
    <w:rsid w:val="006F2E85"/>
    <w:rsid w:val="006F421B"/>
    <w:rsid w:val="007001CF"/>
    <w:rsid w:val="007355DD"/>
    <w:rsid w:val="00740E04"/>
    <w:rsid w:val="00780B9C"/>
    <w:rsid w:val="00787150"/>
    <w:rsid w:val="007A1EF5"/>
    <w:rsid w:val="007B0193"/>
    <w:rsid w:val="007B1E85"/>
    <w:rsid w:val="007B23D9"/>
    <w:rsid w:val="007D2CBB"/>
    <w:rsid w:val="007D391B"/>
    <w:rsid w:val="007D4C12"/>
    <w:rsid w:val="007E2201"/>
    <w:rsid w:val="007E5452"/>
    <w:rsid w:val="007F17E4"/>
    <w:rsid w:val="00807266"/>
    <w:rsid w:val="0081054D"/>
    <w:rsid w:val="0081377A"/>
    <w:rsid w:val="00815E65"/>
    <w:rsid w:val="0082772B"/>
    <w:rsid w:val="00831DE6"/>
    <w:rsid w:val="00846B47"/>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32BDE"/>
    <w:rsid w:val="00940B54"/>
    <w:rsid w:val="0094440B"/>
    <w:rsid w:val="00945ABA"/>
    <w:rsid w:val="00953420"/>
    <w:rsid w:val="00963F54"/>
    <w:rsid w:val="009A0278"/>
    <w:rsid w:val="009A0A4D"/>
    <w:rsid w:val="009A5A5B"/>
    <w:rsid w:val="009B0192"/>
    <w:rsid w:val="009B4E77"/>
    <w:rsid w:val="009C238D"/>
    <w:rsid w:val="009D70BC"/>
    <w:rsid w:val="009F0B2A"/>
    <w:rsid w:val="009F1312"/>
    <w:rsid w:val="009F3407"/>
    <w:rsid w:val="009F4371"/>
    <w:rsid w:val="00A06B8D"/>
    <w:rsid w:val="00A14D90"/>
    <w:rsid w:val="00A56702"/>
    <w:rsid w:val="00A70A96"/>
    <w:rsid w:val="00A72163"/>
    <w:rsid w:val="00AA23F9"/>
    <w:rsid w:val="00AA7C21"/>
    <w:rsid w:val="00AB6BD6"/>
    <w:rsid w:val="00AC0E64"/>
    <w:rsid w:val="00AC74BF"/>
    <w:rsid w:val="00AD1EF2"/>
    <w:rsid w:val="00AD3833"/>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2676"/>
    <w:rsid w:val="00B65B7B"/>
    <w:rsid w:val="00B90DBE"/>
    <w:rsid w:val="00BA02A8"/>
    <w:rsid w:val="00BA0CD0"/>
    <w:rsid w:val="00BA63F0"/>
    <w:rsid w:val="00BC5786"/>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C2095"/>
    <w:rsid w:val="00CC4058"/>
    <w:rsid w:val="00CD7FA2"/>
    <w:rsid w:val="00CE2559"/>
    <w:rsid w:val="00CE3CF9"/>
    <w:rsid w:val="00CF7BE2"/>
    <w:rsid w:val="00D05B26"/>
    <w:rsid w:val="00D11E66"/>
    <w:rsid w:val="00D14174"/>
    <w:rsid w:val="00D20422"/>
    <w:rsid w:val="00D42EF3"/>
    <w:rsid w:val="00D853D9"/>
    <w:rsid w:val="00DA29FB"/>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A4362"/>
    <w:rsid w:val="00EA4619"/>
    <w:rsid w:val="00EC1DBC"/>
    <w:rsid w:val="00ED45CE"/>
    <w:rsid w:val="00EF4618"/>
    <w:rsid w:val="00F0258C"/>
    <w:rsid w:val="00F042C7"/>
    <w:rsid w:val="00F048AB"/>
    <w:rsid w:val="00F063CC"/>
    <w:rsid w:val="00F0643A"/>
    <w:rsid w:val="00F07C9E"/>
    <w:rsid w:val="00F1465E"/>
    <w:rsid w:val="00F240DE"/>
    <w:rsid w:val="00F25B55"/>
    <w:rsid w:val="00F26325"/>
    <w:rsid w:val="00F32E24"/>
    <w:rsid w:val="00F57CAF"/>
    <w:rsid w:val="00F70E54"/>
    <w:rsid w:val="00F7413C"/>
    <w:rsid w:val="00F77C66"/>
    <w:rsid w:val="00FA580D"/>
    <w:rsid w:val="00FB1B7E"/>
    <w:rsid w:val="00FB4AE9"/>
    <w:rsid w:val="00FB733B"/>
    <w:rsid w:val="00FC2473"/>
    <w:rsid w:val="00FC693A"/>
    <w:rsid w:val="00FD0956"/>
    <w:rsid w:val="00FE2AFB"/>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B38A1"/>
  <w15:docId w15:val="{1A828C94-6203-4E1D-97D5-1DCADFF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Товарная биржа "Евразийская Торговая Система", АО</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2009-10-30T18:25:00Z</cp:lastPrinted>
  <dcterms:created xsi:type="dcterms:W3CDTF">2025-07-08T11:13:00Z</dcterms:created>
  <dcterms:modified xsi:type="dcterms:W3CDTF">2025-07-08T11:13:00Z</dcterms:modified>
</cp:coreProperties>
</file>