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0" w:after="0"/>
        <w:ind w:start="5400" w:end="96"/>
        <w:rPr>
          <w:rFonts w:ascii="Times New Roman" w:hAnsi="Times New Roman" w:cs="Times New Roman"/>
          <w:b/>
          <w:lang w:val="ru-RU"/>
        </w:rPr>
      </w:pPr>
      <w:r>
        <w:rPr>
          <w:rFonts w:cs="Times New Roman" w:ascii="Times New Roman" w:hAnsi="Times New Roman"/>
          <w:b/>
          <w:bCs/>
          <w:lang w:val="ru-RU"/>
        </w:rPr>
        <w:t>БЕКІТІЛДІ</w:t>
      </w:r>
    </w:p>
    <w:p>
      <w:pPr>
        <w:pStyle w:val="BodyText"/>
        <w:tabs>
          <w:tab w:val="clear" w:pos="720"/>
          <w:tab w:val="left" w:pos="4962" w:leader="none"/>
        </w:tabs>
        <w:spacing w:before="0" w:after="0"/>
        <w:ind w:start="5400" w:end="96"/>
        <w:rPr>
          <w:rFonts w:ascii="Times New Roman" w:hAnsi="Times New Roman" w:cs="Times New Roman"/>
          <w:bCs/>
          <w:lang w:val="ru-RU"/>
        </w:rPr>
      </w:pPr>
      <w:r>
        <w:rPr>
          <w:rFonts w:cs="Times New Roman" w:ascii="Times New Roman" w:hAnsi="Times New Roman"/>
          <w:lang w:val="kk-KZ"/>
        </w:rPr>
        <w:t xml:space="preserve">төрағаның бұйрығымен </w:t>
      </w:r>
      <w:r>
        <w:rPr>
          <w:rFonts w:cs="Times New Roman" w:ascii="Times New Roman" w:hAnsi="Times New Roman"/>
          <w:lang w:val="ru-RU"/>
        </w:rPr>
        <w:t xml:space="preserve"> Басқарманың </w:t>
      </w:r>
    </w:p>
    <w:p>
      <w:pPr>
        <w:pStyle w:val="BodyText"/>
        <w:tabs>
          <w:tab w:val="clear" w:pos="720"/>
          <w:tab w:val="left" w:pos="4962" w:leader="none"/>
        </w:tabs>
        <w:spacing w:before="0" w:after="0"/>
        <w:ind w:start="5400" w:end="96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>"Еуразиялық сауда жүйесі" тауар биржасы" АҚ</w:t>
      </w:r>
    </w:p>
    <w:p>
      <w:pPr>
        <w:pStyle w:val="Normal"/>
        <w:spacing w:before="0" w:after="40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 xml:space="preserve">                                                                                          </w:t>
      </w:r>
      <w:bookmarkStart w:id="0" w:name="_GoBack"/>
      <w:bookmarkEnd w:id="0"/>
      <w:r>
        <w:rPr>
          <w:rFonts w:cs="Times New Roman" w:ascii="Times New Roman" w:hAnsi="Times New Roman"/>
          <w:lang w:val="ru-RU"/>
        </w:rPr>
        <w:t>2026 жылғы "06" сәуірдегі № 30</w:t>
      </w:r>
    </w:p>
    <w:p>
      <w:pPr>
        <w:pStyle w:val="Normal"/>
        <w:spacing w:before="0" w:after="40"/>
        <w:jc w:val="end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lang w:val="ru-RU"/>
        </w:rPr>
        <w:t xml:space="preserve">                   </w:t>
      </w:r>
    </w:p>
    <w:p>
      <w:pPr>
        <w:pStyle w:val="Normal"/>
        <w:spacing w:before="120" w:after="80"/>
        <w:jc w:val="center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b/>
          <w:szCs w:val="24"/>
          <w:lang w:val="ru-RU"/>
        </w:rPr>
        <w:t>ЕРЕКШЕЛІК</w:t>
      </w:r>
    </w:p>
    <w:p>
      <w:pPr>
        <w:pStyle w:val="Normal"/>
        <w:spacing w:before="0" w:after="80"/>
        <w:jc w:val="center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b/>
          <w:szCs w:val="24"/>
          <w:lang w:val="ru-RU"/>
        </w:rPr>
        <w:t>жер қойнауын пайдаланушылардың мұнай өнімдерін сатып алуы үшін</w:t>
      </w:r>
    </w:p>
    <w:p>
      <w:pPr>
        <w:pStyle w:val="Normal"/>
        <w:spacing w:before="0" w:after="80"/>
        <w:jc w:val="center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b/>
          <w:szCs w:val="24"/>
          <w:lang w:val="ru-RU"/>
        </w:rPr>
        <w:t>қосарланған қарсы анонимдік аукцион режимінде</w:t>
      </w:r>
    </w:p>
    <w:p>
      <w:pPr>
        <w:pStyle w:val="Normal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szCs w:val="24"/>
          <w:lang w:val="ru-RU"/>
        </w:rPr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b/>
          <w:szCs w:val="24"/>
        </w:rPr>
        <w:t>DSDDDTK</w:t>
      </w:r>
      <w:r>
        <w:rPr>
          <w:rFonts w:cs="Times New Roman" w:ascii="Times New Roman" w:hAnsi="Times New Roman"/>
          <w:b/>
          <w:szCs w:val="24"/>
          <w:lang w:val="ru-RU"/>
        </w:rPr>
        <w:t xml:space="preserve"> – Дизельдік жазғы отын ДТ-Л-К4/К5,</w:t>
        <w:br/>
        <w:t xml:space="preserve">жеткізу шарттары </w:t>
      </w:r>
      <w:r>
        <w:rPr>
          <w:rFonts w:cs="Times New Roman" w:ascii="Times New Roman" w:hAnsi="Times New Roman"/>
          <w:b/>
          <w:szCs w:val="24"/>
        </w:rPr>
        <w:t>DDP</w:t>
      </w:r>
      <w:r>
        <w:rPr>
          <w:rFonts w:cs="Times New Roman" w:ascii="Times New Roman" w:hAnsi="Times New Roman"/>
          <w:b/>
          <w:szCs w:val="24"/>
          <w:lang w:val="ru-RU"/>
        </w:rPr>
        <w:t xml:space="preserve"> №2 Төртқұдық учаскесі, Мойынқұм кен орны,</w:t>
        <w:br/>
        <w:t>Созақ ауданы, Түркістан облысы, Қазақстан Республикасы</w:t>
      </w:r>
    </w:p>
    <w:p>
      <w:pPr>
        <w:pStyle w:val="Normal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szCs w:val="24"/>
          <w:lang w:val="ru-RU"/>
        </w:rPr>
      </w:r>
    </w:p>
    <w:p>
      <w:pPr>
        <w:pStyle w:val="Normal"/>
        <w:spacing w:before="80" w:after="80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b/>
          <w:szCs w:val="24"/>
        </w:rPr>
        <w:t>1. Терминдер мен анықтамалар</w:t>
      </w:r>
    </w:p>
    <w:tbl>
      <w:tblPr>
        <w:tblStyle w:val="aff0"/>
        <w:tblW w:w="9355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437"/>
        <w:gridCol w:w="6918"/>
      </w:tblGrid>
      <w:tr>
        <w:trPr/>
        <w:tc>
          <w:tcPr>
            <w:tcW w:w="2437" w:type="dxa"/>
            <w:tcBorders/>
            <w:shd w:color="auto" w:fill="D9D9D9" w:val="clear"/>
          </w:tcPr>
          <w:p>
            <w:pPr>
              <w:pStyle w:val="Normal"/>
              <w:widowControl/>
              <w:spacing w:lineRule="exact" w:line="260" w:before="20" w:after="20"/>
              <w:jc w:val="start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ＭＳ 明朝" w:cs="Times New Roman" w:ascii="Times New Roman" w:hAnsi="Times New Roman"/>
                <w:b/>
                <w:kern w:val="0"/>
                <w:szCs w:val="24"/>
                <w:lang w:val="en-US" w:eastAsia="en-US" w:bidi="ar-SA"/>
              </w:rPr>
              <w:t>Биржа</w:t>
            </w:r>
          </w:p>
        </w:tc>
        <w:tc>
          <w:tcPr>
            <w:tcW w:w="6918" w:type="dxa"/>
            <w:tcBorders/>
          </w:tcPr>
          <w:p>
            <w:pPr>
              <w:pStyle w:val="Normal"/>
              <w:widowControl/>
              <w:spacing w:lineRule="exact" w:line="260" w:before="20" w:after="20"/>
              <w:jc w:val="star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ＭＳ 明朝" w:cs="Times New Roman" w:ascii="Times New Roman" w:hAnsi="Times New Roman"/>
                <w:kern w:val="0"/>
                <w:szCs w:val="24"/>
                <w:lang w:val="ru-RU" w:eastAsia="en-US" w:bidi="ar-SA"/>
              </w:rPr>
              <w:t>"Еуразиялық сауда жүйесі" тауар биржасы" акционерлік қоғамы ("ЕТС" ТБ АҚ).</w:t>
            </w:r>
          </w:p>
        </w:tc>
      </w:tr>
      <w:tr>
        <w:trPr/>
        <w:tc>
          <w:tcPr>
            <w:tcW w:w="2437" w:type="dxa"/>
            <w:tcBorders/>
            <w:shd w:color="auto" w:fill="D9D9D9" w:val="clear"/>
          </w:tcPr>
          <w:p>
            <w:pPr>
              <w:pStyle w:val="Normal"/>
              <w:widowControl/>
              <w:spacing w:lineRule="exact" w:line="260" w:before="20" w:after="20"/>
              <w:jc w:val="start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ＭＳ 明朝" w:cs="Times New Roman" w:ascii="Times New Roman" w:hAnsi="Times New Roman"/>
                <w:b/>
                <w:kern w:val="0"/>
                <w:szCs w:val="24"/>
                <w:lang w:val="en-US" w:eastAsia="en-US" w:bidi="ar-SA"/>
              </w:rPr>
              <w:t>Ерекшелік</w:t>
            </w:r>
          </w:p>
        </w:tc>
        <w:tc>
          <w:tcPr>
            <w:tcW w:w="6918" w:type="dxa"/>
            <w:tcBorders/>
          </w:tcPr>
          <w:p>
            <w:pPr>
              <w:pStyle w:val="Normal"/>
              <w:widowControl/>
              <w:spacing w:lineRule="exact" w:line="260" w:before="20" w:after="20"/>
              <w:jc w:val="star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ＭＳ 明朝" w:cs="Times New Roman" w:ascii="Times New Roman" w:hAnsi="Times New Roman"/>
                <w:kern w:val="0"/>
                <w:szCs w:val="24"/>
                <w:lang w:val="ru-RU" w:eastAsia="en-US" w:bidi="ar-SA"/>
              </w:rPr>
              <w:t xml:space="preserve">осы ерекшелік </w:t>
            </w:r>
            <w:r>
              <w:rPr>
                <w:rFonts w:eastAsia="ＭＳ 明朝" w:cs="Times New Roman" w:ascii="Times New Roman" w:hAnsi="Times New Roman"/>
                <w:kern w:val="0"/>
                <w:szCs w:val="24"/>
                <w:lang w:val="en-US" w:eastAsia="en-US" w:bidi="ar-SA"/>
              </w:rPr>
              <w:t>DSDDDTK</w:t>
            </w:r>
            <w:r>
              <w:rPr>
                <w:rFonts w:eastAsia="ＭＳ 明朝" w:cs="Times New Roman" w:ascii="Times New Roman" w:hAnsi="Times New Roman"/>
                <w:kern w:val="0"/>
                <w:szCs w:val="24"/>
                <w:lang w:val="ru-RU" w:eastAsia="en-US" w:bidi="ar-SA"/>
              </w:rPr>
              <w:t xml:space="preserve"> – Дизельдік жазғы отын.</w:t>
            </w:r>
          </w:p>
        </w:tc>
      </w:tr>
      <w:tr>
        <w:trPr/>
        <w:tc>
          <w:tcPr>
            <w:tcW w:w="2437" w:type="dxa"/>
            <w:tcBorders/>
            <w:shd w:color="auto" w:fill="D9D9D9" w:val="clear"/>
          </w:tcPr>
          <w:p>
            <w:pPr>
              <w:pStyle w:val="Normal"/>
              <w:widowControl/>
              <w:spacing w:lineRule="exact" w:line="260" w:before="20" w:after="20"/>
              <w:jc w:val="start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ＭＳ 明朝" w:cs="Times New Roman" w:ascii="Times New Roman" w:hAnsi="Times New Roman"/>
                <w:b/>
                <w:kern w:val="0"/>
                <w:szCs w:val="24"/>
                <w:lang w:val="en-US" w:eastAsia="en-US" w:bidi="ar-SA"/>
              </w:rPr>
              <w:t>Клирингілік орталық</w:t>
            </w:r>
          </w:p>
        </w:tc>
        <w:tc>
          <w:tcPr>
            <w:tcW w:w="6918" w:type="dxa"/>
            <w:tcBorders/>
          </w:tcPr>
          <w:p>
            <w:pPr>
              <w:pStyle w:val="Normal"/>
              <w:widowControl/>
              <w:spacing w:lineRule="exact" w:line="260" w:before="20" w:after="20"/>
              <w:jc w:val="start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ＭＳ 明朝" w:cs="Times New Roman" w:ascii="Times New Roman" w:hAnsi="Times New Roman"/>
                <w:kern w:val="0"/>
                <w:szCs w:val="24"/>
                <w:lang w:val="en-US" w:eastAsia="en-US" w:bidi="ar-SA"/>
              </w:rPr>
              <w:t>"ЕСЖ клирингтік орталығы" ЖШС.</w:t>
            </w:r>
          </w:p>
        </w:tc>
      </w:tr>
      <w:tr>
        <w:trPr/>
        <w:tc>
          <w:tcPr>
            <w:tcW w:w="2437" w:type="dxa"/>
            <w:tcBorders/>
            <w:shd w:color="auto" w:fill="D9D9D9" w:val="clear"/>
          </w:tcPr>
          <w:p>
            <w:pPr>
              <w:pStyle w:val="Normal"/>
              <w:widowControl/>
              <w:spacing w:lineRule="exact" w:line="260" w:before="20" w:after="20"/>
              <w:jc w:val="start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ＭＳ 明朝" w:cs="Times New Roman" w:ascii="Times New Roman" w:hAnsi="Times New Roman"/>
                <w:b/>
                <w:kern w:val="0"/>
                <w:szCs w:val="24"/>
                <w:lang w:val="en-US" w:eastAsia="en-US" w:bidi="ar-SA"/>
              </w:rPr>
              <w:t>Сауда ережелері</w:t>
            </w:r>
          </w:p>
        </w:tc>
        <w:tc>
          <w:tcPr>
            <w:tcW w:w="6918" w:type="dxa"/>
            <w:tcBorders/>
          </w:tcPr>
          <w:p>
            <w:pPr>
              <w:pStyle w:val="Normal"/>
              <w:widowControl/>
              <w:spacing w:lineRule="exact" w:line="260" w:before="20" w:after="20"/>
              <w:jc w:val="star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ＭＳ 明朝" w:cs="Times New Roman" w:ascii="Times New Roman" w:hAnsi="Times New Roman"/>
                <w:kern w:val="0"/>
                <w:szCs w:val="24"/>
                <w:lang w:val="ru-RU" w:eastAsia="en-US" w:bidi="ar-SA"/>
              </w:rPr>
              <w:t>Қазақстан Республикасы Сауда және интеграция министрінің 20.03.2025 жылғы № 116-НҚ бұйрығымен бекітілген биржалық сауданың ережелері (01.07.2025 бастап қолданысқа енгізіледі), өзгертілген. 27.11.2025 № 335-НҚ;</w:t>
            </w:r>
          </w:p>
          <w:p>
            <w:pPr>
              <w:pStyle w:val="Normal"/>
              <w:widowControl/>
              <w:spacing w:lineRule="exact" w:line="260" w:before="0" w:after="20"/>
              <w:jc w:val="star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ＭＳ 明朝" w:cs="Times New Roman" w:ascii="Times New Roman" w:hAnsi="Times New Roman"/>
                <w:kern w:val="0"/>
                <w:szCs w:val="24"/>
                <w:lang w:val="ru-RU" w:eastAsia="en-US" w:bidi="ar-SA"/>
              </w:rPr>
              <w:t xml:space="preserve">"ЕСЖ" АҚ-ның Биржалық сауда-саттық ережелерін жүзеге асыру жөніндегі ережелері, орналастырылған </w:t>
            </w:r>
            <w:r>
              <w:rPr>
                <w:rFonts w:eastAsia="ＭＳ 明朝" w:cs="Times New Roman" w:ascii="Times New Roman" w:hAnsi="Times New Roman"/>
                <w:kern w:val="0"/>
                <w:szCs w:val="24"/>
                <w:lang w:val="en-US" w:eastAsia="en-US" w:bidi="ar-SA"/>
              </w:rPr>
              <w:t>www</w:t>
            </w:r>
            <w:r>
              <w:rPr>
                <w:rFonts w:eastAsia="ＭＳ 明朝" w:cs="Times New Roman" w:ascii="Times New Roman" w:hAnsi="Times New Roman"/>
                <w:kern w:val="0"/>
                <w:szCs w:val="24"/>
                <w:lang w:val="ru-RU" w:eastAsia="en-US" w:bidi="ar-SA"/>
              </w:rPr>
              <w:t>.</w:t>
            </w:r>
            <w:r>
              <w:rPr>
                <w:rFonts w:eastAsia="ＭＳ 明朝" w:cs="Times New Roman" w:ascii="Times New Roman" w:hAnsi="Times New Roman"/>
                <w:kern w:val="0"/>
                <w:szCs w:val="24"/>
                <w:lang w:val="en-US" w:eastAsia="en-US" w:bidi="ar-SA"/>
              </w:rPr>
              <w:t>ets</w:t>
            </w:r>
            <w:r>
              <w:rPr>
                <w:rFonts w:eastAsia="ＭＳ 明朝" w:cs="Times New Roman" w:ascii="Times New Roman" w:hAnsi="Times New Roman"/>
                <w:kern w:val="0"/>
                <w:szCs w:val="24"/>
                <w:lang w:val="ru-RU" w:eastAsia="en-US" w:bidi="ar-SA"/>
              </w:rPr>
              <w:t>.</w:t>
            </w:r>
            <w:r>
              <w:rPr>
                <w:rFonts w:eastAsia="ＭＳ 明朝" w:cs="Times New Roman" w:ascii="Times New Roman" w:hAnsi="Times New Roman"/>
                <w:kern w:val="0"/>
                <w:szCs w:val="24"/>
                <w:lang w:val="en-US" w:eastAsia="en-US" w:bidi="ar-SA"/>
              </w:rPr>
              <w:t>kz</w:t>
            </w:r>
          </w:p>
        </w:tc>
      </w:tr>
      <w:tr>
        <w:trPr/>
        <w:tc>
          <w:tcPr>
            <w:tcW w:w="2437" w:type="dxa"/>
            <w:tcBorders/>
            <w:shd w:color="auto" w:fill="D9D9D9" w:val="clear"/>
          </w:tcPr>
          <w:p>
            <w:pPr>
              <w:pStyle w:val="Normal"/>
              <w:widowControl/>
              <w:spacing w:lineRule="exact" w:line="260" w:before="20" w:after="20"/>
              <w:jc w:val="start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ＭＳ 明朝" w:cs="Times New Roman" w:ascii="Times New Roman" w:hAnsi="Times New Roman"/>
                <w:b/>
                <w:kern w:val="0"/>
                <w:szCs w:val="24"/>
                <w:lang w:val="en-US" w:eastAsia="en-US" w:bidi="ar-SA"/>
              </w:rPr>
              <w:t>Ережелер клиринг қызметі</w:t>
            </w:r>
          </w:p>
        </w:tc>
        <w:tc>
          <w:tcPr>
            <w:tcW w:w="6918" w:type="dxa"/>
            <w:tcBorders/>
          </w:tcPr>
          <w:p>
            <w:pPr>
              <w:pStyle w:val="Normal"/>
              <w:widowControl/>
              <w:spacing w:lineRule="exact" w:line="260" w:before="20" w:after="20"/>
              <w:jc w:val="star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ＭＳ 明朝" w:cs="Times New Roman" w:ascii="Times New Roman" w:hAnsi="Times New Roman"/>
                <w:kern w:val="0"/>
                <w:szCs w:val="24"/>
                <w:lang w:val="ru-RU" w:eastAsia="en-US" w:bidi="ar-SA"/>
              </w:rPr>
              <w:t xml:space="preserve">"ЕСЖ клирингтік орталығы" ЖШС-нің клиринг ережелері, орналастырылған </w:t>
            </w:r>
            <w:r>
              <w:rPr>
                <w:rFonts w:eastAsia="ＭＳ 明朝" w:cs="Times New Roman" w:ascii="Times New Roman" w:hAnsi="Times New Roman"/>
                <w:kern w:val="0"/>
                <w:szCs w:val="24"/>
                <w:lang w:val="en-US" w:eastAsia="en-US" w:bidi="ar-SA"/>
              </w:rPr>
              <w:t>www</w:t>
            </w:r>
            <w:r>
              <w:rPr>
                <w:rFonts w:eastAsia="ＭＳ 明朝" w:cs="Times New Roman" w:ascii="Times New Roman" w:hAnsi="Times New Roman"/>
                <w:kern w:val="0"/>
                <w:szCs w:val="24"/>
                <w:lang w:val="ru-RU" w:eastAsia="en-US" w:bidi="ar-SA"/>
              </w:rPr>
              <w:t>.</w:t>
            </w:r>
            <w:r>
              <w:rPr>
                <w:rFonts w:eastAsia="ＭＳ 明朝" w:cs="Times New Roman" w:ascii="Times New Roman" w:hAnsi="Times New Roman"/>
                <w:kern w:val="0"/>
                <w:szCs w:val="24"/>
                <w:lang w:val="en-US" w:eastAsia="en-US" w:bidi="ar-SA"/>
              </w:rPr>
              <w:t>ets</w:t>
            </w:r>
            <w:r>
              <w:rPr>
                <w:rFonts w:eastAsia="ＭＳ 明朝" w:cs="Times New Roman" w:ascii="Times New Roman" w:hAnsi="Times New Roman"/>
                <w:kern w:val="0"/>
                <w:szCs w:val="24"/>
                <w:lang w:val="ru-RU" w:eastAsia="en-US" w:bidi="ar-SA"/>
              </w:rPr>
              <w:t>.</w:t>
            </w:r>
            <w:r>
              <w:rPr>
                <w:rFonts w:eastAsia="ＭＳ 明朝" w:cs="Times New Roman" w:ascii="Times New Roman" w:hAnsi="Times New Roman"/>
                <w:kern w:val="0"/>
                <w:szCs w:val="24"/>
                <w:lang w:val="en-US" w:eastAsia="en-US" w:bidi="ar-SA"/>
              </w:rPr>
              <w:t>kz</w:t>
            </w:r>
          </w:p>
        </w:tc>
      </w:tr>
      <w:tr>
        <w:trPr/>
        <w:tc>
          <w:tcPr>
            <w:tcW w:w="2437" w:type="dxa"/>
            <w:tcBorders/>
            <w:shd w:color="auto" w:fill="D9D9D9" w:val="clear"/>
          </w:tcPr>
          <w:p>
            <w:pPr>
              <w:pStyle w:val="Normal"/>
              <w:widowControl/>
              <w:spacing w:lineRule="exact" w:line="260" w:before="20" w:after="20"/>
              <w:jc w:val="start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ＭＳ 明朝" w:cs="Times New Roman" w:ascii="Times New Roman" w:hAnsi="Times New Roman"/>
                <w:b/>
                <w:kern w:val="0"/>
                <w:szCs w:val="24"/>
                <w:lang w:val="en-US" w:eastAsia="en-US" w:bidi="ar-SA"/>
              </w:rPr>
              <w:t>ЕКІАА</w:t>
            </w:r>
          </w:p>
        </w:tc>
        <w:tc>
          <w:tcPr>
            <w:tcW w:w="6918" w:type="dxa"/>
            <w:tcBorders/>
          </w:tcPr>
          <w:p>
            <w:pPr>
              <w:pStyle w:val="Normal"/>
              <w:widowControl/>
              <w:spacing w:lineRule="exact" w:line="260" w:before="20" w:after="20"/>
              <w:jc w:val="star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ＭＳ 明朝" w:cs="Times New Roman" w:ascii="Times New Roman" w:hAnsi="Times New Roman"/>
                <w:kern w:val="0"/>
                <w:szCs w:val="24"/>
                <w:lang w:val="ru-RU" w:eastAsia="en-US" w:bidi="ar-SA"/>
              </w:rPr>
              <w:t>биржалық сауда–саттық режимі - сатушылар мен сатып алушылардың бәсекелестігі нәтижесінде биржалық мәмілелер жасырын түрде жасалатын, ал баға сұраныс пен ұсыныстың тепе-теңдігі деңгейінде белгіленетін қосарланған қарсы жасырын аукцион ("Тауар биржалары туралы" ҚР Заңы, 1-бап, 11-тармақ)-2).</w:t>
            </w:r>
          </w:p>
        </w:tc>
      </w:tr>
      <w:tr>
        <w:trPr/>
        <w:tc>
          <w:tcPr>
            <w:tcW w:w="2437" w:type="dxa"/>
            <w:tcBorders/>
            <w:shd w:color="auto" w:fill="D9D9D9" w:val="clear"/>
          </w:tcPr>
          <w:p>
            <w:pPr>
              <w:pStyle w:val="Normal"/>
              <w:widowControl/>
              <w:spacing w:lineRule="exact" w:line="260" w:before="20" w:after="20"/>
              <w:jc w:val="start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ＭＳ 明朝" w:cs="Times New Roman" w:ascii="Times New Roman" w:hAnsi="Times New Roman"/>
                <w:b/>
                <w:kern w:val="0"/>
                <w:szCs w:val="24"/>
                <w:lang w:val="en-US" w:eastAsia="en-US" w:bidi="ar-SA"/>
              </w:rPr>
              <w:t>Бөлшек сауда өткізуші мұнай өнімдерінің</w:t>
            </w:r>
          </w:p>
        </w:tc>
        <w:tc>
          <w:tcPr>
            <w:tcW w:w="6918" w:type="dxa"/>
            <w:tcBorders/>
          </w:tcPr>
          <w:p>
            <w:pPr>
              <w:pStyle w:val="Normal"/>
              <w:widowControl/>
              <w:spacing w:lineRule="exact" w:line="260" w:before="20" w:after="20"/>
              <w:jc w:val="star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ＭＳ 明朝" w:cs="Times New Roman" w:ascii="Times New Roman" w:hAnsi="Times New Roman"/>
                <w:kern w:val="0"/>
                <w:szCs w:val="24"/>
                <w:lang w:val="ru-RU" w:eastAsia="en-US" w:bidi="ar-SA"/>
              </w:rPr>
              <w:t>мұнай өнімдерін одан әрі бөлшек саудада өткізу мақсатында сатып алуды жүзеге асыратын жеке кәсіпкер немесе заңды тұлға.</w:t>
            </w:r>
          </w:p>
        </w:tc>
      </w:tr>
      <w:tr>
        <w:trPr/>
        <w:tc>
          <w:tcPr>
            <w:tcW w:w="2437" w:type="dxa"/>
            <w:tcBorders/>
            <w:shd w:color="auto" w:fill="D9D9D9" w:val="clear"/>
          </w:tcPr>
          <w:p>
            <w:pPr>
              <w:pStyle w:val="Normal"/>
              <w:widowControl/>
              <w:spacing w:lineRule="exact" w:line="260" w:before="20" w:after="20"/>
              <w:jc w:val="start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ＭＳ 明朝" w:cs="Times New Roman" w:ascii="Times New Roman" w:hAnsi="Times New Roman"/>
                <w:b/>
                <w:kern w:val="0"/>
                <w:szCs w:val="24"/>
                <w:lang w:val="en-US" w:eastAsia="en-US" w:bidi="ar-SA"/>
              </w:rPr>
              <w:t>Көтерме жеткізуші мұнай өнімдерінің</w:t>
            </w:r>
          </w:p>
        </w:tc>
        <w:tc>
          <w:tcPr>
            <w:tcW w:w="6918" w:type="dxa"/>
            <w:tcBorders/>
          </w:tcPr>
          <w:p>
            <w:pPr>
              <w:pStyle w:val="Normal"/>
              <w:widowControl/>
              <w:spacing w:lineRule="exact" w:line="260" w:before="20" w:after="20"/>
              <w:jc w:val="star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ＭＳ 明朝" w:cs="Times New Roman" w:ascii="Times New Roman" w:hAnsi="Times New Roman"/>
                <w:kern w:val="0"/>
                <w:szCs w:val="24"/>
                <w:lang w:val="ru-RU" w:eastAsia="en-US" w:bidi="ar-SA"/>
              </w:rPr>
              <w:t>мұнай өндірушілерден, мұнай жеткізушілерден және (немесе) импорттаушылардан мұнай өнімдерін одан әрі өткізу мақсатында сатып алуды жүзеге асыратын жеке кәсіпкер немесе заңды тұлға.</w:t>
            </w:r>
          </w:p>
        </w:tc>
      </w:tr>
      <w:tr>
        <w:trPr/>
        <w:tc>
          <w:tcPr>
            <w:tcW w:w="2437" w:type="dxa"/>
            <w:tcBorders/>
            <w:shd w:color="auto" w:fill="D9D9D9" w:val="clear"/>
          </w:tcPr>
          <w:p>
            <w:pPr>
              <w:pStyle w:val="Normal"/>
              <w:widowControl/>
              <w:spacing w:lineRule="exact" w:line="260" w:before="20" w:after="20"/>
              <w:jc w:val="start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ＭＳ 明朝" w:cs="Times New Roman" w:ascii="Times New Roman" w:hAnsi="Times New Roman"/>
                <w:b/>
                <w:kern w:val="0"/>
                <w:szCs w:val="24"/>
                <w:lang w:val="en-US" w:eastAsia="en-US" w:bidi="ar-SA"/>
              </w:rPr>
              <w:t>Өндіруші мұнай өнімдерінің кіші қуаттылықтар</w:t>
            </w:r>
          </w:p>
        </w:tc>
        <w:tc>
          <w:tcPr>
            <w:tcW w:w="6918" w:type="dxa"/>
            <w:tcBorders/>
          </w:tcPr>
          <w:p>
            <w:pPr>
              <w:pStyle w:val="Normal"/>
              <w:widowControl/>
              <w:spacing w:lineRule="exact" w:line="260" w:before="20" w:after="20"/>
              <w:jc w:val="star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ＭＳ 明朝" w:cs="Times New Roman" w:ascii="Times New Roman" w:hAnsi="Times New Roman"/>
                <w:kern w:val="0"/>
                <w:szCs w:val="24"/>
                <w:lang w:val="ru-RU" w:eastAsia="en-US" w:bidi="ar-SA"/>
              </w:rPr>
              <w:t>жобалық қуаты шикі мұнайды және (немесе) газ конденсатын жылына сегіз жүз мың тоннадан аз қайта өңдеу көлемін көздейтін технологиялық қондырғыларда өндіруді жүзеге асыратын мұнай өнімдерін өндіруші.</w:t>
            </w:r>
          </w:p>
        </w:tc>
      </w:tr>
      <w:tr>
        <w:trPr/>
        <w:tc>
          <w:tcPr>
            <w:tcW w:w="2437" w:type="dxa"/>
            <w:tcBorders/>
            <w:shd w:color="auto" w:fill="D9D9D9" w:val="clear"/>
          </w:tcPr>
          <w:p>
            <w:pPr>
              <w:pStyle w:val="Normal"/>
              <w:widowControl/>
              <w:spacing w:lineRule="exact" w:line="260" w:before="20" w:after="20"/>
              <w:jc w:val="start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ＭＳ 明朝" w:cs="Times New Roman" w:ascii="Times New Roman" w:hAnsi="Times New Roman"/>
                <w:b/>
                <w:kern w:val="0"/>
                <w:szCs w:val="24"/>
                <w:lang w:val="en-US" w:eastAsia="en-US" w:bidi="ar-SA"/>
              </w:rPr>
              <w:t>Ақырғы тұтынушы</w:t>
            </w:r>
          </w:p>
        </w:tc>
        <w:tc>
          <w:tcPr>
            <w:tcW w:w="6918" w:type="dxa"/>
            <w:tcBorders/>
          </w:tcPr>
          <w:p>
            <w:pPr>
              <w:pStyle w:val="Normal"/>
              <w:widowControl/>
              <w:spacing w:lineRule="exact" w:line="260" w:before="20" w:after="20"/>
              <w:jc w:val="star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ＭＳ 明朝" w:cs="Times New Roman" w:ascii="Times New Roman" w:hAnsi="Times New Roman"/>
                <w:kern w:val="0"/>
                <w:szCs w:val="24"/>
                <w:lang w:val="ru-RU" w:eastAsia="en-US" w:bidi="ar-SA"/>
              </w:rPr>
              <w:t>мұнай өнімдерін одан әрі өткізу мақсатынсыз сатып алатын жеке және заңды тұлғалар. Құрамына мұнай өнімдерін өздерінің өндірістік қажеттіліктері үшін сатып алатын жер қойнауын пайдаланушылар мен ТМК кәсіпорындары кіреді.</w:t>
            </w:r>
          </w:p>
        </w:tc>
      </w:tr>
      <w:tr>
        <w:trPr/>
        <w:tc>
          <w:tcPr>
            <w:tcW w:w="2437" w:type="dxa"/>
            <w:tcBorders/>
            <w:shd w:color="auto" w:fill="D9D9D9" w:val="clear"/>
          </w:tcPr>
          <w:p>
            <w:pPr>
              <w:pStyle w:val="Normal"/>
              <w:widowControl/>
              <w:spacing w:lineRule="exact" w:line="260" w:before="20" w:after="20"/>
              <w:jc w:val="start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ＭＳ 明朝" w:cs="Times New Roman" w:ascii="Times New Roman" w:hAnsi="Times New Roman"/>
                <w:b/>
                <w:kern w:val="0"/>
                <w:szCs w:val="24"/>
                <w:lang w:val="en-US" w:eastAsia="en-US" w:bidi="ar-SA"/>
              </w:rPr>
              <w:t>Тауар</w:t>
            </w:r>
          </w:p>
        </w:tc>
        <w:tc>
          <w:tcPr>
            <w:tcW w:w="6918" w:type="dxa"/>
            <w:tcBorders/>
          </w:tcPr>
          <w:p>
            <w:pPr>
              <w:pStyle w:val="Normal"/>
              <w:widowControl/>
              <w:spacing w:lineRule="exact" w:line="260" w:before="20" w:after="20"/>
              <w:jc w:val="star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ＭＳ 明朝" w:cs="Times New Roman" w:ascii="Times New Roman" w:hAnsi="Times New Roman"/>
                <w:kern w:val="0"/>
                <w:szCs w:val="24"/>
                <w:lang w:val="ru-RU" w:eastAsia="en-US" w:bidi="ar-SA"/>
              </w:rPr>
              <w:t>Экологиялық кластағы ДТ-Л маркалы дизельдік жазғы отын К4 және/немесе К5.</w:t>
            </w:r>
          </w:p>
          <w:p>
            <w:pPr>
              <w:pStyle w:val="Normal"/>
              <w:widowControl/>
              <w:spacing w:lineRule="exact" w:line="260" w:before="0" w:after="20"/>
              <w:jc w:val="star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ＭＳ 明朝" w:cs="Times New Roman" w:ascii="Times New Roman" w:hAnsi="Times New Roman"/>
                <w:kern w:val="0"/>
                <w:szCs w:val="24"/>
                <w:lang w:val="ru-RU" w:eastAsia="en-US" w:bidi="ar-SA"/>
              </w:rPr>
              <w:t>Стандарт: МЕМСТ Р 52368-2005, ҚР СТ МЕМСТ Р 52368-2009 (</w:t>
            </w:r>
            <w:r>
              <w:rPr>
                <w:rFonts w:eastAsia="ＭＳ 明朝" w:cs="Times New Roman" w:ascii="Times New Roman" w:hAnsi="Times New Roman"/>
                <w:kern w:val="0"/>
                <w:szCs w:val="24"/>
                <w:lang w:val="en-US" w:eastAsia="en-US" w:bidi="ar-SA"/>
              </w:rPr>
              <w:t>EN</w:t>
            </w:r>
            <w:r>
              <w:rPr>
                <w:rFonts w:eastAsia="ＭＳ 明朝" w:cs="Times New Roman" w:ascii="Times New Roman" w:hAnsi="Times New Roman"/>
                <w:kern w:val="0"/>
                <w:szCs w:val="24"/>
                <w:lang w:val="ru-RU" w:eastAsia="en-US" w:bidi="ar-SA"/>
              </w:rPr>
              <w:t xml:space="preserve"> 590:2009).</w:t>
            </w:r>
          </w:p>
          <w:p>
            <w:pPr>
              <w:pStyle w:val="Normal"/>
              <w:widowControl/>
              <w:spacing w:lineRule="exact" w:line="260" w:before="0" w:after="20"/>
              <w:jc w:val="start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ＭＳ 明朝" w:cs="Times New Roman" w:ascii="Times New Roman" w:hAnsi="Times New Roman"/>
                <w:kern w:val="0"/>
                <w:szCs w:val="24"/>
                <w:lang w:val="en-US" w:eastAsia="en-US" w:bidi="ar-SA"/>
              </w:rPr>
              <w:t>Сапалық сипаттамалар:</w:t>
            </w:r>
          </w:p>
          <w:tbl>
            <w:tblPr>
              <w:tblStyle w:val="aff0"/>
              <w:tblW w:w="6248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firstRow="1" w:noVBand="1" w:lastRow="0" w:firstColumn="1" w:lastColumn="0" w:noHBand="0" w:val="04a0"/>
            </w:tblPr>
            <w:tblGrid>
              <w:gridCol w:w="579"/>
              <w:gridCol w:w="4251"/>
              <w:gridCol w:w="1418"/>
            </w:tblGrid>
            <w:tr>
              <w:trPr/>
              <w:tc>
                <w:tcPr>
                  <w:tcW w:w="579" w:type="dxa"/>
                  <w:tcBorders/>
                  <w:shd w:color="auto" w:fill="BFBFBF" w:val="clear"/>
                </w:tcPr>
                <w:p>
                  <w:pPr>
                    <w:pStyle w:val="Normal"/>
                    <w:widowControl/>
                    <w:spacing w:lineRule="exact" w:line="260" w:before="20" w:after="20"/>
                    <w:jc w:val="start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eastAsia="ＭＳ 明朝" w:cs="Times New Roman" w:ascii="Times New Roman" w:hAnsi="Times New Roman"/>
                      <w:b/>
                      <w:kern w:val="0"/>
                      <w:szCs w:val="24"/>
                      <w:lang w:val="en-US" w:eastAsia="en-US" w:bidi="ar-SA"/>
                    </w:rPr>
                    <w:t>№</w:t>
                  </w:r>
                </w:p>
              </w:tc>
              <w:tc>
                <w:tcPr>
                  <w:tcW w:w="4251" w:type="dxa"/>
                  <w:tcBorders/>
                  <w:shd w:color="auto" w:fill="BFBFBF" w:val="clear"/>
                </w:tcPr>
                <w:p>
                  <w:pPr>
                    <w:pStyle w:val="Normal"/>
                    <w:widowControl/>
                    <w:spacing w:lineRule="exact" w:line="260" w:before="20" w:after="20"/>
                    <w:jc w:val="start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eastAsia="ＭＳ 明朝" w:cs="Times New Roman" w:ascii="Times New Roman" w:hAnsi="Times New Roman"/>
                      <w:b/>
                      <w:kern w:val="0"/>
                      <w:szCs w:val="24"/>
                      <w:lang w:val="en-US" w:eastAsia="en-US" w:bidi="ar-SA"/>
                    </w:rPr>
                    <w:t>Көрсеткіштің атауы</w:t>
                  </w:r>
                </w:p>
              </w:tc>
              <w:tc>
                <w:tcPr>
                  <w:tcW w:w="1418" w:type="dxa"/>
                  <w:tcBorders/>
                  <w:shd w:color="auto" w:fill="BFBFBF" w:val="clear"/>
                </w:tcPr>
                <w:p>
                  <w:pPr>
                    <w:pStyle w:val="Normal"/>
                    <w:widowControl/>
                    <w:spacing w:lineRule="exact" w:line="260" w:before="20" w:after="20"/>
                    <w:jc w:val="start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eastAsia="ＭＳ 明朝" w:cs="Times New Roman" w:ascii="Times New Roman" w:hAnsi="Times New Roman"/>
                      <w:b/>
                      <w:kern w:val="0"/>
                      <w:szCs w:val="24"/>
                      <w:lang w:val="en-US" w:eastAsia="en-US" w:bidi="ar-SA"/>
                    </w:rPr>
                    <w:t>Мәні</w:t>
                  </w:r>
                </w:p>
              </w:tc>
            </w:tr>
            <w:tr>
              <w:trPr/>
              <w:tc>
                <w:tcPr>
                  <w:tcW w:w="579" w:type="dxa"/>
                  <w:tcBorders/>
                </w:tcPr>
                <w:p>
                  <w:pPr>
                    <w:pStyle w:val="Normal"/>
                    <w:widowControl/>
                    <w:spacing w:lineRule="exact" w:line="260" w:before="20" w:after="20"/>
                    <w:jc w:val="start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eastAsia="ＭＳ 明朝" w:cs="Times New Roman" w:ascii="Times New Roman" w:hAnsi="Times New Roman"/>
                      <w:kern w:val="0"/>
                      <w:szCs w:val="24"/>
                      <w:lang w:val="en-US" w:eastAsia="en-US" w:bidi="ar-SA"/>
                    </w:rPr>
                    <w:t>1</w:t>
                  </w:r>
                </w:p>
              </w:tc>
              <w:tc>
                <w:tcPr>
                  <w:tcW w:w="4251" w:type="dxa"/>
                  <w:tcBorders/>
                </w:tcPr>
                <w:p>
                  <w:pPr>
                    <w:pStyle w:val="Normal"/>
                    <w:widowControl/>
                    <w:spacing w:lineRule="exact" w:line="260" w:before="20" w:after="20"/>
                    <w:jc w:val="start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eastAsia="ＭＳ 明朝" w:cs="Times New Roman" w:ascii="Times New Roman" w:hAnsi="Times New Roman"/>
                      <w:kern w:val="0"/>
                      <w:szCs w:val="24"/>
                      <w:lang w:val="en-US" w:eastAsia="en-US" w:bidi="ar-SA"/>
                    </w:rPr>
                    <w:t>Цетандық саны, кем емес</w:t>
                  </w:r>
                </w:p>
              </w:tc>
              <w:tc>
                <w:tcPr>
                  <w:tcW w:w="1418" w:type="dxa"/>
                  <w:tcBorders/>
                </w:tcPr>
                <w:p>
                  <w:pPr>
                    <w:pStyle w:val="Normal"/>
                    <w:widowControl/>
                    <w:spacing w:lineRule="exact" w:line="260" w:before="20" w:after="20"/>
                    <w:jc w:val="start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eastAsia="ＭＳ 明朝" w:cs="Times New Roman" w:ascii="Times New Roman" w:hAnsi="Times New Roman"/>
                      <w:kern w:val="0"/>
                      <w:szCs w:val="24"/>
                      <w:lang w:val="en-US" w:eastAsia="en-US" w:bidi="ar-SA"/>
                    </w:rPr>
                    <w:t>51,0</w:t>
                  </w:r>
                </w:p>
              </w:tc>
            </w:tr>
            <w:tr>
              <w:trPr/>
              <w:tc>
                <w:tcPr>
                  <w:tcW w:w="579" w:type="dxa"/>
                  <w:tcBorders/>
                </w:tcPr>
                <w:p>
                  <w:pPr>
                    <w:pStyle w:val="Normal"/>
                    <w:widowControl/>
                    <w:spacing w:lineRule="exact" w:line="260" w:before="20" w:after="20"/>
                    <w:jc w:val="start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eastAsia="ＭＳ 明朝" w:cs="Times New Roman" w:ascii="Times New Roman" w:hAnsi="Times New Roman"/>
                      <w:kern w:val="0"/>
                      <w:szCs w:val="24"/>
                      <w:lang w:val="en-US" w:eastAsia="en-US" w:bidi="ar-SA"/>
                    </w:rPr>
                    <w:t>2</w:t>
                  </w:r>
                </w:p>
              </w:tc>
              <w:tc>
                <w:tcPr>
                  <w:tcW w:w="4251" w:type="dxa"/>
                  <w:tcBorders/>
                </w:tcPr>
                <w:p>
                  <w:pPr>
                    <w:pStyle w:val="Normal"/>
                    <w:widowControl/>
                    <w:spacing w:lineRule="exact" w:line="260" w:before="20" w:after="20"/>
                    <w:jc w:val="start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eastAsia="ＭＳ 明朝" w:cs="Times New Roman" w:ascii="Times New Roman" w:hAnsi="Times New Roman"/>
                      <w:kern w:val="0"/>
                      <w:szCs w:val="24"/>
                      <w:lang w:val="en-US" w:eastAsia="en-US" w:bidi="ar-SA"/>
                    </w:rPr>
                    <w:t>Цетандық индексі, кем емес</w:t>
                  </w:r>
                </w:p>
              </w:tc>
              <w:tc>
                <w:tcPr>
                  <w:tcW w:w="1418" w:type="dxa"/>
                  <w:tcBorders/>
                </w:tcPr>
                <w:p>
                  <w:pPr>
                    <w:pStyle w:val="Normal"/>
                    <w:widowControl/>
                    <w:spacing w:lineRule="exact" w:line="260" w:before="20" w:after="20"/>
                    <w:jc w:val="start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eastAsia="ＭＳ 明朝" w:cs="Times New Roman" w:ascii="Times New Roman" w:hAnsi="Times New Roman"/>
                      <w:kern w:val="0"/>
                      <w:szCs w:val="24"/>
                      <w:lang w:val="en-US" w:eastAsia="en-US" w:bidi="ar-SA"/>
                    </w:rPr>
                    <w:t>46,0</w:t>
                  </w:r>
                </w:p>
              </w:tc>
            </w:tr>
            <w:tr>
              <w:trPr/>
              <w:tc>
                <w:tcPr>
                  <w:tcW w:w="579" w:type="dxa"/>
                  <w:tcBorders/>
                </w:tcPr>
                <w:p>
                  <w:pPr>
                    <w:pStyle w:val="Normal"/>
                    <w:widowControl/>
                    <w:spacing w:lineRule="exact" w:line="260" w:before="20" w:after="20"/>
                    <w:jc w:val="start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eastAsia="ＭＳ 明朝" w:cs="Times New Roman" w:ascii="Times New Roman" w:hAnsi="Times New Roman"/>
                      <w:kern w:val="0"/>
                      <w:szCs w:val="24"/>
                      <w:lang w:val="en-US" w:eastAsia="en-US" w:bidi="ar-SA"/>
                    </w:rPr>
                    <w:t>3</w:t>
                  </w:r>
                </w:p>
              </w:tc>
              <w:tc>
                <w:tcPr>
                  <w:tcW w:w="4251" w:type="dxa"/>
                  <w:tcBorders/>
                </w:tcPr>
                <w:p>
                  <w:pPr>
                    <w:pStyle w:val="Normal"/>
                    <w:widowControl/>
                    <w:spacing w:lineRule="exact" w:line="260" w:before="20" w:after="20"/>
                    <w:jc w:val="start"/>
                    <w:rPr>
                      <w:rFonts w:ascii="Times New Roman" w:hAnsi="Times New Roman" w:cs="Times New Roman"/>
                      <w:szCs w:val="24"/>
                      <w:lang w:val="ru-RU"/>
                    </w:rPr>
                  </w:pPr>
                  <w:r>
                    <w:rPr>
                      <w:rFonts w:eastAsia="ＭＳ 明朝" w:cs="Times New Roman" w:ascii="Times New Roman" w:hAnsi="Times New Roman"/>
                      <w:kern w:val="0"/>
                      <w:szCs w:val="24"/>
                      <w:lang w:val="ru-RU" w:eastAsia="en-US" w:bidi="ar-SA"/>
                    </w:rPr>
                    <w:t>Тығыздығы 15-те °С, кг/м3</w:t>
                  </w:r>
                </w:p>
              </w:tc>
              <w:tc>
                <w:tcPr>
                  <w:tcW w:w="1418" w:type="dxa"/>
                  <w:tcBorders/>
                </w:tcPr>
                <w:p>
                  <w:pPr>
                    <w:pStyle w:val="Normal"/>
                    <w:widowControl/>
                    <w:spacing w:lineRule="exact" w:line="260" w:before="20" w:after="20"/>
                    <w:jc w:val="start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eastAsia="ＭＳ 明朝" w:cs="Times New Roman" w:ascii="Times New Roman" w:hAnsi="Times New Roman"/>
                      <w:kern w:val="0"/>
                      <w:szCs w:val="24"/>
                      <w:lang w:val="en-US" w:eastAsia="en-US" w:bidi="ar-SA"/>
                    </w:rPr>
                    <w:t>820,0 – 845,0</w:t>
                  </w:r>
                </w:p>
              </w:tc>
            </w:tr>
            <w:tr>
              <w:trPr/>
              <w:tc>
                <w:tcPr>
                  <w:tcW w:w="579" w:type="dxa"/>
                  <w:tcBorders/>
                </w:tcPr>
                <w:p>
                  <w:pPr>
                    <w:pStyle w:val="Normal"/>
                    <w:widowControl/>
                    <w:spacing w:lineRule="exact" w:line="260" w:before="20" w:after="20"/>
                    <w:jc w:val="start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eastAsia="ＭＳ 明朝" w:cs="Times New Roman" w:ascii="Times New Roman" w:hAnsi="Times New Roman"/>
                      <w:kern w:val="0"/>
                      <w:szCs w:val="24"/>
                      <w:lang w:val="en-US" w:eastAsia="en-US" w:bidi="ar-SA"/>
                    </w:rPr>
                    <w:t>4</w:t>
                  </w:r>
                </w:p>
              </w:tc>
              <w:tc>
                <w:tcPr>
                  <w:tcW w:w="4251" w:type="dxa"/>
                  <w:tcBorders/>
                </w:tcPr>
                <w:p>
                  <w:pPr>
                    <w:pStyle w:val="Normal"/>
                    <w:widowControl/>
                    <w:spacing w:lineRule="exact" w:line="260" w:before="20" w:after="20"/>
                    <w:jc w:val="start"/>
                    <w:rPr>
                      <w:rFonts w:ascii="Times New Roman" w:hAnsi="Times New Roman" w:cs="Times New Roman"/>
                      <w:szCs w:val="24"/>
                      <w:lang w:val="ru-RU"/>
                    </w:rPr>
                  </w:pPr>
                  <w:r>
                    <w:rPr>
                      <w:rFonts w:eastAsia="ＭＳ 明朝" w:cs="Times New Roman" w:ascii="Times New Roman" w:hAnsi="Times New Roman"/>
                      <w:kern w:val="0"/>
                      <w:szCs w:val="24"/>
                      <w:lang w:val="ru-RU" w:eastAsia="en-US" w:bidi="ar-SA"/>
                    </w:rPr>
                    <w:t>Полициклді хош иісті көмірсутектер, % (салмағы бойынша), артық емес</w:t>
                  </w:r>
                </w:p>
              </w:tc>
              <w:tc>
                <w:tcPr>
                  <w:tcW w:w="1418" w:type="dxa"/>
                  <w:tcBorders/>
                </w:tcPr>
                <w:p>
                  <w:pPr>
                    <w:pStyle w:val="Normal"/>
                    <w:widowControl/>
                    <w:spacing w:lineRule="exact" w:line="260" w:before="20" w:after="20"/>
                    <w:jc w:val="start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eastAsia="ＭＳ 明朝" w:cs="Times New Roman" w:ascii="Times New Roman" w:hAnsi="Times New Roman"/>
                      <w:kern w:val="0"/>
                      <w:szCs w:val="24"/>
                      <w:lang w:val="en-US" w:eastAsia="en-US" w:bidi="ar-SA"/>
                    </w:rPr>
                    <w:t>11 (К4 сыныбы) / 8 (К5 сыныбы)</w:t>
                  </w:r>
                </w:p>
              </w:tc>
            </w:tr>
            <w:tr>
              <w:trPr/>
              <w:tc>
                <w:tcPr>
                  <w:tcW w:w="579" w:type="dxa"/>
                  <w:tcBorders/>
                </w:tcPr>
                <w:p>
                  <w:pPr>
                    <w:pStyle w:val="Normal"/>
                    <w:widowControl/>
                    <w:spacing w:lineRule="exact" w:line="260" w:before="20" w:after="20"/>
                    <w:jc w:val="start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eastAsia="ＭＳ 明朝" w:cs="Times New Roman" w:ascii="Times New Roman" w:hAnsi="Times New Roman"/>
                      <w:kern w:val="0"/>
                      <w:szCs w:val="24"/>
                      <w:lang w:val="en-US" w:eastAsia="en-US" w:bidi="ar-SA"/>
                    </w:rPr>
                    <w:t>5</w:t>
                  </w:r>
                </w:p>
              </w:tc>
              <w:tc>
                <w:tcPr>
                  <w:tcW w:w="4251" w:type="dxa"/>
                  <w:tcBorders/>
                </w:tcPr>
                <w:p>
                  <w:pPr>
                    <w:pStyle w:val="Normal"/>
                    <w:widowControl/>
                    <w:spacing w:lineRule="exact" w:line="260" w:before="20" w:after="20"/>
                    <w:jc w:val="start"/>
                    <w:rPr>
                      <w:rFonts w:ascii="Times New Roman" w:hAnsi="Times New Roman" w:cs="Times New Roman"/>
                      <w:szCs w:val="24"/>
                      <w:lang w:val="ru-RU"/>
                    </w:rPr>
                  </w:pPr>
                  <w:r>
                    <w:rPr>
                      <w:rFonts w:eastAsia="ＭＳ 明朝" w:cs="Times New Roman" w:ascii="Times New Roman" w:hAnsi="Times New Roman"/>
                      <w:kern w:val="0"/>
                      <w:szCs w:val="24"/>
                      <w:lang w:val="ru-RU" w:eastAsia="en-US" w:bidi="ar-SA"/>
                    </w:rPr>
                    <w:t>Күкірттің құрамы, мг/кг, артық емес:</w:t>
                  </w:r>
                </w:p>
              </w:tc>
              <w:tc>
                <w:tcPr>
                  <w:tcW w:w="1418" w:type="dxa"/>
                  <w:tcBorders/>
                </w:tcPr>
                <w:p>
                  <w:pPr>
                    <w:pStyle w:val="Normal"/>
                    <w:widowControl/>
                    <w:spacing w:lineRule="exact" w:line="260" w:before="20" w:after="20"/>
                    <w:jc w:val="start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eastAsia="ＭＳ 明朝" w:cs="Times New Roman" w:ascii="Times New Roman" w:hAnsi="Times New Roman"/>
                      <w:kern w:val="0"/>
                      <w:szCs w:val="24"/>
                      <w:lang w:val="en-US" w:eastAsia="en-US" w:bidi="ar-SA"/>
                    </w:rPr>
                    <w:t>К4 – 50 / К5 – 10</w:t>
                  </w:r>
                </w:p>
              </w:tc>
            </w:tr>
            <w:tr>
              <w:trPr/>
              <w:tc>
                <w:tcPr>
                  <w:tcW w:w="579" w:type="dxa"/>
                  <w:tcBorders/>
                </w:tcPr>
                <w:p>
                  <w:pPr>
                    <w:pStyle w:val="Normal"/>
                    <w:widowControl/>
                    <w:spacing w:lineRule="exact" w:line="260" w:before="20" w:after="20"/>
                    <w:jc w:val="start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eastAsia="ＭＳ 明朝" w:cs="Times New Roman" w:ascii="Times New Roman" w:hAnsi="Times New Roman"/>
                      <w:kern w:val="0"/>
                      <w:szCs w:val="24"/>
                      <w:lang w:val="en-US" w:eastAsia="en-US" w:bidi="ar-SA"/>
                    </w:rPr>
                    <w:t>6</w:t>
                  </w:r>
                </w:p>
              </w:tc>
              <w:tc>
                <w:tcPr>
                  <w:tcW w:w="4251" w:type="dxa"/>
                  <w:tcBorders/>
                </w:tcPr>
                <w:p>
                  <w:pPr>
                    <w:pStyle w:val="Normal"/>
                    <w:widowControl/>
                    <w:spacing w:lineRule="exact" w:line="260" w:before="20" w:after="20"/>
                    <w:jc w:val="start"/>
                    <w:rPr>
                      <w:rFonts w:ascii="Times New Roman" w:hAnsi="Times New Roman" w:cs="Times New Roman"/>
                      <w:szCs w:val="24"/>
                      <w:lang w:val="ru-RU"/>
                    </w:rPr>
                  </w:pPr>
                  <w:r>
                    <w:rPr>
                      <w:rFonts w:eastAsia="ＭＳ 明朝" w:cs="Times New Roman" w:ascii="Times New Roman" w:hAnsi="Times New Roman"/>
                      <w:kern w:val="0"/>
                      <w:szCs w:val="24"/>
                      <w:lang w:val="ru-RU" w:eastAsia="en-US" w:bidi="ar-SA"/>
                    </w:rPr>
                    <w:t>Жабық тигельдегі тұтану температурасы, °Бастап, жоғары</w:t>
                  </w:r>
                </w:p>
              </w:tc>
              <w:tc>
                <w:tcPr>
                  <w:tcW w:w="1418" w:type="dxa"/>
                  <w:tcBorders/>
                </w:tcPr>
                <w:p>
                  <w:pPr>
                    <w:pStyle w:val="Normal"/>
                    <w:widowControl/>
                    <w:spacing w:lineRule="exact" w:line="260" w:before="20" w:after="20"/>
                    <w:jc w:val="start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eastAsia="ＭＳ 明朝" w:cs="Times New Roman" w:ascii="Times New Roman" w:hAnsi="Times New Roman"/>
                      <w:kern w:val="0"/>
                      <w:szCs w:val="24"/>
                      <w:lang w:val="en-US" w:eastAsia="en-US" w:bidi="ar-SA"/>
                    </w:rPr>
                    <w:t>55</w:t>
                  </w:r>
                </w:p>
              </w:tc>
            </w:tr>
            <w:tr>
              <w:trPr/>
              <w:tc>
                <w:tcPr>
                  <w:tcW w:w="579" w:type="dxa"/>
                  <w:tcBorders/>
                </w:tcPr>
                <w:p>
                  <w:pPr>
                    <w:pStyle w:val="Normal"/>
                    <w:widowControl/>
                    <w:spacing w:lineRule="exact" w:line="260" w:before="20" w:after="20"/>
                    <w:jc w:val="start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eastAsia="ＭＳ 明朝" w:cs="Times New Roman" w:ascii="Times New Roman" w:hAnsi="Times New Roman"/>
                      <w:kern w:val="0"/>
                      <w:szCs w:val="24"/>
                      <w:lang w:val="en-US" w:eastAsia="en-US" w:bidi="ar-SA"/>
                    </w:rPr>
                    <w:t>7</w:t>
                  </w:r>
                </w:p>
              </w:tc>
              <w:tc>
                <w:tcPr>
                  <w:tcW w:w="4251" w:type="dxa"/>
                  <w:tcBorders/>
                </w:tcPr>
                <w:p>
                  <w:pPr>
                    <w:pStyle w:val="Normal"/>
                    <w:widowControl/>
                    <w:spacing w:lineRule="exact" w:line="260" w:before="20" w:after="20"/>
                    <w:jc w:val="start"/>
                    <w:rPr>
                      <w:rFonts w:ascii="Times New Roman" w:hAnsi="Times New Roman" w:cs="Times New Roman"/>
                      <w:szCs w:val="24"/>
                      <w:lang w:val="ru-RU"/>
                    </w:rPr>
                  </w:pPr>
                  <w:r>
                    <w:rPr>
                      <w:rFonts w:eastAsia="ＭＳ 明朝" w:cs="Times New Roman" w:ascii="Times New Roman" w:hAnsi="Times New Roman"/>
                      <w:kern w:val="0"/>
                      <w:szCs w:val="24"/>
                      <w:lang w:val="ru-RU" w:eastAsia="en-US" w:bidi="ar-SA"/>
                    </w:rPr>
                    <w:t>10%-дық айдау қалдығының кокстелуі, % (салмағы бойынша), артық емес</w:t>
                  </w:r>
                </w:p>
              </w:tc>
              <w:tc>
                <w:tcPr>
                  <w:tcW w:w="1418" w:type="dxa"/>
                  <w:tcBorders/>
                </w:tcPr>
                <w:p>
                  <w:pPr>
                    <w:pStyle w:val="Normal"/>
                    <w:widowControl/>
                    <w:spacing w:lineRule="exact" w:line="260" w:before="20" w:after="20"/>
                    <w:jc w:val="start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eastAsia="ＭＳ 明朝" w:cs="Times New Roman" w:ascii="Times New Roman" w:hAnsi="Times New Roman"/>
                      <w:kern w:val="0"/>
                      <w:szCs w:val="24"/>
                      <w:lang w:val="en-US" w:eastAsia="en-US" w:bidi="ar-SA"/>
                    </w:rPr>
                    <w:t>0,30</w:t>
                  </w:r>
                </w:p>
              </w:tc>
            </w:tr>
            <w:tr>
              <w:trPr/>
              <w:tc>
                <w:tcPr>
                  <w:tcW w:w="579" w:type="dxa"/>
                  <w:tcBorders/>
                </w:tcPr>
                <w:p>
                  <w:pPr>
                    <w:pStyle w:val="Normal"/>
                    <w:widowControl/>
                    <w:spacing w:lineRule="exact" w:line="260" w:before="20" w:after="20"/>
                    <w:jc w:val="start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eastAsia="ＭＳ 明朝" w:cs="Times New Roman" w:ascii="Times New Roman" w:hAnsi="Times New Roman"/>
                      <w:kern w:val="0"/>
                      <w:szCs w:val="24"/>
                      <w:lang w:val="en-US" w:eastAsia="en-US" w:bidi="ar-SA"/>
                    </w:rPr>
                    <w:t>8</w:t>
                  </w:r>
                </w:p>
              </w:tc>
              <w:tc>
                <w:tcPr>
                  <w:tcW w:w="4251" w:type="dxa"/>
                  <w:tcBorders/>
                </w:tcPr>
                <w:p>
                  <w:pPr>
                    <w:pStyle w:val="Normal"/>
                    <w:widowControl/>
                    <w:spacing w:lineRule="exact" w:line="260" w:before="20" w:after="20"/>
                    <w:jc w:val="start"/>
                    <w:rPr>
                      <w:rFonts w:ascii="Times New Roman" w:hAnsi="Times New Roman" w:cs="Times New Roman"/>
                      <w:szCs w:val="24"/>
                      <w:lang w:val="ru-RU"/>
                    </w:rPr>
                  </w:pPr>
                  <w:r>
                    <w:rPr>
                      <w:rFonts w:eastAsia="ＭＳ 明朝" w:cs="Times New Roman" w:ascii="Times New Roman" w:hAnsi="Times New Roman"/>
                      <w:kern w:val="0"/>
                      <w:szCs w:val="24"/>
                      <w:lang w:val="ru-RU" w:eastAsia="en-US" w:bidi="ar-SA"/>
                    </w:rPr>
                    <w:t>Күлділігі, % (салмағы бойынша), артық емес</w:t>
                  </w:r>
                </w:p>
              </w:tc>
              <w:tc>
                <w:tcPr>
                  <w:tcW w:w="1418" w:type="dxa"/>
                  <w:tcBorders/>
                </w:tcPr>
                <w:p>
                  <w:pPr>
                    <w:pStyle w:val="Normal"/>
                    <w:widowControl/>
                    <w:spacing w:lineRule="exact" w:line="260" w:before="20" w:after="20"/>
                    <w:jc w:val="start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eastAsia="ＭＳ 明朝" w:cs="Times New Roman" w:ascii="Times New Roman" w:hAnsi="Times New Roman"/>
                      <w:kern w:val="0"/>
                      <w:szCs w:val="24"/>
                      <w:lang w:val="en-US" w:eastAsia="en-US" w:bidi="ar-SA"/>
                    </w:rPr>
                    <w:t>0,01</w:t>
                  </w:r>
                </w:p>
              </w:tc>
            </w:tr>
            <w:tr>
              <w:trPr/>
              <w:tc>
                <w:tcPr>
                  <w:tcW w:w="579" w:type="dxa"/>
                  <w:tcBorders/>
                </w:tcPr>
                <w:p>
                  <w:pPr>
                    <w:pStyle w:val="Normal"/>
                    <w:widowControl/>
                    <w:spacing w:lineRule="exact" w:line="260" w:before="20" w:after="20"/>
                    <w:jc w:val="start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eastAsia="ＭＳ 明朝" w:cs="Times New Roman" w:ascii="Times New Roman" w:hAnsi="Times New Roman"/>
                      <w:kern w:val="0"/>
                      <w:szCs w:val="24"/>
                      <w:lang w:val="en-US" w:eastAsia="en-US" w:bidi="ar-SA"/>
                    </w:rPr>
                    <w:t>9</w:t>
                  </w:r>
                </w:p>
              </w:tc>
              <w:tc>
                <w:tcPr>
                  <w:tcW w:w="4251" w:type="dxa"/>
                  <w:tcBorders/>
                </w:tcPr>
                <w:p>
                  <w:pPr>
                    <w:pStyle w:val="Normal"/>
                    <w:widowControl/>
                    <w:spacing w:lineRule="exact" w:line="260" w:before="20" w:after="20"/>
                    <w:jc w:val="start"/>
                    <w:rPr>
                      <w:rFonts w:ascii="Times New Roman" w:hAnsi="Times New Roman" w:cs="Times New Roman"/>
                      <w:szCs w:val="24"/>
                      <w:lang w:val="ru-RU"/>
                    </w:rPr>
                  </w:pPr>
                  <w:r>
                    <w:rPr>
                      <w:rFonts w:eastAsia="ＭＳ 明朝" w:cs="Times New Roman" w:ascii="Times New Roman" w:hAnsi="Times New Roman"/>
                      <w:kern w:val="0"/>
                      <w:szCs w:val="24"/>
                      <w:lang w:val="ru-RU" w:eastAsia="en-US" w:bidi="ar-SA"/>
                    </w:rPr>
                    <w:t>Судың құрамы, мг/кг, артық емес</w:t>
                  </w:r>
                </w:p>
              </w:tc>
              <w:tc>
                <w:tcPr>
                  <w:tcW w:w="1418" w:type="dxa"/>
                  <w:tcBorders/>
                </w:tcPr>
                <w:p>
                  <w:pPr>
                    <w:pStyle w:val="Normal"/>
                    <w:widowControl/>
                    <w:spacing w:lineRule="exact" w:line="260" w:before="20" w:after="20"/>
                    <w:jc w:val="start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eastAsia="ＭＳ 明朝" w:cs="Times New Roman" w:ascii="Times New Roman" w:hAnsi="Times New Roman"/>
                      <w:kern w:val="0"/>
                      <w:szCs w:val="24"/>
                      <w:lang w:val="en-US" w:eastAsia="en-US" w:bidi="ar-SA"/>
                    </w:rPr>
                    <w:t>200</w:t>
                  </w:r>
                </w:p>
              </w:tc>
            </w:tr>
            <w:tr>
              <w:trPr/>
              <w:tc>
                <w:tcPr>
                  <w:tcW w:w="579" w:type="dxa"/>
                  <w:tcBorders/>
                </w:tcPr>
                <w:p>
                  <w:pPr>
                    <w:pStyle w:val="Normal"/>
                    <w:widowControl/>
                    <w:spacing w:lineRule="exact" w:line="260" w:before="20" w:after="20"/>
                    <w:jc w:val="start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eastAsia="ＭＳ 明朝" w:cs="Times New Roman" w:ascii="Times New Roman" w:hAnsi="Times New Roman"/>
                      <w:kern w:val="0"/>
                      <w:szCs w:val="24"/>
                      <w:lang w:val="en-US" w:eastAsia="en-US" w:bidi="ar-SA"/>
                    </w:rPr>
                    <w:t>10</w:t>
                  </w:r>
                </w:p>
              </w:tc>
              <w:tc>
                <w:tcPr>
                  <w:tcW w:w="4251" w:type="dxa"/>
                  <w:tcBorders/>
                </w:tcPr>
                <w:p>
                  <w:pPr>
                    <w:pStyle w:val="Normal"/>
                    <w:widowControl/>
                    <w:spacing w:lineRule="exact" w:line="260" w:before="20" w:after="20"/>
                    <w:jc w:val="start"/>
                    <w:rPr>
                      <w:rFonts w:ascii="Times New Roman" w:hAnsi="Times New Roman" w:cs="Times New Roman"/>
                      <w:szCs w:val="24"/>
                      <w:lang w:val="ru-RU"/>
                    </w:rPr>
                  </w:pPr>
                  <w:r>
                    <w:rPr>
                      <w:rFonts w:eastAsia="ＭＳ 明朝" w:cs="Times New Roman" w:ascii="Times New Roman" w:hAnsi="Times New Roman"/>
                      <w:kern w:val="0"/>
                      <w:szCs w:val="24"/>
                      <w:lang w:val="ru-RU" w:eastAsia="en-US" w:bidi="ar-SA"/>
                    </w:rPr>
                    <w:t>Жалпы ластану, мг/кг, артық емес</w:t>
                  </w:r>
                </w:p>
              </w:tc>
              <w:tc>
                <w:tcPr>
                  <w:tcW w:w="1418" w:type="dxa"/>
                  <w:tcBorders/>
                </w:tcPr>
                <w:p>
                  <w:pPr>
                    <w:pStyle w:val="Normal"/>
                    <w:widowControl/>
                    <w:spacing w:lineRule="exact" w:line="260" w:before="20" w:after="20"/>
                    <w:jc w:val="start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eastAsia="ＭＳ 明朝" w:cs="Times New Roman" w:ascii="Times New Roman" w:hAnsi="Times New Roman"/>
                      <w:kern w:val="0"/>
                      <w:szCs w:val="24"/>
                      <w:lang w:val="en-US" w:eastAsia="en-US" w:bidi="ar-SA"/>
                    </w:rPr>
                    <w:t>24</w:t>
                  </w:r>
                </w:p>
              </w:tc>
            </w:tr>
            <w:tr>
              <w:trPr/>
              <w:tc>
                <w:tcPr>
                  <w:tcW w:w="579" w:type="dxa"/>
                  <w:tcBorders/>
                </w:tcPr>
                <w:p>
                  <w:pPr>
                    <w:pStyle w:val="Normal"/>
                    <w:widowControl/>
                    <w:spacing w:lineRule="exact" w:line="260" w:before="20" w:after="20"/>
                    <w:jc w:val="start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eastAsia="ＭＳ 明朝" w:cs="Times New Roman" w:ascii="Times New Roman" w:hAnsi="Times New Roman"/>
                      <w:kern w:val="0"/>
                      <w:szCs w:val="24"/>
                      <w:lang w:val="en-US" w:eastAsia="en-US" w:bidi="ar-SA"/>
                    </w:rPr>
                    <w:t>11</w:t>
                  </w:r>
                </w:p>
              </w:tc>
              <w:tc>
                <w:tcPr>
                  <w:tcW w:w="4251" w:type="dxa"/>
                  <w:tcBorders/>
                </w:tcPr>
                <w:p>
                  <w:pPr>
                    <w:pStyle w:val="Normal"/>
                    <w:widowControl/>
                    <w:spacing w:lineRule="exact" w:line="260" w:before="20" w:after="20"/>
                    <w:jc w:val="start"/>
                    <w:rPr>
                      <w:rFonts w:ascii="Times New Roman" w:hAnsi="Times New Roman" w:cs="Times New Roman"/>
                      <w:szCs w:val="24"/>
                      <w:lang w:val="ru-RU"/>
                    </w:rPr>
                  </w:pPr>
                  <w:r>
                    <w:rPr>
                      <w:rFonts w:eastAsia="ＭＳ 明朝" w:cs="Times New Roman" w:ascii="Times New Roman" w:hAnsi="Times New Roman"/>
                      <w:kern w:val="0"/>
                      <w:szCs w:val="24"/>
                      <w:lang w:val="ru-RU" w:eastAsia="en-US" w:bidi="ar-SA"/>
                    </w:rPr>
                    <w:t>Мыс пластинасының коррозиясы (50 °С температурада 3 сағ), шкала бойынша бірліктер</w:t>
                  </w:r>
                </w:p>
              </w:tc>
              <w:tc>
                <w:tcPr>
                  <w:tcW w:w="1418" w:type="dxa"/>
                  <w:tcBorders/>
                </w:tcPr>
                <w:p>
                  <w:pPr>
                    <w:pStyle w:val="Normal"/>
                    <w:widowControl/>
                    <w:spacing w:lineRule="exact" w:line="260" w:before="20" w:after="20"/>
                    <w:jc w:val="start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eastAsia="ＭＳ 明朝" w:cs="Times New Roman" w:ascii="Times New Roman" w:hAnsi="Times New Roman"/>
                      <w:kern w:val="0"/>
                      <w:szCs w:val="24"/>
                      <w:lang w:val="en-US" w:eastAsia="en-US" w:bidi="ar-SA"/>
                    </w:rPr>
                    <w:t>1 Сынып сыныбы</w:t>
                  </w:r>
                </w:p>
              </w:tc>
            </w:tr>
            <w:tr>
              <w:trPr/>
              <w:tc>
                <w:tcPr>
                  <w:tcW w:w="579" w:type="dxa"/>
                  <w:tcBorders/>
                </w:tcPr>
                <w:p>
                  <w:pPr>
                    <w:pStyle w:val="Normal"/>
                    <w:widowControl/>
                    <w:spacing w:lineRule="exact" w:line="260" w:before="20" w:after="20"/>
                    <w:jc w:val="start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eastAsia="ＭＳ 明朝" w:cs="Times New Roman" w:ascii="Times New Roman" w:hAnsi="Times New Roman"/>
                      <w:kern w:val="0"/>
                      <w:szCs w:val="24"/>
                      <w:lang w:val="en-US" w:eastAsia="en-US" w:bidi="ar-SA"/>
                    </w:rPr>
                    <w:t>12</w:t>
                  </w:r>
                </w:p>
              </w:tc>
              <w:tc>
                <w:tcPr>
                  <w:tcW w:w="4251" w:type="dxa"/>
                  <w:tcBorders/>
                </w:tcPr>
                <w:p>
                  <w:pPr>
                    <w:pStyle w:val="Normal"/>
                    <w:widowControl/>
                    <w:spacing w:lineRule="exact" w:line="260" w:before="20" w:after="20"/>
                    <w:jc w:val="start"/>
                    <w:rPr>
                      <w:rFonts w:ascii="Times New Roman" w:hAnsi="Times New Roman" w:cs="Times New Roman"/>
                      <w:szCs w:val="24"/>
                      <w:lang w:val="ru-RU"/>
                    </w:rPr>
                  </w:pPr>
                  <w:r>
                    <w:rPr>
                      <w:rFonts w:eastAsia="ＭＳ 明朝" w:cs="Times New Roman" w:ascii="Times New Roman" w:hAnsi="Times New Roman"/>
                      <w:kern w:val="0"/>
                      <w:szCs w:val="24"/>
                      <w:lang w:val="ru-RU" w:eastAsia="en-US" w:bidi="ar-SA"/>
                    </w:rPr>
                    <w:t>Тотығу тұрақтылығы: тұнбаның жалпы мөлшері, ж/м3, артық емес</w:t>
                  </w:r>
                </w:p>
              </w:tc>
              <w:tc>
                <w:tcPr>
                  <w:tcW w:w="1418" w:type="dxa"/>
                  <w:tcBorders/>
                </w:tcPr>
                <w:p>
                  <w:pPr>
                    <w:pStyle w:val="Normal"/>
                    <w:widowControl/>
                    <w:spacing w:lineRule="exact" w:line="260" w:before="20" w:after="20"/>
                    <w:jc w:val="start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eastAsia="ＭＳ 明朝" w:cs="Times New Roman" w:ascii="Times New Roman" w:hAnsi="Times New Roman"/>
                      <w:kern w:val="0"/>
                      <w:szCs w:val="24"/>
                      <w:lang w:val="en-US" w:eastAsia="en-US" w:bidi="ar-SA"/>
                    </w:rPr>
                    <w:t>25</w:t>
                  </w:r>
                </w:p>
              </w:tc>
            </w:tr>
            <w:tr>
              <w:trPr/>
              <w:tc>
                <w:tcPr>
                  <w:tcW w:w="579" w:type="dxa"/>
                  <w:tcBorders/>
                </w:tcPr>
                <w:p>
                  <w:pPr>
                    <w:pStyle w:val="Normal"/>
                    <w:widowControl/>
                    <w:spacing w:lineRule="exact" w:line="260" w:before="20" w:after="20"/>
                    <w:jc w:val="start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eastAsia="ＭＳ 明朝" w:cs="Times New Roman" w:ascii="Times New Roman" w:hAnsi="Times New Roman"/>
                      <w:kern w:val="0"/>
                      <w:szCs w:val="24"/>
                      <w:lang w:val="en-US" w:eastAsia="en-US" w:bidi="ar-SA"/>
                    </w:rPr>
                    <w:t>13</w:t>
                  </w:r>
                </w:p>
              </w:tc>
              <w:tc>
                <w:tcPr>
                  <w:tcW w:w="4251" w:type="dxa"/>
                  <w:tcBorders/>
                </w:tcPr>
                <w:p>
                  <w:pPr>
                    <w:pStyle w:val="Normal"/>
                    <w:widowControl/>
                    <w:spacing w:lineRule="exact" w:line="260" w:before="20" w:after="20"/>
                    <w:jc w:val="start"/>
                    <w:rPr>
                      <w:rFonts w:ascii="Times New Roman" w:hAnsi="Times New Roman" w:cs="Times New Roman"/>
                      <w:szCs w:val="24"/>
                      <w:lang w:val="ru-RU"/>
                    </w:rPr>
                  </w:pPr>
                  <w:r>
                    <w:rPr>
                      <w:rFonts w:eastAsia="ＭＳ 明朝" w:cs="Times New Roman" w:ascii="Times New Roman" w:hAnsi="Times New Roman"/>
                      <w:kern w:val="0"/>
                      <w:szCs w:val="24"/>
                      <w:lang w:val="ru-RU" w:eastAsia="en-US" w:bidi="ar-SA"/>
                    </w:rPr>
                    <w:t>Майлау қабілеті: түзетілген тозу нүктесінің диаметрі 60 °С, мкм, артық емес</w:t>
                  </w:r>
                </w:p>
              </w:tc>
              <w:tc>
                <w:tcPr>
                  <w:tcW w:w="1418" w:type="dxa"/>
                  <w:tcBorders/>
                </w:tcPr>
                <w:p>
                  <w:pPr>
                    <w:pStyle w:val="Normal"/>
                    <w:widowControl/>
                    <w:spacing w:lineRule="exact" w:line="260" w:before="20" w:after="20"/>
                    <w:jc w:val="start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eastAsia="ＭＳ 明朝" w:cs="Times New Roman" w:ascii="Times New Roman" w:hAnsi="Times New Roman"/>
                      <w:kern w:val="0"/>
                      <w:szCs w:val="24"/>
                      <w:lang w:val="en-US" w:eastAsia="en-US" w:bidi="ar-SA"/>
                    </w:rPr>
                    <w:t>460</w:t>
                  </w:r>
                </w:p>
              </w:tc>
            </w:tr>
            <w:tr>
              <w:trPr/>
              <w:tc>
                <w:tcPr>
                  <w:tcW w:w="579" w:type="dxa"/>
                  <w:tcBorders/>
                </w:tcPr>
                <w:p>
                  <w:pPr>
                    <w:pStyle w:val="Normal"/>
                    <w:widowControl/>
                    <w:spacing w:lineRule="exact" w:line="260" w:before="20" w:after="20"/>
                    <w:jc w:val="start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eastAsia="ＭＳ 明朝" w:cs="Times New Roman" w:ascii="Times New Roman" w:hAnsi="Times New Roman"/>
                      <w:kern w:val="0"/>
                      <w:szCs w:val="24"/>
                      <w:lang w:val="en-US" w:eastAsia="en-US" w:bidi="ar-SA"/>
                    </w:rPr>
                    <w:t>14</w:t>
                  </w:r>
                </w:p>
              </w:tc>
              <w:tc>
                <w:tcPr>
                  <w:tcW w:w="4251" w:type="dxa"/>
                  <w:tcBorders/>
                </w:tcPr>
                <w:p>
                  <w:pPr>
                    <w:pStyle w:val="Normal"/>
                    <w:widowControl/>
                    <w:spacing w:lineRule="exact" w:line="260" w:before="20" w:after="20"/>
                    <w:jc w:val="start"/>
                    <w:rPr>
                      <w:rFonts w:ascii="Times New Roman" w:hAnsi="Times New Roman" w:cs="Times New Roman"/>
                      <w:szCs w:val="24"/>
                      <w:lang w:val="ru-RU"/>
                    </w:rPr>
                  </w:pPr>
                  <w:r>
                    <w:rPr>
                      <w:rFonts w:eastAsia="ＭＳ 明朝" w:cs="Times New Roman" w:ascii="Times New Roman" w:hAnsi="Times New Roman"/>
                      <w:kern w:val="0"/>
                      <w:szCs w:val="24"/>
                      <w:lang w:val="ru-RU" w:eastAsia="en-US" w:bidi="ar-SA"/>
                    </w:rPr>
                    <w:t>Кинематикалық тұтқырлық 40-та °С, мм2/с</w:t>
                  </w:r>
                </w:p>
              </w:tc>
              <w:tc>
                <w:tcPr>
                  <w:tcW w:w="1418" w:type="dxa"/>
                  <w:tcBorders/>
                </w:tcPr>
                <w:p>
                  <w:pPr>
                    <w:pStyle w:val="Normal"/>
                    <w:widowControl/>
                    <w:spacing w:lineRule="exact" w:line="260" w:before="20" w:after="20"/>
                    <w:jc w:val="start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eastAsia="ＭＳ 明朝" w:cs="Times New Roman" w:ascii="Times New Roman" w:hAnsi="Times New Roman"/>
                      <w:kern w:val="0"/>
                      <w:szCs w:val="24"/>
                      <w:lang w:val="en-US" w:eastAsia="en-US" w:bidi="ar-SA"/>
                    </w:rPr>
                    <w:t>2,000 – 4,500</w:t>
                  </w:r>
                </w:p>
              </w:tc>
            </w:tr>
            <w:tr>
              <w:trPr/>
              <w:tc>
                <w:tcPr>
                  <w:tcW w:w="579" w:type="dxa"/>
                  <w:tcBorders/>
                </w:tcPr>
                <w:p>
                  <w:pPr>
                    <w:pStyle w:val="Normal"/>
                    <w:widowControl/>
                    <w:spacing w:lineRule="exact" w:line="260" w:before="20" w:after="20"/>
                    <w:jc w:val="start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eastAsia="ＭＳ 明朝" w:cs="Times New Roman" w:ascii="Times New Roman" w:hAnsi="Times New Roman"/>
                      <w:kern w:val="0"/>
                      <w:szCs w:val="24"/>
                      <w:lang w:val="en-US" w:eastAsia="en-US" w:bidi="ar-SA"/>
                    </w:rPr>
                    <w:t>15a</w:t>
                  </w:r>
                </w:p>
              </w:tc>
              <w:tc>
                <w:tcPr>
                  <w:tcW w:w="4251" w:type="dxa"/>
                  <w:tcBorders/>
                </w:tcPr>
                <w:p>
                  <w:pPr>
                    <w:pStyle w:val="Normal"/>
                    <w:widowControl/>
                    <w:spacing w:lineRule="exact" w:line="260" w:before="20" w:after="20"/>
                    <w:jc w:val="start"/>
                    <w:rPr>
                      <w:rFonts w:ascii="Times New Roman" w:hAnsi="Times New Roman" w:cs="Times New Roman"/>
                      <w:szCs w:val="24"/>
                      <w:lang w:val="ru-RU"/>
                    </w:rPr>
                  </w:pPr>
                  <w:r>
                    <w:rPr>
                      <w:rFonts w:eastAsia="ＭＳ 明朝" w:cs="Times New Roman" w:ascii="Times New Roman" w:hAnsi="Times New Roman"/>
                      <w:kern w:val="0"/>
                      <w:szCs w:val="24"/>
                      <w:lang w:val="ru-RU" w:eastAsia="en-US" w:bidi="ar-SA"/>
                    </w:rPr>
                    <w:t>Фракциялық құрамы: 250 температурада °С, % (көлемі бойынша), аз</w:t>
                  </w:r>
                </w:p>
              </w:tc>
              <w:tc>
                <w:tcPr>
                  <w:tcW w:w="1418" w:type="dxa"/>
                  <w:tcBorders/>
                </w:tcPr>
                <w:p>
                  <w:pPr>
                    <w:pStyle w:val="Normal"/>
                    <w:widowControl/>
                    <w:spacing w:lineRule="exact" w:line="260" w:before="20" w:after="20"/>
                    <w:jc w:val="start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eastAsia="ＭＳ 明朝" w:cs="Times New Roman" w:ascii="Times New Roman" w:hAnsi="Times New Roman"/>
                      <w:kern w:val="0"/>
                      <w:szCs w:val="24"/>
                      <w:lang w:val="en-US" w:eastAsia="en-US" w:bidi="ar-SA"/>
                    </w:rPr>
                    <w:t>65</w:t>
                  </w:r>
                </w:p>
              </w:tc>
            </w:tr>
            <w:tr>
              <w:trPr/>
              <w:tc>
                <w:tcPr>
                  <w:tcW w:w="579" w:type="dxa"/>
                  <w:tcBorders/>
                </w:tcPr>
                <w:p>
                  <w:pPr>
                    <w:pStyle w:val="Normal"/>
                    <w:widowControl/>
                    <w:spacing w:lineRule="exact" w:line="260" w:before="20" w:after="20"/>
                    <w:jc w:val="start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eastAsia="ＭＳ 明朝" w:cs="Times New Roman" w:ascii="Times New Roman" w:hAnsi="Times New Roman"/>
                      <w:kern w:val="0"/>
                      <w:szCs w:val="24"/>
                      <w:lang w:val="en-US" w:eastAsia="en-US" w:bidi="ar-SA"/>
                    </w:rPr>
                    <w:t>15б</w:t>
                  </w:r>
                </w:p>
              </w:tc>
              <w:tc>
                <w:tcPr>
                  <w:tcW w:w="4251" w:type="dxa"/>
                  <w:tcBorders/>
                </w:tcPr>
                <w:p>
                  <w:pPr>
                    <w:pStyle w:val="Normal"/>
                    <w:widowControl/>
                    <w:spacing w:lineRule="exact" w:line="260" w:before="20" w:after="20"/>
                    <w:jc w:val="start"/>
                    <w:rPr>
                      <w:rFonts w:ascii="Times New Roman" w:hAnsi="Times New Roman" w:cs="Times New Roman"/>
                      <w:szCs w:val="24"/>
                      <w:lang w:val="ru-RU"/>
                    </w:rPr>
                  </w:pPr>
                  <w:r>
                    <w:rPr>
                      <w:rFonts w:eastAsia="ＭＳ 明朝" w:cs="Times New Roman" w:ascii="Times New Roman" w:hAnsi="Times New Roman"/>
                      <w:kern w:val="0"/>
                      <w:szCs w:val="24"/>
                      <w:lang w:val="ru-RU" w:eastAsia="en-US" w:bidi="ar-SA"/>
                    </w:rPr>
                    <w:t>350 температурада °С, % (көлемі бойынша), кем емес</w:t>
                  </w:r>
                </w:p>
              </w:tc>
              <w:tc>
                <w:tcPr>
                  <w:tcW w:w="1418" w:type="dxa"/>
                  <w:tcBorders/>
                </w:tcPr>
                <w:p>
                  <w:pPr>
                    <w:pStyle w:val="Normal"/>
                    <w:widowControl/>
                    <w:spacing w:lineRule="exact" w:line="260" w:before="20" w:after="20"/>
                    <w:jc w:val="start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eastAsia="ＭＳ 明朝" w:cs="Times New Roman" w:ascii="Times New Roman" w:hAnsi="Times New Roman"/>
                      <w:kern w:val="0"/>
                      <w:szCs w:val="24"/>
                      <w:lang w:val="en-US" w:eastAsia="en-US" w:bidi="ar-SA"/>
                    </w:rPr>
                    <w:t>85</w:t>
                  </w:r>
                </w:p>
              </w:tc>
            </w:tr>
            <w:tr>
              <w:trPr/>
              <w:tc>
                <w:tcPr>
                  <w:tcW w:w="579" w:type="dxa"/>
                  <w:tcBorders/>
                </w:tcPr>
                <w:p>
                  <w:pPr>
                    <w:pStyle w:val="Normal"/>
                    <w:widowControl/>
                    <w:spacing w:lineRule="exact" w:line="260" w:before="20" w:after="20"/>
                    <w:jc w:val="start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eastAsia="ＭＳ 明朝" w:cs="Times New Roman" w:ascii="Times New Roman" w:hAnsi="Times New Roman"/>
                      <w:kern w:val="0"/>
                      <w:szCs w:val="24"/>
                      <w:lang w:val="en-US" w:eastAsia="en-US" w:bidi="ar-SA"/>
                    </w:rPr>
                    <w:t>15в</w:t>
                  </w:r>
                </w:p>
              </w:tc>
              <w:tc>
                <w:tcPr>
                  <w:tcW w:w="4251" w:type="dxa"/>
                  <w:tcBorders/>
                </w:tcPr>
                <w:p>
                  <w:pPr>
                    <w:pStyle w:val="Normal"/>
                    <w:widowControl/>
                    <w:spacing w:lineRule="exact" w:line="260" w:before="20" w:after="20"/>
                    <w:jc w:val="start"/>
                    <w:rPr>
                      <w:rFonts w:ascii="Times New Roman" w:hAnsi="Times New Roman" w:cs="Times New Roman"/>
                      <w:szCs w:val="24"/>
                      <w:lang w:val="ru-RU"/>
                    </w:rPr>
                  </w:pPr>
                  <w:r>
                    <w:rPr>
                      <w:rFonts w:eastAsia="ＭＳ 明朝" w:cs="Times New Roman" w:ascii="Times New Roman" w:hAnsi="Times New Roman"/>
                      <w:kern w:val="0"/>
                      <w:szCs w:val="24"/>
                      <w:lang w:val="ru-RU" w:eastAsia="en-US" w:bidi="ar-SA"/>
                    </w:rPr>
                    <w:t>95% (көлемі бойынша) температурада тазартылады, °Бастап, жоғары емес</w:t>
                  </w:r>
                </w:p>
              </w:tc>
              <w:tc>
                <w:tcPr>
                  <w:tcW w:w="1418" w:type="dxa"/>
                  <w:tcBorders/>
                </w:tcPr>
                <w:p>
                  <w:pPr>
                    <w:pStyle w:val="Normal"/>
                    <w:widowControl/>
                    <w:spacing w:lineRule="exact" w:line="260" w:before="20" w:after="20"/>
                    <w:jc w:val="start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eastAsia="ＭＳ 明朝" w:cs="Times New Roman" w:ascii="Times New Roman" w:hAnsi="Times New Roman"/>
                      <w:kern w:val="0"/>
                      <w:szCs w:val="24"/>
                      <w:lang w:val="en-US" w:eastAsia="en-US" w:bidi="ar-SA"/>
                    </w:rPr>
                    <w:t>360</w:t>
                  </w:r>
                </w:p>
              </w:tc>
            </w:tr>
            <w:tr>
              <w:trPr/>
              <w:tc>
                <w:tcPr>
                  <w:tcW w:w="579" w:type="dxa"/>
                  <w:tcBorders/>
                </w:tcPr>
                <w:p>
                  <w:pPr>
                    <w:pStyle w:val="Normal"/>
                    <w:widowControl/>
                    <w:spacing w:lineRule="exact" w:line="260" w:before="20" w:after="20"/>
                    <w:jc w:val="start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eastAsia="ＭＳ 明朝" w:cs="Times New Roman" w:ascii="Times New Roman" w:hAnsi="Times New Roman"/>
                      <w:kern w:val="0"/>
                      <w:szCs w:val="24"/>
                      <w:lang w:val="en-US" w:eastAsia="en-US" w:bidi="ar-SA"/>
                    </w:rPr>
                    <w:t>16</w:t>
                  </w:r>
                </w:p>
              </w:tc>
              <w:tc>
                <w:tcPr>
                  <w:tcW w:w="4251" w:type="dxa"/>
                  <w:tcBorders/>
                </w:tcPr>
                <w:p>
                  <w:pPr>
                    <w:pStyle w:val="Normal"/>
                    <w:widowControl/>
                    <w:spacing w:lineRule="exact" w:line="260" w:before="20" w:after="20"/>
                    <w:jc w:val="start"/>
                    <w:rPr>
                      <w:rFonts w:ascii="Times New Roman" w:hAnsi="Times New Roman" w:cs="Times New Roman"/>
                      <w:szCs w:val="24"/>
                      <w:lang w:val="ru-RU"/>
                    </w:rPr>
                  </w:pPr>
                  <w:r>
                    <w:rPr>
                      <w:rFonts w:eastAsia="ＭＳ 明朝" w:cs="Times New Roman" w:ascii="Times New Roman" w:hAnsi="Times New Roman"/>
                      <w:kern w:val="0"/>
                      <w:szCs w:val="24"/>
                      <w:lang w:val="ru-RU" w:eastAsia="en-US" w:bidi="ar-SA"/>
                    </w:rPr>
                    <w:t>Май қышқылдарының метил эфирлерінің құрамы, % (көлемі бойынша), артық емес</w:t>
                  </w:r>
                </w:p>
              </w:tc>
              <w:tc>
                <w:tcPr>
                  <w:tcW w:w="1418" w:type="dxa"/>
                  <w:tcBorders/>
                </w:tcPr>
                <w:p>
                  <w:pPr>
                    <w:pStyle w:val="Normal"/>
                    <w:widowControl/>
                    <w:spacing w:lineRule="exact" w:line="260" w:before="20" w:after="20"/>
                    <w:jc w:val="start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eastAsia="ＭＳ 明朝" w:cs="Times New Roman" w:ascii="Times New Roman" w:hAnsi="Times New Roman"/>
                      <w:kern w:val="0"/>
                      <w:szCs w:val="24"/>
                      <w:lang w:val="en-US" w:eastAsia="en-US" w:bidi="ar-SA"/>
                    </w:rPr>
                    <w:t>7,0</w:t>
                  </w:r>
                </w:p>
              </w:tc>
            </w:tr>
          </w:tbl>
          <w:p>
            <w:pPr>
              <w:pStyle w:val="Normal"/>
              <w:widowControl/>
              <w:spacing w:before="0" w:after="60"/>
              <w:jc w:val="start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ＭＳ 明朝" w:cs="Times New Roman" w:ascii="Times New Roman" w:hAnsi="Times New Roman"/>
                <w:kern w:val="0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2437" w:type="dxa"/>
            <w:tcBorders/>
            <w:shd w:color="auto" w:fill="D9D9D9" w:val="clear"/>
          </w:tcPr>
          <w:p>
            <w:pPr>
              <w:pStyle w:val="Normal"/>
              <w:widowControl/>
              <w:spacing w:lineRule="exact" w:line="260" w:before="20" w:after="20"/>
              <w:jc w:val="start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ＭＳ 明朝" w:cs="Times New Roman" w:ascii="Times New Roman" w:hAnsi="Times New Roman"/>
                <w:b/>
                <w:kern w:val="0"/>
                <w:szCs w:val="24"/>
                <w:lang w:val="en-US" w:eastAsia="en-US" w:bidi="ar-SA"/>
              </w:rPr>
              <w:t>CAD</w:t>
            </w:r>
          </w:p>
        </w:tc>
        <w:tc>
          <w:tcPr>
            <w:tcW w:w="6918" w:type="dxa"/>
            <w:tcBorders/>
          </w:tcPr>
          <w:p>
            <w:pPr>
              <w:pStyle w:val="Normal"/>
              <w:widowControl/>
              <w:spacing w:lineRule="exact" w:line="260" w:before="20" w:after="20"/>
              <w:jc w:val="star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ＭＳ 明朝" w:cs="Times New Roman" w:ascii="Times New Roman" w:hAnsi="Times New Roman"/>
                <w:kern w:val="0"/>
                <w:szCs w:val="24"/>
                <w:lang w:val="ru-RU" w:eastAsia="en-US" w:bidi="ar-SA"/>
              </w:rPr>
              <w:t>(</w:t>
            </w:r>
            <w:r>
              <w:rPr>
                <w:rFonts w:eastAsia="ＭＳ 明朝" w:cs="Times New Roman" w:ascii="Times New Roman" w:hAnsi="Times New Roman"/>
                <w:kern w:val="0"/>
                <w:szCs w:val="24"/>
                <w:lang w:val="en-US" w:eastAsia="en-US" w:bidi="ar-SA"/>
              </w:rPr>
              <w:t>Clearing</w:t>
            </w:r>
            <w:r>
              <w:rPr>
                <w:rFonts w:eastAsia="ＭＳ 明朝" w:cs="Times New Roman" w:ascii="Times New Roman" w:hAnsi="Times New Roman"/>
                <w:kern w:val="0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ＭＳ 明朝" w:cs="Times New Roman" w:ascii="Times New Roman" w:hAnsi="Times New Roman"/>
                <w:kern w:val="0"/>
                <w:szCs w:val="24"/>
                <w:lang w:val="en-US" w:eastAsia="en-US" w:bidi="ar-SA"/>
              </w:rPr>
              <w:t>Agreement</w:t>
            </w:r>
            <w:r>
              <w:rPr>
                <w:rFonts w:eastAsia="ＭＳ 明朝" w:cs="Times New Roman" w:ascii="Times New Roman" w:hAnsi="Times New Roman"/>
                <w:kern w:val="0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ＭＳ 明朝" w:cs="Times New Roman" w:ascii="Times New Roman" w:hAnsi="Times New Roman"/>
                <w:kern w:val="0"/>
                <w:szCs w:val="24"/>
                <w:lang w:val="en-US" w:eastAsia="en-US" w:bidi="ar-SA"/>
              </w:rPr>
              <w:t>Accession</w:t>
            </w:r>
            <w:r>
              <w:rPr>
                <w:rFonts w:eastAsia="ＭＳ 明朝" w:cs="Times New Roman" w:ascii="Times New Roman" w:hAnsi="Times New Roman"/>
                <w:kern w:val="0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ＭＳ 明朝" w:cs="Times New Roman" w:ascii="Times New Roman" w:hAnsi="Times New Roman"/>
                <w:kern w:val="0"/>
                <w:szCs w:val="24"/>
                <w:lang w:val="en-US" w:eastAsia="en-US" w:bidi="ar-SA"/>
              </w:rPr>
              <w:t>Date</w:t>
            </w:r>
            <w:r>
              <w:rPr>
                <w:rFonts w:eastAsia="ＭＳ 明朝" w:cs="Times New Roman" w:ascii="Times New Roman" w:hAnsi="Times New Roman"/>
                <w:kern w:val="0"/>
                <w:szCs w:val="24"/>
                <w:lang w:val="ru-RU" w:eastAsia="en-US" w:bidi="ar-SA"/>
              </w:rPr>
              <w:t>) – сатушы мен сатып алушының биржалық мәмілелер бойынша есеп айырысуларға клирингтік қызмет көрсету туралы Клирингтік орталықтың үлгі шартына қосылған күні.</w:t>
            </w:r>
          </w:p>
        </w:tc>
      </w:tr>
      <w:tr>
        <w:trPr/>
        <w:tc>
          <w:tcPr>
            <w:tcW w:w="2437" w:type="dxa"/>
            <w:tcBorders/>
            <w:shd w:color="auto" w:fill="D9D9D9" w:val="clear"/>
          </w:tcPr>
          <w:p>
            <w:pPr>
              <w:pStyle w:val="Normal"/>
              <w:widowControl/>
              <w:spacing w:lineRule="exact" w:line="260" w:before="20" w:after="20"/>
              <w:jc w:val="start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ＭＳ 明朝" w:cs="Times New Roman" w:ascii="Times New Roman" w:hAnsi="Times New Roman"/>
                <w:b/>
                <w:kern w:val="0"/>
                <w:szCs w:val="24"/>
                <w:lang w:val="en-US" w:eastAsia="en-US" w:bidi="ar-SA"/>
              </w:rPr>
              <w:t>TD</w:t>
            </w:r>
          </w:p>
        </w:tc>
        <w:tc>
          <w:tcPr>
            <w:tcW w:w="6918" w:type="dxa"/>
            <w:tcBorders/>
          </w:tcPr>
          <w:p>
            <w:pPr>
              <w:pStyle w:val="Normal"/>
              <w:widowControl/>
              <w:spacing w:lineRule="exact" w:line="260" w:before="20" w:after="20"/>
              <w:jc w:val="star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ＭＳ 明朝" w:cs="Times New Roman" w:ascii="Times New Roman" w:hAnsi="Times New Roman"/>
                <w:kern w:val="0"/>
                <w:szCs w:val="24"/>
                <w:lang w:val="ru-RU" w:eastAsia="en-US" w:bidi="ar-SA"/>
              </w:rPr>
              <w:t>(</w:t>
            </w:r>
            <w:r>
              <w:rPr>
                <w:rFonts w:eastAsia="ＭＳ 明朝" w:cs="Times New Roman" w:ascii="Times New Roman" w:hAnsi="Times New Roman"/>
                <w:kern w:val="0"/>
                <w:szCs w:val="24"/>
                <w:lang w:val="en-US" w:eastAsia="en-US" w:bidi="ar-SA"/>
              </w:rPr>
              <w:t>Trade</w:t>
            </w:r>
            <w:r>
              <w:rPr>
                <w:rFonts w:eastAsia="ＭＳ 明朝" w:cs="Times New Roman" w:ascii="Times New Roman" w:hAnsi="Times New Roman"/>
                <w:kern w:val="0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ＭＳ 明朝" w:cs="Times New Roman" w:ascii="Times New Roman" w:hAnsi="Times New Roman"/>
                <w:kern w:val="0"/>
                <w:szCs w:val="24"/>
                <w:lang w:val="en-US" w:eastAsia="en-US" w:bidi="ar-SA"/>
              </w:rPr>
              <w:t>Date</w:t>
            </w:r>
            <w:r>
              <w:rPr>
                <w:rFonts w:eastAsia="ＭＳ 明朝" w:cs="Times New Roman" w:ascii="Times New Roman" w:hAnsi="Times New Roman"/>
                <w:kern w:val="0"/>
                <w:szCs w:val="24"/>
                <w:lang w:val="ru-RU" w:eastAsia="en-US" w:bidi="ar-SA"/>
              </w:rPr>
              <w:t>) – биржалық мәміленің жасалған күні.</w:t>
            </w:r>
          </w:p>
        </w:tc>
      </w:tr>
      <w:tr>
        <w:trPr/>
        <w:tc>
          <w:tcPr>
            <w:tcW w:w="2437" w:type="dxa"/>
            <w:tcBorders/>
            <w:shd w:color="auto" w:fill="D9D9D9" w:val="clear"/>
          </w:tcPr>
          <w:p>
            <w:pPr>
              <w:pStyle w:val="Normal"/>
              <w:widowControl/>
              <w:spacing w:lineRule="exact" w:line="260" w:before="20" w:after="20"/>
              <w:jc w:val="start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ＭＳ 明朝" w:cs="Times New Roman" w:ascii="Times New Roman" w:hAnsi="Times New Roman"/>
                <w:b/>
                <w:kern w:val="0"/>
                <w:szCs w:val="24"/>
                <w:lang w:val="en-US" w:eastAsia="en-US" w:bidi="ar-SA"/>
              </w:rPr>
              <w:t>CS</w:t>
            </w:r>
          </w:p>
        </w:tc>
        <w:tc>
          <w:tcPr>
            <w:tcW w:w="6918" w:type="dxa"/>
            <w:tcBorders/>
          </w:tcPr>
          <w:p>
            <w:pPr>
              <w:pStyle w:val="Normal"/>
              <w:widowControl/>
              <w:spacing w:lineRule="exact" w:line="260" w:before="20" w:after="20"/>
              <w:jc w:val="star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ＭＳ 明朝" w:cs="Times New Roman" w:ascii="Times New Roman" w:hAnsi="Times New Roman"/>
                <w:kern w:val="0"/>
                <w:szCs w:val="24"/>
                <w:lang w:val="ru-RU" w:eastAsia="en-US" w:bidi="ar-SA"/>
              </w:rPr>
              <w:t>(</w:t>
            </w:r>
            <w:r>
              <w:rPr>
                <w:rFonts w:eastAsia="ＭＳ 明朝" w:cs="Times New Roman" w:ascii="Times New Roman" w:hAnsi="Times New Roman"/>
                <w:kern w:val="0"/>
                <w:szCs w:val="24"/>
                <w:lang w:val="en-US" w:eastAsia="en-US" w:bidi="ar-SA"/>
              </w:rPr>
              <w:t>Contract</w:t>
            </w:r>
            <w:r>
              <w:rPr>
                <w:rFonts w:eastAsia="ＭＳ 明朝" w:cs="Times New Roman" w:ascii="Times New Roman" w:hAnsi="Times New Roman"/>
                <w:kern w:val="0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ＭＳ 明朝" w:cs="Times New Roman" w:ascii="Times New Roman" w:hAnsi="Times New Roman"/>
                <w:kern w:val="0"/>
                <w:szCs w:val="24"/>
                <w:lang w:val="en-US" w:eastAsia="en-US" w:bidi="ar-SA"/>
              </w:rPr>
              <w:t>Signing</w:t>
            </w:r>
            <w:r>
              <w:rPr>
                <w:rFonts w:eastAsia="ＭＳ 明朝" w:cs="Times New Roman" w:ascii="Times New Roman" w:hAnsi="Times New Roman"/>
                <w:kern w:val="0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ＭＳ 明朝" w:cs="Times New Roman" w:ascii="Times New Roman" w:hAnsi="Times New Roman"/>
                <w:kern w:val="0"/>
                <w:szCs w:val="24"/>
                <w:lang w:val="en-US" w:eastAsia="en-US" w:bidi="ar-SA"/>
              </w:rPr>
              <w:t>Date</w:t>
            </w:r>
            <w:r>
              <w:rPr>
                <w:rFonts w:eastAsia="ＭＳ 明朝" w:cs="Times New Roman" w:ascii="Times New Roman" w:hAnsi="Times New Roman"/>
                <w:kern w:val="0"/>
                <w:szCs w:val="24"/>
                <w:lang w:val="ru-RU" w:eastAsia="en-US" w:bidi="ar-SA"/>
              </w:rPr>
              <w:t>) – жеткізу шартына қол қойылған күн.</w:t>
            </w:r>
          </w:p>
        </w:tc>
      </w:tr>
      <w:tr>
        <w:trPr/>
        <w:tc>
          <w:tcPr>
            <w:tcW w:w="2437" w:type="dxa"/>
            <w:tcBorders/>
            <w:shd w:color="auto" w:fill="D9D9D9" w:val="clear"/>
          </w:tcPr>
          <w:p>
            <w:pPr>
              <w:pStyle w:val="Normal"/>
              <w:widowControl/>
              <w:spacing w:lineRule="exact" w:line="260" w:before="20" w:after="20"/>
              <w:jc w:val="start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ＭＳ 明朝" w:cs="Times New Roman" w:ascii="Times New Roman" w:hAnsi="Times New Roman"/>
                <w:b/>
                <w:kern w:val="0"/>
                <w:szCs w:val="24"/>
                <w:lang w:val="en-US" w:eastAsia="en-US" w:bidi="ar-SA"/>
              </w:rPr>
              <w:t>SS</w:t>
            </w:r>
          </w:p>
        </w:tc>
        <w:tc>
          <w:tcPr>
            <w:tcW w:w="6918" w:type="dxa"/>
            <w:tcBorders/>
          </w:tcPr>
          <w:p>
            <w:pPr>
              <w:pStyle w:val="Normal"/>
              <w:widowControl/>
              <w:spacing w:lineRule="exact" w:line="260" w:before="20" w:after="20"/>
              <w:jc w:val="star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ＭＳ 明朝" w:cs="Times New Roman" w:ascii="Times New Roman" w:hAnsi="Times New Roman"/>
                <w:kern w:val="0"/>
                <w:szCs w:val="24"/>
                <w:lang w:val="ru-RU" w:eastAsia="en-US" w:bidi="ar-SA"/>
              </w:rPr>
              <w:t>(</w:t>
            </w:r>
            <w:r>
              <w:rPr>
                <w:rFonts w:eastAsia="ＭＳ 明朝" w:cs="Times New Roman" w:ascii="Times New Roman" w:hAnsi="Times New Roman"/>
                <w:kern w:val="0"/>
                <w:szCs w:val="24"/>
                <w:lang w:val="en-US" w:eastAsia="en-US" w:bidi="ar-SA"/>
              </w:rPr>
              <w:t>Seller</w:t>
            </w:r>
            <w:r>
              <w:rPr>
                <w:rFonts w:eastAsia="ＭＳ 明朝" w:cs="Times New Roman" w:ascii="Times New Roman" w:hAnsi="Times New Roman"/>
                <w:kern w:val="0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ＭＳ 明朝" w:cs="Times New Roman" w:ascii="Times New Roman" w:hAnsi="Times New Roman"/>
                <w:kern w:val="0"/>
                <w:szCs w:val="24"/>
                <w:lang w:val="en-US" w:eastAsia="en-US" w:bidi="ar-SA"/>
              </w:rPr>
              <w:t>Submission</w:t>
            </w:r>
            <w:r>
              <w:rPr>
                <w:rFonts w:eastAsia="ＭＳ 明朝" w:cs="Times New Roman" w:ascii="Times New Roman" w:hAnsi="Times New Roman"/>
                <w:kern w:val="0"/>
                <w:szCs w:val="24"/>
                <w:lang w:val="ru-RU" w:eastAsia="en-US" w:bidi="ar-SA"/>
              </w:rPr>
              <w:t>) – сатушының Клирингтік орталыққа екі тарап қол қойған жеткізу шартын ұсынған күні.</w:t>
            </w:r>
          </w:p>
        </w:tc>
      </w:tr>
      <w:tr>
        <w:trPr/>
        <w:tc>
          <w:tcPr>
            <w:tcW w:w="2437" w:type="dxa"/>
            <w:tcBorders/>
            <w:shd w:color="auto" w:fill="D9D9D9" w:val="clear"/>
          </w:tcPr>
          <w:p>
            <w:pPr>
              <w:pStyle w:val="Normal"/>
              <w:widowControl/>
              <w:spacing w:lineRule="exact" w:line="260" w:before="20" w:after="20"/>
              <w:jc w:val="start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ＭＳ 明朝" w:cs="Times New Roman" w:ascii="Times New Roman" w:hAnsi="Times New Roman"/>
                <w:b/>
                <w:kern w:val="0"/>
                <w:szCs w:val="24"/>
                <w:lang w:val="en-US" w:eastAsia="en-US" w:bidi="ar-SA"/>
              </w:rPr>
              <w:t>PD</w:t>
            </w:r>
          </w:p>
        </w:tc>
        <w:tc>
          <w:tcPr>
            <w:tcW w:w="6918" w:type="dxa"/>
            <w:tcBorders/>
          </w:tcPr>
          <w:p>
            <w:pPr>
              <w:pStyle w:val="Normal"/>
              <w:widowControl/>
              <w:spacing w:lineRule="exact" w:line="260" w:before="20" w:after="20"/>
              <w:jc w:val="star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ＭＳ 明朝" w:cs="Times New Roman" w:ascii="Times New Roman" w:hAnsi="Times New Roman"/>
                <w:kern w:val="0"/>
                <w:szCs w:val="24"/>
                <w:lang w:val="ru-RU" w:eastAsia="en-US" w:bidi="ar-SA"/>
              </w:rPr>
              <w:t>(</w:t>
            </w:r>
            <w:r>
              <w:rPr>
                <w:rFonts w:eastAsia="ＭＳ 明朝" w:cs="Times New Roman" w:ascii="Times New Roman" w:hAnsi="Times New Roman"/>
                <w:kern w:val="0"/>
                <w:szCs w:val="24"/>
                <w:lang w:val="en-US" w:eastAsia="en-US" w:bidi="ar-SA"/>
              </w:rPr>
              <w:t>Payment</w:t>
            </w:r>
            <w:r>
              <w:rPr>
                <w:rFonts w:eastAsia="ＭＳ 明朝" w:cs="Times New Roman" w:ascii="Times New Roman" w:hAnsi="Times New Roman"/>
                <w:kern w:val="0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ＭＳ 明朝" w:cs="Times New Roman" w:ascii="Times New Roman" w:hAnsi="Times New Roman"/>
                <w:kern w:val="0"/>
                <w:szCs w:val="24"/>
                <w:lang w:val="en-US" w:eastAsia="en-US" w:bidi="ar-SA"/>
              </w:rPr>
              <w:t>Date</w:t>
            </w:r>
            <w:r>
              <w:rPr>
                <w:rFonts w:eastAsia="ＭＳ 明朝" w:cs="Times New Roman" w:ascii="Times New Roman" w:hAnsi="Times New Roman"/>
                <w:kern w:val="0"/>
                <w:szCs w:val="24"/>
                <w:lang w:val="ru-RU" w:eastAsia="en-US" w:bidi="ar-SA"/>
              </w:rPr>
              <w:t>) – клирингтік орталыққа сатып алушыдан ақша қаражатының түскен күні.</w:t>
            </w:r>
          </w:p>
        </w:tc>
      </w:tr>
      <w:tr>
        <w:trPr/>
        <w:tc>
          <w:tcPr>
            <w:tcW w:w="2437" w:type="dxa"/>
            <w:tcBorders/>
            <w:shd w:color="auto" w:fill="D9D9D9" w:val="clear"/>
          </w:tcPr>
          <w:p>
            <w:pPr>
              <w:pStyle w:val="Normal"/>
              <w:widowControl/>
              <w:spacing w:lineRule="exact" w:line="260" w:before="20" w:after="20"/>
              <w:jc w:val="start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ＭＳ 明朝" w:cs="Times New Roman" w:ascii="Times New Roman" w:hAnsi="Times New Roman"/>
                <w:b/>
                <w:kern w:val="0"/>
                <w:szCs w:val="24"/>
                <w:lang w:val="en-US" w:eastAsia="en-US" w:bidi="ar-SA"/>
              </w:rPr>
              <w:t>PN</w:t>
            </w:r>
          </w:p>
        </w:tc>
        <w:tc>
          <w:tcPr>
            <w:tcW w:w="6918" w:type="dxa"/>
            <w:tcBorders/>
          </w:tcPr>
          <w:p>
            <w:pPr>
              <w:pStyle w:val="Normal"/>
              <w:widowControl/>
              <w:spacing w:lineRule="exact" w:line="260" w:before="20" w:after="20"/>
              <w:jc w:val="star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ＭＳ 明朝" w:cs="Times New Roman" w:ascii="Times New Roman" w:hAnsi="Times New Roman"/>
                <w:kern w:val="0"/>
                <w:szCs w:val="24"/>
                <w:lang w:val="ru-RU" w:eastAsia="en-US" w:bidi="ar-SA"/>
              </w:rPr>
              <w:t>(</w:t>
            </w:r>
            <w:r>
              <w:rPr>
                <w:rFonts w:eastAsia="ＭＳ 明朝" w:cs="Times New Roman" w:ascii="Times New Roman" w:hAnsi="Times New Roman"/>
                <w:kern w:val="0"/>
                <w:szCs w:val="24"/>
                <w:lang w:val="en-US" w:eastAsia="en-US" w:bidi="ar-SA"/>
              </w:rPr>
              <w:t>Payment</w:t>
            </w:r>
            <w:r>
              <w:rPr>
                <w:rFonts w:eastAsia="ＭＳ 明朝" w:cs="Times New Roman" w:ascii="Times New Roman" w:hAnsi="Times New Roman"/>
                <w:kern w:val="0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ＭＳ 明朝" w:cs="Times New Roman" w:ascii="Times New Roman" w:hAnsi="Times New Roman"/>
                <w:kern w:val="0"/>
                <w:szCs w:val="24"/>
                <w:lang w:val="en-US" w:eastAsia="en-US" w:bidi="ar-SA"/>
              </w:rPr>
              <w:t>Notification</w:t>
            </w:r>
            <w:r>
              <w:rPr>
                <w:rFonts w:eastAsia="ＭＳ 明朝" w:cs="Times New Roman" w:ascii="Times New Roman" w:hAnsi="Times New Roman"/>
                <w:kern w:val="0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ＭＳ 明朝" w:cs="Times New Roman" w:ascii="Times New Roman" w:hAnsi="Times New Roman"/>
                <w:kern w:val="0"/>
                <w:szCs w:val="24"/>
                <w:lang w:val="en-US" w:eastAsia="en-US" w:bidi="ar-SA"/>
              </w:rPr>
              <w:t>Date</w:t>
            </w:r>
            <w:r>
              <w:rPr>
                <w:rFonts w:eastAsia="ＭＳ 明朝" w:cs="Times New Roman" w:ascii="Times New Roman" w:hAnsi="Times New Roman"/>
                <w:kern w:val="0"/>
                <w:szCs w:val="24"/>
                <w:lang w:val="ru-RU" w:eastAsia="en-US" w:bidi="ar-SA"/>
              </w:rPr>
              <w:t>) – сатушының клирингтік орталығының сатып алушыдан ақша түскені туралы хабарлаған күні.</w:t>
            </w:r>
          </w:p>
        </w:tc>
      </w:tr>
      <w:tr>
        <w:trPr/>
        <w:tc>
          <w:tcPr>
            <w:tcW w:w="2437" w:type="dxa"/>
            <w:tcBorders/>
            <w:shd w:color="auto" w:fill="D9D9D9" w:val="clear"/>
          </w:tcPr>
          <w:p>
            <w:pPr>
              <w:pStyle w:val="Normal"/>
              <w:widowControl/>
              <w:spacing w:lineRule="exact" w:line="260" w:before="20" w:after="20"/>
              <w:jc w:val="start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ＭＳ 明朝" w:cs="Times New Roman" w:ascii="Times New Roman" w:hAnsi="Times New Roman"/>
                <w:b/>
                <w:kern w:val="0"/>
                <w:szCs w:val="24"/>
                <w:lang w:val="en-US" w:eastAsia="en-US" w:bidi="ar-SA"/>
              </w:rPr>
              <w:t>DD</w:t>
            </w:r>
          </w:p>
        </w:tc>
        <w:tc>
          <w:tcPr>
            <w:tcW w:w="6918" w:type="dxa"/>
            <w:tcBorders/>
          </w:tcPr>
          <w:p>
            <w:pPr>
              <w:pStyle w:val="Normal"/>
              <w:widowControl/>
              <w:spacing w:lineRule="exact" w:line="260" w:before="20" w:after="20"/>
              <w:jc w:val="star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ＭＳ 明朝" w:cs="Times New Roman" w:ascii="Times New Roman" w:hAnsi="Times New Roman"/>
                <w:kern w:val="0"/>
                <w:szCs w:val="24"/>
                <w:lang w:val="ru-RU" w:eastAsia="en-US" w:bidi="ar-SA"/>
              </w:rPr>
              <w:t>(</w:t>
            </w:r>
            <w:r>
              <w:rPr>
                <w:rFonts w:eastAsia="ＭＳ 明朝" w:cs="Times New Roman" w:ascii="Times New Roman" w:hAnsi="Times New Roman"/>
                <w:kern w:val="0"/>
                <w:szCs w:val="24"/>
                <w:lang w:val="en-US" w:eastAsia="en-US" w:bidi="ar-SA"/>
              </w:rPr>
              <w:t>Delivery</w:t>
            </w:r>
            <w:r>
              <w:rPr>
                <w:rFonts w:eastAsia="ＭＳ 明朝" w:cs="Times New Roman" w:ascii="Times New Roman" w:hAnsi="Times New Roman"/>
                <w:kern w:val="0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ＭＳ 明朝" w:cs="Times New Roman" w:ascii="Times New Roman" w:hAnsi="Times New Roman"/>
                <w:kern w:val="0"/>
                <w:szCs w:val="24"/>
                <w:lang w:val="en-US" w:eastAsia="en-US" w:bidi="ar-SA"/>
              </w:rPr>
              <w:t>Date</w:t>
            </w:r>
            <w:r>
              <w:rPr>
                <w:rFonts w:eastAsia="ＭＳ 明朝" w:cs="Times New Roman" w:ascii="Times New Roman" w:hAnsi="Times New Roman"/>
                <w:kern w:val="0"/>
                <w:szCs w:val="24"/>
                <w:lang w:val="ru-RU" w:eastAsia="en-US" w:bidi="ar-SA"/>
              </w:rPr>
              <w:t>) – сатушының тауарды жеткізген/жөнелткен күні.</w:t>
            </w:r>
          </w:p>
        </w:tc>
      </w:tr>
      <w:tr>
        <w:trPr/>
        <w:tc>
          <w:tcPr>
            <w:tcW w:w="2437" w:type="dxa"/>
            <w:tcBorders/>
            <w:shd w:color="auto" w:fill="D9D9D9" w:val="clear"/>
          </w:tcPr>
          <w:p>
            <w:pPr>
              <w:pStyle w:val="Normal"/>
              <w:widowControl/>
              <w:spacing w:lineRule="exact" w:line="260" w:before="20" w:after="20"/>
              <w:jc w:val="start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ＭＳ 明朝" w:cs="Times New Roman" w:ascii="Times New Roman" w:hAnsi="Times New Roman"/>
                <w:b/>
                <w:kern w:val="0"/>
                <w:szCs w:val="24"/>
                <w:lang w:val="en-US" w:eastAsia="en-US" w:bidi="ar-SA"/>
              </w:rPr>
              <w:t>SCS</w:t>
            </w:r>
          </w:p>
        </w:tc>
        <w:tc>
          <w:tcPr>
            <w:tcW w:w="6918" w:type="dxa"/>
            <w:tcBorders/>
          </w:tcPr>
          <w:p>
            <w:pPr>
              <w:pStyle w:val="Normal"/>
              <w:widowControl/>
              <w:spacing w:lineRule="exact" w:line="260" w:before="20" w:after="20"/>
              <w:jc w:val="star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ＭＳ 明朝" w:cs="Times New Roman" w:ascii="Times New Roman" w:hAnsi="Times New Roman"/>
                <w:kern w:val="0"/>
                <w:szCs w:val="24"/>
                <w:lang w:val="ru-RU" w:eastAsia="en-US" w:bidi="ar-SA"/>
              </w:rPr>
              <w:t>(</w:t>
            </w:r>
            <w:r>
              <w:rPr>
                <w:rFonts w:eastAsia="ＭＳ 明朝" w:cs="Times New Roman" w:ascii="Times New Roman" w:hAnsi="Times New Roman"/>
                <w:kern w:val="0"/>
                <w:szCs w:val="24"/>
                <w:lang w:val="en-US" w:eastAsia="en-US" w:bidi="ar-SA"/>
              </w:rPr>
              <w:t>Seller</w:t>
            </w:r>
            <w:r>
              <w:rPr>
                <w:rFonts w:eastAsia="ＭＳ 明朝" w:cs="Times New Roman" w:ascii="Times New Roman" w:hAnsi="Times New Roman"/>
                <w:kern w:val="0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ＭＳ 明朝" w:cs="Times New Roman" w:ascii="Times New Roman" w:hAnsi="Times New Roman"/>
                <w:kern w:val="0"/>
                <w:szCs w:val="24"/>
                <w:lang w:val="en-US" w:eastAsia="en-US" w:bidi="ar-SA"/>
              </w:rPr>
              <w:t>Confirmation</w:t>
            </w:r>
            <w:r>
              <w:rPr>
                <w:rFonts w:eastAsia="ＭＳ 明朝" w:cs="Times New Roman" w:ascii="Times New Roman" w:hAnsi="Times New Roman"/>
                <w:kern w:val="0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ＭＳ 明朝" w:cs="Times New Roman" w:ascii="Times New Roman" w:hAnsi="Times New Roman"/>
                <w:kern w:val="0"/>
                <w:szCs w:val="24"/>
                <w:lang w:val="en-US" w:eastAsia="en-US" w:bidi="ar-SA"/>
              </w:rPr>
              <w:t>Submission</w:t>
            </w:r>
            <w:r>
              <w:rPr>
                <w:rFonts w:eastAsia="ＭＳ 明朝" w:cs="Times New Roman" w:ascii="Times New Roman" w:hAnsi="Times New Roman"/>
                <w:kern w:val="0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ＭＳ 明朝" w:cs="Times New Roman" w:ascii="Times New Roman" w:hAnsi="Times New Roman"/>
                <w:kern w:val="0"/>
                <w:szCs w:val="24"/>
                <w:lang w:val="en-US" w:eastAsia="en-US" w:bidi="ar-SA"/>
              </w:rPr>
              <w:t>Date</w:t>
            </w:r>
            <w:r>
              <w:rPr>
                <w:rFonts w:eastAsia="ＭＳ 明朝" w:cs="Times New Roman" w:ascii="Times New Roman" w:hAnsi="Times New Roman"/>
                <w:kern w:val="0"/>
                <w:szCs w:val="24"/>
                <w:lang w:val="ru-RU" w:eastAsia="en-US" w:bidi="ar-SA"/>
              </w:rPr>
              <w:t>) – сатушының тауарды сатып алушыға жөнелту, барлық міндеттемелердің орындалуы, биржалық қамтамасыз етудің құлпын ашу туралы Клирингтік орталыққа растайтын құжаттары бар хатты ұсынған күні.</w:t>
            </w:r>
          </w:p>
        </w:tc>
      </w:tr>
      <w:tr>
        <w:trPr/>
        <w:tc>
          <w:tcPr>
            <w:tcW w:w="2437" w:type="dxa"/>
            <w:tcBorders/>
            <w:shd w:color="auto" w:fill="D9D9D9" w:val="clear"/>
          </w:tcPr>
          <w:p>
            <w:pPr>
              <w:pStyle w:val="Normal"/>
              <w:widowControl/>
              <w:spacing w:lineRule="exact" w:line="260" w:before="20" w:after="20"/>
              <w:jc w:val="start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ＭＳ 明朝" w:cs="Times New Roman" w:ascii="Times New Roman" w:hAnsi="Times New Roman"/>
                <w:b/>
                <w:kern w:val="0"/>
                <w:szCs w:val="24"/>
                <w:lang w:val="en-US" w:eastAsia="en-US" w:bidi="ar-SA"/>
              </w:rPr>
              <w:t>BCS</w:t>
            </w:r>
          </w:p>
        </w:tc>
        <w:tc>
          <w:tcPr>
            <w:tcW w:w="6918" w:type="dxa"/>
            <w:tcBorders/>
          </w:tcPr>
          <w:p>
            <w:pPr>
              <w:pStyle w:val="Normal"/>
              <w:widowControl/>
              <w:spacing w:lineRule="exact" w:line="260" w:before="20" w:after="20"/>
              <w:jc w:val="star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ＭＳ 明朝" w:cs="Times New Roman" w:ascii="Times New Roman" w:hAnsi="Times New Roman"/>
                <w:kern w:val="0"/>
                <w:szCs w:val="24"/>
                <w:lang w:val="ru-RU" w:eastAsia="en-US" w:bidi="ar-SA"/>
              </w:rPr>
              <w:t>(</w:t>
            </w:r>
            <w:r>
              <w:rPr>
                <w:rFonts w:eastAsia="ＭＳ 明朝" w:cs="Times New Roman" w:ascii="Times New Roman" w:hAnsi="Times New Roman"/>
                <w:kern w:val="0"/>
                <w:szCs w:val="24"/>
                <w:lang w:val="en-US" w:eastAsia="en-US" w:bidi="ar-SA"/>
              </w:rPr>
              <w:t>Buyer</w:t>
            </w:r>
            <w:r>
              <w:rPr>
                <w:rFonts w:eastAsia="ＭＳ 明朝" w:cs="Times New Roman" w:ascii="Times New Roman" w:hAnsi="Times New Roman"/>
                <w:kern w:val="0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ＭＳ 明朝" w:cs="Times New Roman" w:ascii="Times New Roman" w:hAnsi="Times New Roman"/>
                <w:kern w:val="0"/>
                <w:szCs w:val="24"/>
                <w:lang w:val="en-US" w:eastAsia="en-US" w:bidi="ar-SA"/>
              </w:rPr>
              <w:t>Confirmation</w:t>
            </w:r>
            <w:r>
              <w:rPr>
                <w:rFonts w:eastAsia="ＭＳ 明朝" w:cs="Times New Roman" w:ascii="Times New Roman" w:hAnsi="Times New Roman"/>
                <w:kern w:val="0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ＭＳ 明朝" w:cs="Times New Roman" w:ascii="Times New Roman" w:hAnsi="Times New Roman"/>
                <w:kern w:val="0"/>
                <w:szCs w:val="24"/>
                <w:lang w:val="en-US" w:eastAsia="en-US" w:bidi="ar-SA"/>
              </w:rPr>
              <w:t>Submission</w:t>
            </w:r>
            <w:r>
              <w:rPr>
                <w:rFonts w:eastAsia="ＭＳ 明朝" w:cs="Times New Roman" w:ascii="Times New Roman" w:hAnsi="Times New Roman"/>
                <w:kern w:val="0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ＭＳ 明朝" w:cs="Times New Roman" w:ascii="Times New Roman" w:hAnsi="Times New Roman"/>
                <w:kern w:val="0"/>
                <w:szCs w:val="24"/>
                <w:lang w:val="en-US" w:eastAsia="en-US" w:bidi="ar-SA"/>
              </w:rPr>
              <w:t>Date</w:t>
            </w:r>
            <w:r>
              <w:rPr>
                <w:rFonts w:eastAsia="ＭＳ 明朝" w:cs="Times New Roman" w:ascii="Times New Roman" w:hAnsi="Times New Roman"/>
                <w:kern w:val="0"/>
                <w:szCs w:val="24"/>
                <w:lang w:val="ru-RU" w:eastAsia="en-US" w:bidi="ar-SA"/>
              </w:rPr>
              <w:t>) – сатып алушының Клирингтік орталыққа барлық міндеттемелерді орындағаны, тауарлар үшін төлем жасағаны және биржалық бағалы қағаздардың құлпын ашқаны туралы хатты ұсынған күні.</w:t>
            </w:r>
          </w:p>
        </w:tc>
      </w:tr>
      <w:tr>
        <w:trPr/>
        <w:tc>
          <w:tcPr>
            <w:tcW w:w="2437" w:type="dxa"/>
            <w:tcBorders/>
            <w:shd w:color="auto" w:fill="D9D9D9" w:val="clear"/>
          </w:tcPr>
          <w:p>
            <w:pPr>
              <w:pStyle w:val="Normal"/>
              <w:widowControl/>
              <w:spacing w:lineRule="exact" w:line="260" w:before="20" w:after="20"/>
              <w:jc w:val="start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ＭＳ 明朝" w:cs="Times New Roman" w:ascii="Times New Roman" w:hAnsi="Times New Roman"/>
                <w:b/>
                <w:kern w:val="0"/>
                <w:szCs w:val="24"/>
                <w:lang w:val="en-US" w:eastAsia="en-US" w:bidi="ar-SA"/>
              </w:rPr>
              <w:t>SP</w:t>
            </w:r>
          </w:p>
        </w:tc>
        <w:tc>
          <w:tcPr>
            <w:tcW w:w="6918" w:type="dxa"/>
            <w:tcBorders/>
          </w:tcPr>
          <w:p>
            <w:pPr>
              <w:pStyle w:val="Normal"/>
              <w:widowControl/>
              <w:spacing w:lineRule="exact" w:line="260" w:before="20" w:after="20"/>
              <w:jc w:val="star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ＭＳ 明朝" w:cs="Times New Roman" w:ascii="Times New Roman" w:hAnsi="Times New Roman"/>
                <w:kern w:val="0"/>
                <w:szCs w:val="24"/>
                <w:lang w:val="ru-RU" w:eastAsia="en-US" w:bidi="ar-SA"/>
              </w:rPr>
              <w:t>(</w:t>
            </w:r>
            <w:r>
              <w:rPr>
                <w:rFonts w:eastAsia="ＭＳ 明朝" w:cs="Times New Roman" w:ascii="Times New Roman" w:hAnsi="Times New Roman"/>
                <w:kern w:val="0"/>
                <w:szCs w:val="24"/>
                <w:lang w:val="en-US" w:eastAsia="en-US" w:bidi="ar-SA"/>
              </w:rPr>
              <w:t>Seller</w:t>
            </w:r>
            <w:r>
              <w:rPr>
                <w:rFonts w:eastAsia="ＭＳ 明朝" w:cs="Times New Roman" w:ascii="Times New Roman" w:hAnsi="Times New Roman"/>
                <w:kern w:val="0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ＭＳ 明朝" w:cs="Times New Roman" w:ascii="Times New Roman" w:hAnsi="Times New Roman"/>
                <w:kern w:val="0"/>
                <w:szCs w:val="24"/>
                <w:lang w:val="en-US" w:eastAsia="en-US" w:bidi="ar-SA"/>
              </w:rPr>
              <w:t>Payment</w:t>
            </w:r>
            <w:r>
              <w:rPr>
                <w:rFonts w:eastAsia="ＭＳ 明朝" w:cs="Times New Roman" w:ascii="Times New Roman" w:hAnsi="Times New Roman"/>
                <w:kern w:val="0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ＭＳ 明朝" w:cs="Times New Roman" w:ascii="Times New Roman" w:hAnsi="Times New Roman"/>
                <w:kern w:val="0"/>
                <w:szCs w:val="24"/>
                <w:lang w:val="en-US" w:eastAsia="en-US" w:bidi="ar-SA"/>
              </w:rPr>
              <w:t>Date</w:t>
            </w:r>
            <w:r>
              <w:rPr>
                <w:rFonts w:eastAsia="ＭＳ 明朝" w:cs="Times New Roman" w:ascii="Times New Roman" w:hAnsi="Times New Roman"/>
                <w:kern w:val="0"/>
                <w:szCs w:val="24"/>
                <w:lang w:val="ru-RU" w:eastAsia="en-US" w:bidi="ar-SA"/>
              </w:rPr>
              <w:t>) – Клирингтік орталықтың клирингтік орталыққа ақша аударған күнідст продавцуға.</w:t>
            </w:r>
          </w:p>
        </w:tc>
      </w:tr>
      <w:tr>
        <w:trPr/>
        <w:tc>
          <w:tcPr>
            <w:tcW w:w="2437" w:type="dxa"/>
            <w:tcBorders/>
            <w:shd w:color="auto" w:fill="D9D9D9" w:val="clear"/>
          </w:tcPr>
          <w:p>
            <w:pPr>
              <w:pStyle w:val="Normal"/>
              <w:widowControl/>
              <w:spacing w:lineRule="exact" w:line="260" w:before="20" w:after="20"/>
              <w:jc w:val="start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ＭＳ 明朝" w:cs="Times New Roman" w:ascii="Times New Roman" w:hAnsi="Times New Roman"/>
                <w:b/>
                <w:kern w:val="0"/>
                <w:szCs w:val="24"/>
                <w:lang w:val="en-US" w:eastAsia="en-US" w:bidi="ar-SA"/>
              </w:rPr>
              <w:t>BU</w:t>
            </w:r>
          </w:p>
        </w:tc>
        <w:tc>
          <w:tcPr>
            <w:tcW w:w="6918" w:type="dxa"/>
            <w:tcBorders/>
          </w:tcPr>
          <w:p>
            <w:pPr>
              <w:pStyle w:val="Normal"/>
              <w:widowControl/>
              <w:spacing w:lineRule="exact" w:line="260" w:before="20" w:after="20"/>
              <w:jc w:val="star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ＭＳ 明朝" w:cs="Times New Roman" w:ascii="Times New Roman" w:hAnsi="Times New Roman"/>
                <w:kern w:val="0"/>
                <w:szCs w:val="24"/>
                <w:lang w:val="ru-RU" w:eastAsia="en-US" w:bidi="ar-SA"/>
              </w:rPr>
              <w:t>(</w:t>
            </w:r>
            <w:r>
              <w:rPr>
                <w:rFonts w:eastAsia="ＭＳ 明朝" w:cs="Times New Roman" w:ascii="Times New Roman" w:hAnsi="Times New Roman"/>
                <w:kern w:val="0"/>
                <w:szCs w:val="24"/>
                <w:lang w:val="en-US" w:eastAsia="en-US" w:bidi="ar-SA"/>
              </w:rPr>
              <w:t>Bond</w:t>
            </w:r>
            <w:r>
              <w:rPr>
                <w:rFonts w:eastAsia="ＭＳ 明朝" w:cs="Times New Roman" w:ascii="Times New Roman" w:hAnsi="Times New Roman"/>
                <w:kern w:val="0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ＭＳ 明朝" w:cs="Times New Roman" w:ascii="Times New Roman" w:hAnsi="Times New Roman"/>
                <w:kern w:val="0"/>
                <w:szCs w:val="24"/>
                <w:lang w:val="en-US" w:eastAsia="en-US" w:bidi="ar-SA"/>
              </w:rPr>
              <w:t>Unlock</w:t>
            </w:r>
            <w:r>
              <w:rPr>
                <w:rFonts w:eastAsia="ＭＳ 明朝" w:cs="Times New Roman" w:ascii="Times New Roman" w:hAnsi="Times New Roman"/>
                <w:kern w:val="0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ＭＳ 明朝" w:cs="Times New Roman" w:ascii="Times New Roman" w:hAnsi="Times New Roman"/>
                <w:kern w:val="0"/>
                <w:szCs w:val="24"/>
                <w:lang w:val="en-US" w:eastAsia="en-US" w:bidi="ar-SA"/>
              </w:rPr>
              <w:t>Date</w:t>
            </w:r>
            <w:r>
              <w:rPr>
                <w:rFonts w:eastAsia="ＭＳ 明朝" w:cs="Times New Roman" w:ascii="Times New Roman" w:hAnsi="Times New Roman"/>
                <w:kern w:val="0"/>
                <w:szCs w:val="24"/>
                <w:lang w:val="ru-RU" w:eastAsia="en-US" w:bidi="ar-SA"/>
              </w:rPr>
              <w:t>) – клирингтік орталықтың биржалық қамтамасыз етуді (БҚ) бұғаттаудан шығарған күні.</w:t>
            </w:r>
          </w:p>
        </w:tc>
      </w:tr>
    </w:tbl>
    <w:p>
      <w:pPr>
        <w:pStyle w:val="Normal"/>
        <w:spacing w:before="0" w:after="80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szCs w:val="24"/>
          <w:lang w:val="ru-RU"/>
        </w:rPr>
      </w:r>
    </w:p>
    <w:p>
      <w:pPr>
        <w:pStyle w:val="Normal"/>
        <w:spacing w:before="0" w:after="160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szCs w:val="24"/>
          <w:lang w:val="ru-RU"/>
        </w:rPr>
        <w:t>Осы Спецификацияда тікелей көрсетілмеген терминдер Сауда ережелеріне, Клиринг ережелеріне, Қазақстан Республикасының заңнамасына сәйкес түсініледі.</w:t>
      </w:r>
    </w:p>
    <w:p>
      <w:pPr>
        <w:pStyle w:val="Normal"/>
        <w:spacing w:before="80" w:after="80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b/>
          <w:szCs w:val="24"/>
          <w:lang w:val="ru-RU"/>
        </w:rPr>
        <w:t>2. Жалпы ережелер</w:t>
      </w:r>
    </w:p>
    <w:p>
      <w:pPr>
        <w:pStyle w:val="Normal"/>
        <w:spacing w:before="0" w:after="40"/>
        <w:ind w:hanging="312" w:start="680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szCs w:val="24"/>
          <w:lang w:val="ru-RU"/>
        </w:rPr>
        <w:t xml:space="preserve">1. Тауардың коды: </w:t>
      </w:r>
      <w:r>
        <w:rPr>
          <w:rFonts w:cs="Times New Roman" w:ascii="Times New Roman" w:hAnsi="Times New Roman"/>
          <w:szCs w:val="24"/>
        </w:rPr>
        <w:t>DSDDDTK</w:t>
      </w:r>
      <w:r>
        <w:rPr>
          <w:rFonts w:cs="Times New Roman" w:ascii="Times New Roman" w:hAnsi="Times New Roman"/>
          <w:szCs w:val="24"/>
          <w:lang w:val="ru-RU"/>
        </w:rPr>
        <w:t xml:space="preserve"> – Дизельдік жазғы отын, жеткізу шарттары </w:t>
      </w:r>
      <w:r>
        <w:rPr>
          <w:rFonts w:cs="Times New Roman" w:ascii="Times New Roman" w:hAnsi="Times New Roman"/>
          <w:szCs w:val="24"/>
        </w:rPr>
        <w:t>DDP</w:t>
      </w:r>
      <w:r>
        <w:rPr>
          <w:rFonts w:cs="Times New Roman" w:ascii="Times New Roman" w:hAnsi="Times New Roman"/>
          <w:szCs w:val="24"/>
          <w:lang w:val="ru-RU"/>
        </w:rPr>
        <w:t xml:space="preserve"> Қазақстан Республикасы, Түркістан облысы, Созақ ауданы, Мойынқұм кен орны, №2 Төртқұдық учаскесі;</w:t>
      </w:r>
    </w:p>
    <w:p>
      <w:pPr>
        <w:pStyle w:val="Normal"/>
        <w:spacing w:before="0" w:after="40"/>
        <w:ind w:hanging="312" w:start="680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szCs w:val="24"/>
          <w:lang w:val="ru-RU"/>
        </w:rPr>
        <w:t>2. Сауда лоты – 1 (бір) килограмды құрайды.;</w:t>
      </w:r>
    </w:p>
    <w:p>
      <w:pPr>
        <w:pStyle w:val="Normal"/>
        <w:spacing w:before="0" w:after="40"/>
        <w:ind w:hanging="312" w:start="680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szCs w:val="24"/>
          <w:lang w:val="ru-RU"/>
        </w:rPr>
        <w:t>3. Тауардың бағасы ҚҚС есебімен теңгемен көрсетіледі;</w:t>
      </w:r>
    </w:p>
    <w:p>
      <w:pPr>
        <w:pStyle w:val="Normal"/>
        <w:spacing w:before="0" w:after="40"/>
        <w:ind w:hanging="312" w:start="680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szCs w:val="24"/>
          <w:lang w:val="ru-RU"/>
        </w:rPr>
        <w:t xml:space="preserve">4. Жеткізу шарттары – </w:t>
      </w:r>
      <w:r>
        <w:rPr>
          <w:rFonts w:cs="Times New Roman" w:ascii="Times New Roman" w:hAnsi="Times New Roman"/>
          <w:szCs w:val="24"/>
        </w:rPr>
        <w:t>DDP</w:t>
      </w:r>
      <w:r>
        <w:rPr>
          <w:rFonts w:cs="Times New Roman" w:ascii="Times New Roman" w:hAnsi="Times New Roman"/>
          <w:szCs w:val="24"/>
          <w:lang w:val="ru-RU"/>
        </w:rPr>
        <w:t xml:space="preserve"> Қазақстан Республикасы, Түркістан облысы, Созақ ауданы, Мойынқұм кен орны, №2 Төртқұдық учаскесі; Инкотермс 2010;</w:t>
      </w:r>
    </w:p>
    <w:p>
      <w:pPr>
        <w:pStyle w:val="Normal"/>
        <w:spacing w:before="0" w:after="40"/>
        <w:ind w:hanging="312" w:start="680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szCs w:val="24"/>
          <w:lang w:val="ru-RU"/>
        </w:rPr>
        <w:t>5. Жеткізу тәсілі: автомобиль көлігі. Көлік құралына қойылатын талаптар: цистернаның артқы жағында су төгетін құрылғысы бар автоцистерна; жүк көтергіштігі кемінде 18 000 кг, 23 000 кг және 40 000 кг артық емес; цистернадағы барлық тыныс алу клапандары жұмыс істеуі керек;</w:t>
      </w:r>
    </w:p>
    <w:p>
      <w:pPr>
        <w:pStyle w:val="Normal"/>
        <w:spacing w:before="0" w:after="40"/>
        <w:ind w:hanging="312" w:start="680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szCs w:val="24"/>
          <w:lang w:val="ru-RU"/>
        </w:rPr>
        <w:t>6. Тауарға ақы төлеу осы Ерекшеліктің 4-тармағында көрсетілген мерзімде Клирингтік орталықтың банктік шотына ақша аудару арқылы мәміле сомасының 100% аванстық төлемі мөлшерінде жүзеге асырылады; Клирингтік орталық сатушыға осы Ерекшеліктің 4-тармағында белгіленген тәртіппен және мерзімде ақша аударады;</w:t>
      </w:r>
    </w:p>
    <w:p>
      <w:pPr>
        <w:pStyle w:val="Normal"/>
        <w:spacing w:before="0" w:after="40"/>
        <w:ind w:hanging="312" w:start="680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szCs w:val="24"/>
          <w:lang w:val="ru-RU"/>
        </w:rPr>
        <w:t>7. Тауарды жеткізу осы Ерекшеліктің 4-тармағында көрсетілген мерзімде жүзеге асырылады;</w:t>
      </w:r>
    </w:p>
    <w:p>
      <w:pPr>
        <w:pStyle w:val="Normal"/>
        <w:spacing w:before="0" w:after="40"/>
        <w:ind w:hanging="312" w:start="680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szCs w:val="24"/>
          <w:lang w:val="ru-RU"/>
        </w:rPr>
        <w:t>8. Биржалық қамтамасыз етудің мөлшері – "Тауар биржалары туралы" Қазақстан Республикасы Заңының 17-бабы, 7-1-тармағына сәйкес мәміленің (өтінімнің) болжамды сомасының 1% (бір пайызы).;</w:t>
      </w:r>
    </w:p>
    <w:p>
      <w:pPr>
        <w:pStyle w:val="Normal"/>
        <w:spacing w:before="0" w:after="40"/>
        <w:ind w:hanging="312" w:start="680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szCs w:val="24"/>
          <w:lang w:val="ru-RU"/>
        </w:rPr>
        <w:t>9.  Рұқсат етілген жеткізу кезіндегі төзімділік: көлемі (саны) бойынша ±5% Тауарлар; толеранттылық бойынша есеп айырысулар Клирингтік орталықтың қатысуынсыз Тараптар арасында дербес жүзеге асырылады;</w:t>
      </w:r>
    </w:p>
    <w:p>
      <w:pPr>
        <w:pStyle w:val="Normal"/>
        <w:spacing w:before="0" w:after="40"/>
        <w:ind w:hanging="312" w:start="680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szCs w:val="24"/>
          <w:lang w:val="ru-RU"/>
        </w:rPr>
        <w:t>10. Стратегиялық резервке қойылатын талаптар: Жеткізуші жеткізілім орнынан 1 (бір) күндік қашықтықта резервтік стратегиялық отын қорын қамтамасыз етуге және Сатып алушыдан сатып алуға тапсырыс алғаннан кейін 1-2 күн ішінде жеткізуге міндетті. Резервтік стратегиялық қор Жеткізушінің резервуарында немесе жалға алынған резервуарларда сақталуы тиіс; келісім-шарт жасалған кезде кем дегенде 1000 м3 құрайды және кем дегенде 500 м3 төмендетілмейтін қалдыққа жеткенде дереу толтырылуы керек;</w:t>
      </w:r>
    </w:p>
    <w:p>
      <w:pPr>
        <w:pStyle w:val="Normal"/>
        <w:spacing w:before="0" w:after="40"/>
        <w:ind w:hanging="312" w:start="680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szCs w:val="24"/>
          <w:lang w:val="ru-RU"/>
        </w:rPr>
        <w:t>11. ОАА режимінде жасалған Тауарлармен биржалық мәміле жеткізілім шартының негіздемелік нысанына сәйкес ресімделуі тиіс (Осы Спецификацияға No1 қосымша).;</w:t>
      </w:r>
    </w:p>
    <w:p>
      <w:pPr>
        <w:pStyle w:val="Normal"/>
        <w:spacing w:before="0" w:after="40"/>
        <w:ind w:hanging="312" w:start="680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szCs w:val="24"/>
          <w:lang w:val="ru-RU"/>
        </w:rPr>
        <w:t>12. Осы Ерекшелікке сәйкес мұнай өнімдерін сатып алушылар түпкілікті тұтынушылар – жер қойнауын пайдаланушылар және Қазақстан Республикасының тау-кен металлургия кешенінің кәсіпорындары болып табылады.</w:t>
      </w:r>
    </w:p>
    <w:p>
      <w:pPr>
        <w:pStyle w:val="Normal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szCs w:val="24"/>
          <w:lang w:val="ru-RU"/>
        </w:rPr>
      </w:r>
    </w:p>
    <w:p>
      <w:pPr>
        <w:pStyle w:val="Normal"/>
        <w:spacing w:before="80" w:after="80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b/>
          <w:szCs w:val="24"/>
          <w:lang w:val="ru-RU"/>
        </w:rPr>
        <w:t>3. Биржалық мәміле бойынша шарттар жасасу мерзімдері</w:t>
      </w:r>
    </w:p>
    <w:tbl>
      <w:tblPr>
        <w:tblStyle w:val="aff0"/>
        <w:tblW w:w="9355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267"/>
        <w:gridCol w:w="7088"/>
      </w:tblGrid>
      <w:tr>
        <w:trPr/>
        <w:tc>
          <w:tcPr>
            <w:tcW w:w="2267" w:type="dxa"/>
            <w:tcBorders/>
            <w:shd w:color="auto" w:fill="D9D9D9" w:val="clear"/>
          </w:tcPr>
          <w:p>
            <w:pPr>
              <w:pStyle w:val="Normal"/>
              <w:widowControl/>
              <w:spacing w:lineRule="exact" w:line="260" w:before="20" w:after="20"/>
              <w:jc w:val="start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ＭＳ 明朝" w:cs="Times New Roman" w:ascii="Times New Roman" w:hAnsi="Times New Roman"/>
                <w:b/>
                <w:kern w:val="0"/>
                <w:szCs w:val="24"/>
                <w:lang w:val="en-US" w:eastAsia="en-US" w:bidi="ar-SA"/>
              </w:rPr>
              <w:t>ТД + 3 б.т.</w:t>
              <w:br/>
              <w:t>16:00-ге дейін</w:t>
            </w:r>
          </w:p>
        </w:tc>
        <w:tc>
          <w:tcPr>
            <w:tcW w:w="7088" w:type="dxa"/>
            <w:tcBorders/>
          </w:tcPr>
          <w:p>
            <w:pPr>
              <w:pStyle w:val="Normal"/>
              <w:widowControl/>
              <w:spacing w:lineRule="exact" w:line="260" w:before="20" w:after="20"/>
              <w:jc w:val="star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ＭＳ 明朝" w:cs="Times New Roman" w:ascii="Times New Roman" w:hAnsi="Times New Roman"/>
                <w:kern w:val="0"/>
                <w:szCs w:val="24"/>
                <w:lang w:val="ru-RU" w:eastAsia="en-US" w:bidi="ar-SA"/>
              </w:rPr>
              <w:t>Сатушы мен сатып алушының биржалық мәмілелер бойынша есеп айырысуларға клирингтік қызмет көрсету туралы Клирингтік орталықтың үлгі шартына қосылу туралы қол қойылған өтінішті ұсыну мерзімі.</w:t>
            </w:r>
          </w:p>
        </w:tc>
      </w:tr>
      <w:tr>
        <w:trPr/>
        <w:tc>
          <w:tcPr>
            <w:tcW w:w="2267" w:type="dxa"/>
            <w:tcBorders/>
            <w:shd w:color="auto" w:fill="D9D9D9" w:val="clear"/>
          </w:tcPr>
          <w:p>
            <w:pPr>
              <w:pStyle w:val="Normal"/>
              <w:widowControl/>
              <w:spacing w:lineRule="exact" w:line="260" w:before="20" w:after="20"/>
              <w:jc w:val="start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ＭＳ 明朝" w:cs="Times New Roman" w:ascii="Times New Roman" w:hAnsi="Times New Roman"/>
                <w:b/>
                <w:kern w:val="0"/>
                <w:szCs w:val="24"/>
                <w:lang w:val="en-US" w:eastAsia="en-US" w:bidi="ar-SA"/>
              </w:rPr>
              <w:t>TD + 30б..</w:t>
              <w:br/>
              <w:t>16:00-ге дейін</w:t>
            </w:r>
          </w:p>
        </w:tc>
        <w:tc>
          <w:tcPr>
            <w:tcW w:w="7088" w:type="dxa"/>
            <w:tcBorders/>
          </w:tcPr>
          <w:p>
            <w:pPr>
              <w:pStyle w:val="Normal"/>
              <w:widowControl/>
              <w:spacing w:lineRule="exact" w:line="260" w:before="20" w:after="20"/>
              <w:jc w:val="star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ＭＳ 明朝" w:cs="Times New Roman" w:ascii="Times New Roman" w:hAnsi="Times New Roman"/>
                <w:kern w:val="0"/>
                <w:szCs w:val="24"/>
                <w:lang w:val="ru-RU" w:eastAsia="en-US" w:bidi="ar-SA"/>
              </w:rPr>
              <w:t>Биржалық мәміле негізінде жасалған жеткізілім шартына қол қою мерзімі.</w:t>
            </w:r>
          </w:p>
        </w:tc>
      </w:tr>
      <w:tr>
        <w:trPr/>
        <w:tc>
          <w:tcPr>
            <w:tcW w:w="2267" w:type="dxa"/>
            <w:tcBorders/>
            <w:shd w:color="auto" w:fill="D9D9D9" w:val="clear"/>
          </w:tcPr>
          <w:p>
            <w:pPr>
              <w:pStyle w:val="Normal"/>
              <w:widowControl/>
              <w:spacing w:lineRule="exact" w:line="260" w:before="20" w:after="20"/>
              <w:jc w:val="start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ＭＳ 明朝" w:cs="Times New Roman" w:ascii="Times New Roman" w:hAnsi="Times New Roman"/>
                <w:b/>
                <w:kern w:val="0"/>
                <w:szCs w:val="24"/>
                <w:lang w:val="en-US" w:eastAsia="en-US" w:bidi="ar-SA"/>
              </w:rPr>
              <w:t>CS + 3 б..</w:t>
              <w:br/>
              <w:t>16:00-ге дейін</w:t>
            </w:r>
          </w:p>
        </w:tc>
        <w:tc>
          <w:tcPr>
            <w:tcW w:w="7088" w:type="dxa"/>
            <w:tcBorders/>
          </w:tcPr>
          <w:p>
            <w:pPr>
              <w:pStyle w:val="Normal"/>
              <w:widowControl/>
              <w:spacing w:lineRule="exact" w:line="260" w:before="20" w:after="20"/>
              <w:jc w:val="star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ＭＳ 明朝" w:cs="Times New Roman" w:ascii="Times New Roman" w:hAnsi="Times New Roman"/>
                <w:kern w:val="0"/>
                <w:szCs w:val="24"/>
                <w:lang w:val="ru-RU" w:eastAsia="en-US" w:bidi="ar-SA"/>
              </w:rPr>
              <w:t>Сатушының Клирингтік орталыққа екі тарап қол қойған жеткізу шартын ұсыну мерзімі.</w:t>
            </w:r>
          </w:p>
        </w:tc>
      </w:tr>
    </w:tbl>
    <w:p>
      <w:pPr>
        <w:pStyle w:val="Normal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szCs w:val="24"/>
          <w:lang w:val="ru-RU"/>
        </w:rPr>
      </w:r>
    </w:p>
    <w:p>
      <w:pPr>
        <w:pStyle w:val="Normal"/>
        <w:spacing w:before="0" w:after="40"/>
        <w:ind w:hanging="312" w:start="680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szCs w:val="24"/>
          <w:lang w:val="ru-RU"/>
        </w:rPr>
        <w:t>1. Тараптар биржалық мәміле жасалған күннен бастап 3 жұмыс күнінен кешіктірмей мыналарды жібереді клирингтік орталыққа биржалық мәмілелер бойынша есеп айырысуларға клирингтік қызмет көрсету туралы үлгілік шартқа қосылу туралы қол қойылған өтініш;</w:t>
      </w:r>
    </w:p>
    <w:p>
      <w:pPr>
        <w:pStyle w:val="Normal"/>
        <w:spacing w:before="0" w:after="40"/>
        <w:ind w:hanging="312" w:start="680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szCs w:val="24"/>
          <w:lang w:val="ru-RU"/>
        </w:rPr>
        <w:t>2. Тараптар 30 жұмыс күнінен кешіктірмей жасалған күннен бастап биржалық мәміле тауарды жеткізу шартына қол қояды;</w:t>
      </w:r>
    </w:p>
    <w:p>
      <w:pPr>
        <w:pStyle w:val="Normal"/>
        <w:spacing w:before="0" w:after="40"/>
        <w:ind w:hanging="312" w:start="680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szCs w:val="24"/>
          <w:lang w:val="ru-RU"/>
        </w:rPr>
        <w:t>3. Сатушы тараптар тауар жеткізу шартына қол қойғаннан кейін 3 жұмыс күнінен кешіктірмей шарттың сканерленген көшірмесін Клиринг орталығына жібереді.</w:t>
      </w:r>
    </w:p>
    <w:p>
      <w:pPr>
        <w:pStyle w:val="Normal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szCs w:val="24"/>
          <w:lang w:val="ru-RU"/>
        </w:rPr>
      </w:r>
    </w:p>
    <w:p>
      <w:pPr>
        <w:pStyle w:val="Normal"/>
        <w:spacing w:before="80" w:after="80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b/>
          <w:szCs w:val="24"/>
          <w:lang w:val="ru-RU"/>
        </w:rPr>
        <w:t>4. Биржалық мәміле бойынша тауарды төлеу және жеткізу мерзімдері мен тәртібі</w:t>
      </w:r>
    </w:p>
    <w:tbl>
      <w:tblPr>
        <w:tblStyle w:val="aff0"/>
        <w:tblW w:w="9355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267"/>
        <w:gridCol w:w="7088"/>
      </w:tblGrid>
      <w:tr>
        <w:trPr/>
        <w:tc>
          <w:tcPr>
            <w:tcW w:w="2267" w:type="dxa"/>
            <w:tcBorders/>
            <w:shd w:color="auto" w:fill="D9D9D9" w:val="clear"/>
          </w:tcPr>
          <w:p>
            <w:pPr>
              <w:pStyle w:val="Normal"/>
              <w:widowControl/>
              <w:spacing w:lineRule="exact" w:line="260" w:before="20" w:after="20"/>
              <w:jc w:val="start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ＭＳ 明朝" w:cs="Times New Roman" w:ascii="Times New Roman" w:hAnsi="Times New Roman"/>
                <w:b/>
                <w:kern w:val="0"/>
                <w:szCs w:val="24"/>
                <w:lang w:val="en-US" w:eastAsia="en-US" w:bidi="ar-SA"/>
              </w:rPr>
              <w:t>CS + 20 б.т.</w:t>
              <w:br/>
              <w:t>16:00-ге дейін</w:t>
            </w:r>
          </w:p>
        </w:tc>
        <w:tc>
          <w:tcPr>
            <w:tcW w:w="7088" w:type="dxa"/>
            <w:tcBorders/>
          </w:tcPr>
          <w:p>
            <w:pPr>
              <w:pStyle w:val="Normal"/>
              <w:widowControl/>
              <w:spacing w:lineRule="exact" w:line="260" w:before="20" w:after="20"/>
              <w:jc w:val="star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ＭＳ 明朝" w:cs="Times New Roman" w:ascii="Times New Roman" w:hAnsi="Times New Roman"/>
                <w:kern w:val="0"/>
                <w:szCs w:val="24"/>
                <w:lang w:val="ru-RU" w:eastAsia="en-US" w:bidi="ar-SA"/>
              </w:rPr>
              <w:t>Сатып алушының тауар үшін 100% алдын ала төлем ретінде Клирингтік орталықтың банктік шотына ақша аудару мерзімі.</w:t>
            </w:r>
          </w:p>
        </w:tc>
      </w:tr>
      <w:tr>
        <w:trPr/>
        <w:tc>
          <w:tcPr>
            <w:tcW w:w="2267" w:type="dxa"/>
            <w:tcBorders/>
            <w:shd w:color="auto" w:fill="D9D9D9" w:val="clear"/>
          </w:tcPr>
          <w:p>
            <w:pPr>
              <w:pStyle w:val="Normal"/>
              <w:widowControl/>
              <w:spacing w:lineRule="exact" w:line="260" w:before="20" w:after="20"/>
              <w:jc w:val="start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ＭＳ 明朝" w:cs="Times New Roman" w:ascii="Times New Roman" w:hAnsi="Times New Roman"/>
                <w:b/>
                <w:kern w:val="0"/>
                <w:szCs w:val="24"/>
                <w:lang w:val="en-US" w:eastAsia="en-US" w:bidi="ar-SA"/>
              </w:rPr>
              <w:t>PD + 1 б..</w:t>
              <w:br/>
              <w:t>16:00-ге дейін</w:t>
            </w:r>
          </w:p>
        </w:tc>
        <w:tc>
          <w:tcPr>
            <w:tcW w:w="7088" w:type="dxa"/>
            <w:tcBorders/>
          </w:tcPr>
          <w:p>
            <w:pPr>
              <w:pStyle w:val="Normal"/>
              <w:widowControl/>
              <w:spacing w:lineRule="exact" w:line="260" w:before="20" w:after="20"/>
              <w:jc w:val="star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ＭＳ 明朝" w:cs="Times New Roman" w:ascii="Times New Roman" w:hAnsi="Times New Roman"/>
                <w:kern w:val="0"/>
                <w:szCs w:val="24"/>
                <w:lang w:val="ru-RU" w:eastAsia="en-US" w:bidi="ar-SA"/>
              </w:rPr>
              <w:t>Клирингтік орталықтың ақша қаражатын аудару мерзімідст Продавцу Сатып алушыдан толық соманы алғаннан кейін.</w:t>
            </w:r>
          </w:p>
        </w:tc>
      </w:tr>
      <w:tr>
        <w:trPr/>
        <w:tc>
          <w:tcPr>
            <w:tcW w:w="2267" w:type="dxa"/>
            <w:tcBorders/>
            <w:shd w:color="auto" w:fill="D9D9D9" w:val="clear"/>
          </w:tcPr>
          <w:p>
            <w:pPr>
              <w:pStyle w:val="Normal"/>
              <w:widowControl/>
              <w:spacing w:lineRule="exact" w:line="260" w:before="20" w:after="20"/>
              <w:jc w:val="start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ＭＳ 明朝" w:cs="Times New Roman" w:ascii="Times New Roman" w:hAnsi="Times New Roman"/>
                <w:b/>
                <w:kern w:val="0"/>
                <w:szCs w:val="24"/>
                <w:lang w:val="en-US" w:eastAsia="en-US" w:bidi="ar-SA"/>
              </w:rPr>
              <w:t>SP + 30 б..</w:t>
              <w:br/>
              <w:t>16:00-ге дейін</w:t>
            </w:r>
          </w:p>
        </w:tc>
        <w:tc>
          <w:tcPr>
            <w:tcW w:w="7088" w:type="dxa"/>
            <w:tcBorders/>
          </w:tcPr>
          <w:p>
            <w:pPr>
              <w:pStyle w:val="Normal"/>
              <w:widowControl/>
              <w:spacing w:lineRule="exact" w:line="260" w:before="20" w:after="20"/>
              <w:jc w:val="star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ＭＳ 明朝" w:cs="Times New Roman" w:ascii="Times New Roman" w:hAnsi="Times New Roman"/>
                <w:kern w:val="0"/>
                <w:szCs w:val="24"/>
                <w:lang w:val="ru-RU" w:eastAsia="en-US" w:bidi="ar-SA"/>
              </w:rPr>
              <w:t>Сатушының тауарды жеткізу/жөнелту мерзімі (Клиринг орталығы тауарды қолма-қол ақшаға аударған күннен бастап 30 күнтізбелік күн).дст Продавцу).</w:t>
            </w:r>
          </w:p>
        </w:tc>
      </w:tr>
      <w:tr>
        <w:trPr/>
        <w:tc>
          <w:tcPr>
            <w:tcW w:w="2267" w:type="dxa"/>
            <w:tcBorders/>
            <w:shd w:color="auto" w:fill="D9D9D9" w:val="clear"/>
          </w:tcPr>
          <w:p>
            <w:pPr>
              <w:pStyle w:val="Normal"/>
              <w:widowControl/>
              <w:spacing w:lineRule="exact" w:line="260" w:before="20" w:after="20"/>
              <w:jc w:val="start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ＭＳ 明朝" w:cs="Times New Roman" w:ascii="Times New Roman" w:hAnsi="Times New Roman"/>
                <w:b/>
                <w:kern w:val="0"/>
                <w:szCs w:val="24"/>
                <w:lang w:val="en-US" w:eastAsia="en-US" w:bidi="ar-SA"/>
              </w:rPr>
              <w:t>DD + 5 б..</w:t>
              <w:br/>
              <w:t>16:00-ге дейін</w:t>
            </w:r>
          </w:p>
        </w:tc>
        <w:tc>
          <w:tcPr>
            <w:tcW w:w="7088" w:type="dxa"/>
            <w:tcBorders/>
          </w:tcPr>
          <w:p>
            <w:pPr>
              <w:pStyle w:val="Normal"/>
              <w:widowControl/>
              <w:spacing w:lineRule="exact" w:line="260" w:before="20" w:after="20"/>
              <w:jc w:val="star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ＭＳ 明朝" w:cs="Times New Roman" w:ascii="Times New Roman" w:hAnsi="Times New Roman"/>
                <w:kern w:val="0"/>
                <w:szCs w:val="24"/>
                <w:lang w:val="ru-RU" w:eastAsia="en-US" w:bidi="ar-SA"/>
              </w:rPr>
              <w:t>Сатушының Клирингтік орталыққа тауарды Сатып алушыға жөнелту, барлық міндеттемелерді орындау, биржалық қамтамасыз етудің құлпын ашу туралы растайтын құжаттары бар хатты ұсыну мерзімі.</w:t>
            </w:r>
          </w:p>
        </w:tc>
      </w:tr>
    </w:tbl>
    <w:p>
      <w:pPr>
        <w:pStyle w:val="Normal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szCs w:val="24"/>
          <w:lang w:val="ru-RU"/>
        </w:rPr>
      </w:r>
    </w:p>
    <w:p>
      <w:pPr>
        <w:pStyle w:val="Normal"/>
        <w:spacing w:before="0" w:after="40"/>
        <w:ind w:hanging="312" w:start="680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szCs w:val="24"/>
          <w:lang w:val="ru-RU"/>
        </w:rPr>
        <w:t>1. Сатып алушы тауар жеткізілімі шартына қол қойылған күннен кейін 20 жұмыс күнінен кешіктірмей мәміле сомасының 100% мөлшеріндегі соманы Клирингтік орталықтың банктік шотына аударады.</w:t>
        <w:br/>
        <w:t xml:space="preserve">     "ЕСЖ клирингілік орталығы" ЖШС банктік деректемелері:</w:t>
        <w:br/>
        <w:t xml:space="preserve">     БСН: 090840000906; Ағымдағы шот: </w:t>
      </w:r>
      <w:r>
        <w:rPr>
          <w:rFonts w:cs="Times New Roman" w:ascii="Times New Roman" w:hAnsi="Times New Roman"/>
          <w:szCs w:val="24"/>
        </w:rPr>
        <w:t>KZ</w:t>
      </w:r>
      <w:r>
        <w:rPr>
          <w:rFonts w:cs="Times New Roman" w:ascii="Times New Roman" w:hAnsi="Times New Roman"/>
          <w:szCs w:val="24"/>
          <w:lang w:val="ru-RU"/>
        </w:rPr>
        <w:t>046010131000118505;</w:t>
        <w:br/>
        <w:t xml:space="preserve">     БИК: </w:t>
      </w:r>
      <w:r>
        <w:rPr>
          <w:rFonts w:cs="Times New Roman" w:ascii="Times New Roman" w:hAnsi="Times New Roman"/>
          <w:szCs w:val="24"/>
        </w:rPr>
        <w:t>HSBKKZKX</w:t>
      </w:r>
      <w:r>
        <w:rPr>
          <w:rFonts w:cs="Times New Roman" w:ascii="Times New Roman" w:hAnsi="Times New Roman"/>
          <w:szCs w:val="24"/>
          <w:lang w:val="ru-RU"/>
        </w:rPr>
        <w:t>; КБе 17; КНП: 710; "Қазақстан Халық Банкі" АҚ.</w:t>
        <w:br/>
        <w:t xml:space="preserve">     Төлемнің мақсаты: "_______ биржалық мәміле бойынша агентке төлем үшін ақша аудару (мәміленің нөмірі көрсетіледі). Жеткізу шарты (жазғы дизель отыны) №___ бастап ___. Жылы оның ішінде ҚҚС – _______ (_______) теңге. Ақшаны есепке жатқызуға арналған клирингтік тіркелімнің нөмірі ___________. Брокердің коды ______».;</w:t>
      </w:r>
    </w:p>
    <w:p>
      <w:pPr>
        <w:pStyle w:val="Normal"/>
        <w:spacing w:before="0" w:after="40"/>
        <w:ind w:hanging="312" w:start="680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szCs w:val="24"/>
          <w:lang w:val="ru-RU"/>
        </w:rPr>
        <w:t>2. Клиринг орталығы мәміле сомасының 100% -ын алған күннен кейінгі 1 жұмыс күнінен кешіктірмей, екі тарап қол қойған тауар жеткізілімі шартының негізінде тауар сомасын Сатушының шотына аударады.;</w:t>
      </w:r>
    </w:p>
    <w:p>
      <w:pPr>
        <w:pStyle w:val="Normal"/>
        <w:spacing w:before="0" w:after="40"/>
        <w:ind w:hanging="312" w:start="680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szCs w:val="24"/>
          <w:lang w:val="ru-RU"/>
        </w:rPr>
        <w:t xml:space="preserve">3. Сатушы Клиринг орталығы ақша қаражатын аударған күннен бастап 30 (отыз) күнтізбелік күннен кешіктірмей тиейді/тауарды шарттармен жеткізеді </w:t>
      </w:r>
      <w:r>
        <w:rPr>
          <w:rFonts w:cs="Times New Roman" w:ascii="Times New Roman" w:hAnsi="Times New Roman"/>
          <w:szCs w:val="24"/>
        </w:rPr>
        <w:t>DDP</w:t>
      </w:r>
      <w:r>
        <w:rPr>
          <w:rFonts w:cs="Times New Roman" w:ascii="Times New Roman" w:hAnsi="Times New Roman"/>
          <w:szCs w:val="24"/>
          <w:lang w:val="ru-RU"/>
        </w:rPr>
        <w:t>;</w:t>
      </w:r>
    </w:p>
    <w:p>
      <w:pPr>
        <w:pStyle w:val="Normal"/>
        <w:spacing w:before="0" w:after="40"/>
        <w:ind w:hanging="312" w:start="680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szCs w:val="24"/>
          <w:lang w:val="ru-RU"/>
        </w:rPr>
        <w:t>4. Сатушы тауарды жеткізгеннен/жөнелткеннен кейін 5 жұмыс күнінен кешіктірмей Клирингтік орталыққа келесі хатты ұсынады: барлық міндеттемелердің орындалғаны туралы (жөнелту фактісін көрсете отырып); биржалық қамтамасыз етудің құлпын ашу туралы – растайтын құжаттарды (қабылдау-тапсыру актісі, жүкқұжат және/немесе басқа растайтын құжат) қоса бере отырып.</w:t>
      </w:r>
    </w:p>
    <w:p>
      <w:pPr>
        <w:pStyle w:val="Normal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szCs w:val="24"/>
          <w:lang w:val="ru-RU"/>
        </w:rPr>
      </w:r>
    </w:p>
    <w:p>
      <w:pPr>
        <w:pStyle w:val="Normal"/>
        <w:spacing w:before="80" w:after="80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b/>
          <w:szCs w:val="24"/>
          <w:lang w:val="ru-RU"/>
        </w:rPr>
        <w:t>5. Биржалық қамтамасыз етуді бұғаттаудан шығару мерзімдері мен тәртібі</w:t>
      </w:r>
    </w:p>
    <w:tbl>
      <w:tblPr>
        <w:tblStyle w:val="aff0"/>
        <w:tblW w:w="9355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267"/>
        <w:gridCol w:w="7088"/>
      </w:tblGrid>
      <w:tr>
        <w:trPr/>
        <w:tc>
          <w:tcPr>
            <w:tcW w:w="2267" w:type="dxa"/>
            <w:tcBorders/>
            <w:shd w:color="auto" w:fill="D9D9D9" w:val="clear"/>
          </w:tcPr>
          <w:p>
            <w:pPr>
              <w:pStyle w:val="Normal"/>
              <w:widowControl/>
              <w:spacing w:lineRule="exact" w:line="260" w:before="20" w:after="20"/>
              <w:jc w:val="start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ＭＳ 明朝" w:cs="Times New Roman" w:ascii="Times New Roman" w:hAnsi="Times New Roman"/>
                <w:b/>
                <w:kern w:val="0"/>
                <w:szCs w:val="24"/>
                <w:lang w:val="en-US" w:eastAsia="en-US" w:bidi="ar-SA"/>
              </w:rPr>
              <w:t>ССС + 1 б.т.</w:t>
              <w:br/>
              <w:t>16:00-ге дейін</w:t>
            </w:r>
          </w:p>
        </w:tc>
        <w:tc>
          <w:tcPr>
            <w:tcW w:w="7088" w:type="dxa"/>
            <w:tcBorders/>
          </w:tcPr>
          <w:p>
            <w:pPr>
              <w:pStyle w:val="Normal"/>
              <w:widowControl/>
              <w:spacing w:lineRule="exact" w:line="260" w:before="20" w:after="20"/>
              <w:jc w:val="star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ＭＳ 明朝" w:cs="Times New Roman" w:ascii="Times New Roman" w:hAnsi="Times New Roman"/>
                <w:kern w:val="0"/>
                <w:szCs w:val="24"/>
                <w:lang w:val="ru-RU" w:eastAsia="en-US" w:bidi="ar-SA"/>
              </w:rPr>
              <w:t>Сатып алушының Клирингтік орталыққа барлық міндеттемелердің орындалғаны туралы, тауарлар үшін төлемдер туралы және биржалық бағалы қағаздардың құлпын ашу туралы хатты ұсыну мерзімі.</w:t>
            </w:r>
          </w:p>
        </w:tc>
      </w:tr>
      <w:tr>
        <w:trPr/>
        <w:tc>
          <w:tcPr>
            <w:tcW w:w="2267" w:type="dxa"/>
            <w:tcBorders/>
            <w:shd w:color="auto" w:fill="D9D9D9" w:val="clear"/>
          </w:tcPr>
          <w:p>
            <w:pPr>
              <w:pStyle w:val="Normal"/>
              <w:widowControl/>
              <w:spacing w:lineRule="exact" w:line="260" w:before="20" w:after="20"/>
              <w:jc w:val="start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ＭＳ 明朝" w:cs="Times New Roman" w:ascii="Times New Roman" w:hAnsi="Times New Roman"/>
                <w:b/>
                <w:kern w:val="0"/>
                <w:szCs w:val="24"/>
                <w:lang w:val="en-US" w:eastAsia="en-US" w:bidi="ar-SA"/>
              </w:rPr>
              <w:t>BCS + 1 б..</w:t>
              <w:br/>
              <w:t>16:00-ге дейін</w:t>
            </w:r>
          </w:p>
        </w:tc>
        <w:tc>
          <w:tcPr>
            <w:tcW w:w="7088" w:type="dxa"/>
            <w:tcBorders/>
          </w:tcPr>
          <w:p>
            <w:pPr>
              <w:pStyle w:val="Normal"/>
              <w:widowControl/>
              <w:spacing w:lineRule="exact" w:line="260" w:before="20" w:after="20"/>
              <w:jc w:val="star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eastAsia="ＭＳ 明朝" w:cs="Times New Roman" w:ascii="Times New Roman" w:hAnsi="Times New Roman"/>
                <w:kern w:val="0"/>
                <w:szCs w:val="24"/>
                <w:lang w:val="ru-RU" w:eastAsia="en-US" w:bidi="ar-SA"/>
              </w:rPr>
              <w:t>Клирингтік орталықтың мәміле бойынша биржалық қамтамасыз етуді бұғаттан шығару мерзімі.</w:t>
            </w:r>
          </w:p>
        </w:tc>
      </w:tr>
    </w:tbl>
    <w:p>
      <w:pPr>
        <w:pStyle w:val="Normal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szCs w:val="24"/>
          <w:lang w:val="ru-RU"/>
        </w:rPr>
      </w:r>
    </w:p>
    <w:p>
      <w:pPr>
        <w:pStyle w:val="Normal"/>
        <w:spacing w:before="0" w:after="40"/>
        <w:ind w:hanging="312" w:start="680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szCs w:val="24"/>
          <w:lang w:val="ru-RU"/>
        </w:rPr>
        <w:t>1. Сатып алушы тауарды алғаннан/қабылдағаннан кейін Клирингтік орталыққа келесі хатты ұсынады: барлық міндеттемелердің орындалғаны туралы (тауарды алу фактісін көрсете отырып); биржалық қамтамасыз етудің құлпын ашу туралы – растайтын құжаттарды қоса бере отырып.;</w:t>
      </w:r>
    </w:p>
    <w:p>
      <w:pPr>
        <w:pStyle w:val="Normal"/>
        <w:spacing w:before="0" w:after="40"/>
        <w:ind w:hanging="312" w:start="680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szCs w:val="24"/>
          <w:lang w:val="ru-RU"/>
        </w:rPr>
        <w:t>2. Клирингтік орталық осы Спецификацияның 4.4 және 5.1 тармақтарына сәйкес Сатушы мен Сатып алушыдан барлық құжаттарды алғаннан кейін Клиринг ережелеріне сәйкес Биржалық қамтамасыз етудің құлпын ашуды және қайтаруды жүзеге асырады.</w:t>
      </w:r>
    </w:p>
    <w:p>
      <w:pPr>
        <w:pStyle w:val="Normal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szCs w:val="24"/>
          <w:lang w:val="ru-RU"/>
        </w:rPr>
      </w:r>
    </w:p>
    <w:p>
      <w:pPr>
        <w:pStyle w:val="Normal"/>
        <w:spacing w:before="80" w:after="80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b/>
          <w:szCs w:val="24"/>
          <w:lang w:val="ru-RU"/>
        </w:rPr>
        <w:t>6. Ерекшелікке өзгерістер мен толықтырулар енгізу</w:t>
      </w:r>
    </w:p>
    <w:p>
      <w:pPr>
        <w:pStyle w:val="Normal"/>
        <w:spacing w:before="0" w:after="40"/>
        <w:ind w:hanging="312" w:start="680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szCs w:val="24"/>
          <w:lang w:val="ru-RU"/>
        </w:rPr>
        <w:t>1. Биржа Спецификацияны жаңа редакцияда бекіту жолымен оған өзгерістер мен толықтырулар енгізуге құқылы.</w:t>
      </w:r>
    </w:p>
    <w:p>
      <w:pPr>
        <w:pStyle w:val="Normal"/>
        <w:spacing w:before="0" w:after="40"/>
        <w:ind w:hanging="312" w:start="680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szCs w:val="24"/>
          <w:lang w:val="ru-RU"/>
        </w:rPr>
        <w:t>2. Өзгерістер мен толықтырулар енгізілген спецификация Биржаның интернет-ресурсында жарияланған күннен бастап күшіне енеді.</w:t>
      </w:r>
    </w:p>
    <w:p>
      <w:pPr>
        <w:pStyle w:val="Normal"/>
        <w:spacing w:before="0" w:after="40"/>
        <w:ind w:hanging="312" w:start="680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szCs w:val="24"/>
          <w:lang w:val="ru-RU"/>
        </w:rPr>
        <w:t>3. Ерекшелікті Биржаның интернет-ресурсында жариялау ол бойынша сауда-саттық басталғанға дейін кемінде 3 (үш) сауда күні бұрын жүзеге асырылады.</w:t>
      </w:r>
    </w:p>
    <w:p>
      <w:pPr>
        <w:pStyle w:val="Normal"/>
        <w:spacing w:before="0" w:after="40"/>
        <w:ind w:hanging="312" w:start="680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szCs w:val="24"/>
          <w:lang w:val="ru-RU"/>
        </w:rPr>
      </w:r>
    </w:p>
    <w:p>
      <w:pPr>
        <w:pStyle w:val="Normal"/>
        <w:spacing w:before="0" w:after="40"/>
        <w:ind w:hanging="312" w:start="680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szCs w:val="24"/>
          <w:lang w:val="ru-RU"/>
        </w:rPr>
      </w:r>
    </w:p>
    <w:p>
      <w:pPr>
        <w:pStyle w:val="Normal"/>
        <w:spacing w:before="0" w:after="40"/>
        <w:ind w:hanging="312" w:start="680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szCs w:val="24"/>
          <w:lang w:val="ru-RU"/>
        </w:rPr>
      </w:r>
    </w:p>
    <w:p>
      <w:pPr>
        <w:pStyle w:val="Normal"/>
        <w:spacing w:before="0" w:after="40"/>
        <w:ind w:hanging="312" w:start="680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szCs w:val="24"/>
          <w:lang w:val="ru-RU"/>
        </w:rPr>
      </w:r>
    </w:p>
    <w:p>
      <w:pPr>
        <w:pStyle w:val="Normal"/>
        <w:spacing w:before="0" w:after="40"/>
        <w:ind w:hanging="312" w:start="680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szCs w:val="24"/>
          <w:lang w:val="ru-RU"/>
        </w:rPr>
      </w:r>
    </w:p>
    <w:p>
      <w:pPr>
        <w:pStyle w:val="Normal"/>
        <w:spacing w:before="0" w:after="40"/>
        <w:ind w:hanging="312" w:start="680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szCs w:val="24"/>
          <w:lang w:val="ru-RU"/>
        </w:rPr>
      </w:r>
    </w:p>
    <w:p>
      <w:pPr>
        <w:pStyle w:val="Normal"/>
        <w:spacing w:before="0" w:after="40"/>
        <w:ind w:hanging="312" w:start="680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szCs w:val="24"/>
          <w:lang w:val="ru-RU"/>
        </w:rPr>
      </w:r>
    </w:p>
    <w:p>
      <w:pPr>
        <w:pStyle w:val="Normal"/>
        <w:spacing w:before="0" w:after="40"/>
        <w:ind w:hanging="312" w:start="680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szCs w:val="24"/>
          <w:lang w:val="ru-RU"/>
        </w:rPr>
      </w:r>
    </w:p>
    <w:p>
      <w:pPr>
        <w:pStyle w:val="Normal"/>
        <w:spacing w:before="0" w:after="40"/>
        <w:ind w:hanging="312" w:start="680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szCs w:val="24"/>
          <w:lang w:val="ru-RU"/>
        </w:rPr>
      </w:r>
    </w:p>
    <w:p>
      <w:pPr>
        <w:pStyle w:val="Normal"/>
        <w:spacing w:before="0" w:after="40"/>
        <w:ind w:hanging="312" w:start="680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szCs w:val="24"/>
          <w:lang w:val="ru-RU"/>
        </w:rPr>
      </w:r>
    </w:p>
    <w:p>
      <w:pPr>
        <w:pStyle w:val="Normal"/>
        <w:spacing w:before="0" w:after="40"/>
        <w:ind w:hanging="312" w:start="680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szCs w:val="24"/>
          <w:lang w:val="ru-RU"/>
        </w:rPr>
      </w:r>
    </w:p>
    <w:p>
      <w:pPr>
        <w:pStyle w:val="Normal"/>
        <w:spacing w:before="0" w:after="40"/>
        <w:ind w:hanging="312" w:start="680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szCs w:val="24"/>
          <w:lang w:val="ru-RU"/>
        </w:rPr>
      </w:r>
    </w:p>
    <w:p>
      <w:pPr>
        <w:pStyle w:val="Normal"/>
        <w:spacing w:before="0" w:after="40"/>
        <w:ind w:hanging="312" w:start="680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szCs w:val="24"/>
          <w:lang w:val="ru-RU"/>
        </w:rPr>
      </w:r>
    </w:p>
    <w:p>
      <w:pPr>
        <w:pStyle w:val="Normal"/>
        <w:spacing w:before="0" w:after="40"/>
        <w:ind w:hanging="312" w:start="680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szCs w:val="24"/>
          <w:lang w:val="ru-RU"/>
        </w:rPr>
      </w:r>
    </w:p>
    <w:p>
      <w:pPr>
        <w:pStyle w:val="Normal"/>
        <w:spacing w:before="0" w:after="40"/>
        <w:ind w:hanging="312" w:start="680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szCs w:val="24"/>
          <w:lang w:val="ru-RU"/>
        </w:rPr>
      </w:r>
    </w:p>
    <w:p>
      <w:pPr>
        <w:pStyle w:val="Normal"/>
        <w:spacing w:before="0" w:after="40"/>
        <w:ind w:hanging="312" w:start="680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szCs w:val="24"/>
          <w:lang w:val="ru-RU"/>
        </w:rPr>
      </w:r>
    </w:p>
    <w:tbl>
      <w:tblPr>
        <w:tblW w:w="9696" w:type="dxa"/>
        <w:jc w:val="start"/>
        <w:tblInd w:w="-572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0" w:lastRow="0" w:firstColumn="1" w:lastColumn="0" w:noHBand="0" w:val="00a0"/>
      </w:tblPr>
      <w:tblGrid>
        <w:gridCol w:w="566"/>
        <w:gridCol w:w="2665"/>
        <w:gridCol w:w="29"/>
        <w:gridCol w:w="3204"/>
        <w:gridCol w:w="18"/>
        <w:gridCol w:w="2706"/>
        <w:gridCol w:w="508"/>
      </w:tblGrid>
      <w:tr>
        <w:trPr>
          <w:trHeight w:val="627" w:hRule="atLeast"/>
        </w:trPr>
        <w:tc>
          <w:tcPr>
            <w:tcW w:w="32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itle"/>
              <w:tabs>
                <w:tab w:val="clear" w:pos="720"/>
                <w:tab w:val="left" w:pos="459" w:leader="none"/>
              </w:tabs>
              <w:spacing w:lineRule="atLeast" w:line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>НЕГІЗДЕМЕ: Қорытындылау хаттамасы</w:t>
            </w:r>
          </w:p>
          <w:p>
            <w:pPr>
              <w:pStyle w:val="Normal"/>
              <w:tabs>
                <w:tab w:val="clear" w:pos="720"/>
                <w:tab w:val="left" w:pos="459" w:leader="none"/>
              </w:tabs>
              <w:spacing w:lineRule="atLeast" w:line="20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cs="Times New Roman" w:ascii="Times New Roman" w:hAnsi="Times New Roman"/>
                <w:szCs w:val="24"/>
                <w:lang w:val="kk-KZ"/>
              </w:rPr>
              <w:t xml:space="preserve">№ </w:t>
            </w:r>
            <w:r>
              <w:rPr>
                <w:rFonts w:cs="Times New Roman" w:ascii="Times New Roman" w:hAnsi="Times New Roman"/>
                <w:szCs w:val="24"/>
                <w:lang w:val="kk-KZ"/>
              </w:rPr>
              <w:t>_________</w:t>
            </w:r>
          </w:p>
          <w:p>
            <w:pPr>
              <w:pStyle w:val="Title"/>
              <w:tabs>
                <w:tab w:val="clear" w:pos="720"/>
                <w:tab w:val="left" w:pos="459" w:leader="none"/>
              </w:tabs>
              <w:spacing w:lineRule="atLeast" w:line="20" w:before="0" w:after="3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2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itle"/>
              <w:tabs>
                <w:tab w:val="clear" w:pos="720"/>
                <w:tab w:val="left" w:pos="459" w:leader="none"/>
              </w:tabs>
              <w:spacing w:lineRule="atLeast" w:line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НЕГІЗДЕМЕ: Хаттама қорытындылар қорытындылардың</w:t>
            </w:r>
          </w:p>
          <w:p>
            <w:pPr>
              <w:pStyle w:val="Title"/>
              <w:tabs>
                <w:tab w:val="clear" w:pos="720"/>
                <w:tab w:val="left" w:pos="459" w:leader="none"/>
              </w:tabs>
              <w:spacing w:lineRule="atLeast" w:line="20" w:before="0" w:after="30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_________</w:t>
            </w:r>
          </w:p>
        </w:tc>
        <w:tc>
          <w:tcPr>
            <w:tcW w:w="321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itle"/>
              <w:tabs>
                <w:tab w:val="clear" w:pos="720"/>
                <w:tab w:val="left" w:pos="459" w:leader="none"/>
              </w:tabs>
              <w:spacing w:lineRule="atLeast" w:line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PURSUANT TO: Protocol on the results of procurement No. ________</w:t>
            </w:r>
          </w:p>
          <w:p>
            <w:pPr>
              <w:pStyle w:val="Normal"/>
              <w:tabs>
                <w:tab w:val="clear" w:pos="720"/>
                <w:tab w:val="left" w:pos="459" w:leader="none"/>
              </w:tabs>
              <w:spacing w:lineRule="atLeast" w:line="20" w:before="0" w:after="60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szCs w:val="24"/>
                <w:lang w:val="kk-KZ"/>
              </w:rPr>
            </w:r>
          </w:p>
        </w:tc>
      </w:tr>
      <w:tr>
        <w:trPr>
          <w:trHeight w:val="144" w:hRule="atLeast"/>
        </w:trPr>
        <w:tc>
          <w:tcPr>
            <w:tcW w:w="32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59" w:leader="none"/>
              </w:tabs>
              <w:suppressAutoHyphens w:val="true"/>
              <w:spacing w:lineRule="atLeast" w:line="20"/>
              <w:jc w:val="both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  <w:t>№</w:t>
            </w:r>
            <w:r>
              <w:rPr>
                <w:rFonts w:cs="Times New Roman" w:ascii="Times New Roman" w:hAnsi="Times New Roman"/>
                <w:b/>
                <w:szCs w:val="24"/>
              </w:rPr>
              <w:t>______________</w:t>
            </w:r>
            <w:r>
              <w:rPr>
                <w:rFonts w:cs="Times New Roman" w:ascii="Times New Roman" w:hAnsi="Times New Roman"/>
                <w:b/>
                <w:szCs w:val="24"/>
                <w:lang w:val="kk-KZ"/>
              </w:rPr>
              <w:t>ЖЕТКІЗУ ТУРАЛЫ ШАРТ</w:t>
            </w:r>
          </w:p>
          <w:p>
            <w:pPr>
              <w:pStyle w:val="Normal"/>
              <w:tabs>
                <w:tab w:val="clear" w:pos="720"/>
                <w:tab w:val="left" w:pos="459" w:leader="none"/>
              </w:tabs>
              <w:suppressAutoHyphens w:val="true"/>
              <w:spacing w:lineRule="atLeast" w:line="20" w:before="0" w:after="6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</w:r>
          </w:p>
        </w:tc>
        <w:tc>
          <w:tcPr>
            <w:tcW w:w="322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59" w:leader="none"/>
              </w:tabs>
              <w:suppressAutoHyphens w:val="true"/>
              <w:spacing w:lineRule="atLeast" w:line="20" w:before="0" w:after="6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  <w:t xml:space="preserve">ШАРТ </w:t>
            </w:r>
            <w:r>
              <w:rPr>
                <w:rFonts w:cs="Times New Roman" w:ascii="Times New Roman" w:hAnsi="Times New Roman"/>
                <w:b/>
                <w:szCs w:val="24"/>
                <w:lang w:val="ru-RU"/>
              </w:rPr>
              <w:t xml:space="preserve">ЖЕТКІЗІЛІМДЕР </w:t>
            </w:r>
            <w:r>
              <w:rPr>
                <w:rFonts w:cs="Times New Roman" w:ascii="Times New Roman" w:hAnsi="Times New Roman"/>
                <w:b/>
                <w:szCs w:val="24"/>
              </w:rPr>
              <w:t>№</w:t>
            </w:r>
          </w:p>
        </w:tc>
        <w:tc>
          <w:tcPr>
            <w:tcW w:w="321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59" w:leader="none"/>
              </w:tabs>
              <w:suppressAutoHyphens w:val="true"/>
              <w:spacing w:lineRule="atLeast" w:line="2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  <w:t>SUPPLY AGREEMENT No. _________</w:t>
            </w:r>
          </w:p>
          <w:p>
            <w:pPr>
              <w:pStyle w:val="Normal"/>
              <w:tabs>
                <w:tab w:val="clear" w:pos="720"/>
                <w:tab w:val="left" w:pos="459" w:leader="none"/>
              </w:tabs>
              <w:suppressAutoHyphens w:val="true"/>
              <w:spacing w:lineRule="atLeast" w:line="20" w:before="0" w:after="60"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szCs w:val="24"/>
                <w:lang w:val="kk-KZ"/>
              </w:rPr>
            </w:r>
          </w:p>
        </w:tc>
      </w:tr>
      <w:tr>
        <w:trPr>
          <w:trHeight w:val="437" w:hRule="atLeast"/>
        </w:trPr>
        <w:tc>
          <w:tcPr>
            <w:tcW w:w="32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59" w:leader="none"/>
              </w:tabs>
              <w:spacing w:lineRule="atLeast" w:line="2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  <w:lang w:val="kk-KZ"/>
              </w:rPr>
              <w:t xml:space="preserve">Астана  </w:t>
            </w:r>
            <w:r>
              <w:rPr>
                <w:rFonts w:cs="Times New Roman" w:ascii="Times New Roman" w:hAnsi="Times New Roman"/>
                <w:szCs w:val="24"/>
              </w:rPr>
              <w:t>қаласы</w:t>
            </w:r>
          </w:p>
          <w:p>
            <w:pPr>
              <w:pStyle w:val="Normal"/>
              <w:tabs>
                <w:tab w:val="clear" w:pos="720"/>
                <w:tab w:val="left" w:pos="459" w:leader="none"/>
              </w:tabs>
              <w:spacing w:lineRule="atLeast" w:line="20" w:before="0" w:after="6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  <w:lang w:val="kk-KZ"/>
              </w:rPr>
              <w:t>Күні</w:t>
            </w:r>
          </w:p>
        </w:tc>
        <w:tc>
          <w:tcPr>
            <w:tcW w:w="322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59" w:leader="none"/>
              </w:tabs>
              <w:spacing w:lineRule="atLeast" w:line="2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 xml:space="preserve">қала </w:t>
            </w:r>
            <w:r>
              <w:rPr>
                <w:rFonts w:cs="Times New Roman" w:ascii="Times New Roman" w:hAnsi="Times New Roman"/>
                <w:szCs w:val="24"/>
                <w:lang w:val="kk-KZ"/>
              </w:rPr>
              <w:t>Астана</w:t>
            </w:r>
          </w:p>
          <w:p>
            <w:pPr>
              <w:pStyle w:val="Normal"/>
              <w:tabs>
                <w:tab w:val="clear" w:pos="720"/>
                <w:tab w:val="left" w:pos="459" w:leader="none"/>
              </w:tabs>
              <w:spacing w:lineRule="atLeast" w:line="20" w:before="0" w:after="6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kk-KZ"/>
              </w:rPr>
              <w:t xml:space="preserve"> </w:t>
            </w:r>
            <w:r>
              <w:rPr>
                <w:rFonts w:cs="Times New Roman" w:ascii="Times New Roman" w:hAnsi="Times New Roman"/>
                <w:szCs w:val="24"/>
                <w:lang w:val="ru-RU"/>
              </w:rPr>
              <w:t>Күні</w:t>
            </w:r>
          </w:p>
        </w:tc>
        <w:tc>
          <w:tcPr>
            <w:tcW w:w="321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59" w:leader="none"/>
              </w:tabs>
              <w:spacing w:lineRule="atLeast" w:line="2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City of Astana</w:t>
            </w:r>
          </w:p>
          <w:p>
            <w:pPr>
              <w:pStyle w:val="Normal"/>
              <w:tabs>
                <w:tab w:val="clear" w:pos="720"/>
                <w:tab w:val="left" w:pos="459" w:leader="none"/>
              </w:tabs>
              <w:spacing w:lineRule="atLeast" w:line="20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szCs w:val="24"/>
              </w:rPr>
              <w:t>Date</w:t>
            </w:r>
          </w:p>
          <w:p>
            <w:pPr>
              <w:pStyle w:val="Normal"/>
              <w:tabs>
                <w:tab w:val="clear" w:pos="720"/>
                <w:tab w:val="left" w:pos="459" w:leader="none"/>
              </w:tabs>
              <w:spacing w:lineRule="atLeast" w:line="20" w:before="0" w:after="60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szCs w:val="24"/>
                <w:lang w:val="kk-KZ"/>
              </w:rPr>
            </w:r>
          </w:p>
        </w:tc>
      </w:tr>
      <w:tr>
        <w:trPr>
          <w:trHeight w:val="1352" w:hRule="atLeast"/>
        </w:trPr>
        <w:tc>
          <w:tcPr>
            <w:tcW w:w="32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59" w:leader="none"/>
              </w:tabs>
              <w:suppressAutoHyphens w:val="true"/>
              <w:spacing w:lineRule="atLeast" w:line="20" w:before="0" w:after="6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  <w:lang w:val="kk-KZ"/>
              </w:rPr>
              <w:t>«Қазақстандық-француздық «КАТКО» Бірлескен кәсіпорны» ЖШС</w:t>
            </w:r>
            <w:r>
              <w:rPr>
                <w:rFonts w:cs="Times New Roman" w:ascii="Times New Roman" w:hAnsi="Times New Roman"/>
                <w:szCs w:val="24"/>
                <w:lang w:val="kk-KZ"/>
              </w:rPr>
              <w:t xml:space="preserve">, Қазақстан Республикасы заңнамасына сәйкес құрылған және әрекет ететін заңды тұлға, бұдан әрі </w:t>
            </w:r>
            <w:r>
              <w:rPr>
                <w:rFonts w:cs="Times New Roman" w:ascii="Times New Roman" w:hAnsi="Times New Roman"/>
                <w:b/>
                <w:szCs w:val="24"/>
                <w:lang w:val="kk-KZ"/>
              </w:rPr>
              <w:t>«_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Cs w:val="24"/>
                <w:lang w:val="kk-KZ"/>
              </w:rPr>
              <w:t>Сатып алушы</w:t>
            </w:r>
            <w:r>
              <w:rPr>
                <w:rFonts w:cs="Times New Roman" w:ascii="Times New Roman" w:hAnsi="Times New Roman"/>
                <w:b/>
                <w:szCs w:val="24"/>
                <w:lang w:val="kk-KZ"/>
              </w:rPr>
              <w:t>»</w:t>
            </w:r>
            <w:r>
              <w:rPr>
                <w:rFonts w:cs="Times New Roman" w:ascii="Times New Roman" w:hAnsi="Times New Roman"/>
                <w:szCs w:val="24"/>
                <w:lang w:val="kk-KZ"/>
              </w:rPr>
              <w:t xml:space="preserve">  атынан </w:t>
            </w:r>
            <w:r>
              <w:rPr>
                <w:rFonts w:cs="Times New Roman" w:ascii="Times New Roman" w:hAnsi="Times New Roman"/>
                <w:szCs w:val="24"/>
              </w:rPr>
              <w:t>_____________</w:t>
            </w:r>
            <w:r>
              <w:rPr>
                <w:rFonts w:cs="Times New Roman" w:ascii="Times New Roman" w:hAnsi="Times New Roman"/>
                <w:color w:val="000000"/>
                <w:szCs w:val="24"/>
                <w:lang w:val="kk-KZ"/>
              </w:rPr>
              <w:t xml:space="preserve">негізінде әрекет ететін </w:t>
            </w:r>
            <w:r>
              <w:rPr>
                <w:rFonts w:cs="Times New Roman" w:ascii="Times New Roman" w:hAnsi="Times New Roman"/>
                <w:i/>
                <w:color w:val="000000"/>
                <w:szCs w:val="24"/>
                <w:lang w:val="kk-KZ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Cs w:val="24"/>
              </w:rPr>
              <w:t>______________________</w:t>
            </w:r>
            <w:r>
              <w:rPr>
                <w:rFonts w:cs="Times New Roman" w:ascii="Times New Roman" w:hAnsi="Times New Roman"/>
                <w:b/>
                <w:color w:val="000000"/>
                <w:szCs w:val="24"/>
                <w:lang w:val="kk-KZ"/>
              </w:rPr>
              <w:t xml:space="preserve"> </w:t>
            </w:r>
            <w:r>
              <w:rPr>
                <w:rFonts w:cs="Times New Roman" w:ascii="Times New Roman" w:hAnsi="Times New Roman"/>
                <w:i/>
                <w:color w:val="000000"/>
                <w:szCs w:val="24"/>
                <w:lang w:val="kk-KZ"/>
              </w:rPr>
              <w:t xml:space="preserve"> </w:t>
            </w:r>
            <w:r>
              <w:rPr>
                <w:rFonts w:cs="Times New Roman" w:ascii="Times New Roman" w:hAnsi="Times New Roman"/>
                <w:szCs w:val="24"/>
                <w:lang w:val="kk-KZ"/>
              </w:rPr>
              <w:t>бір тараптан</w:t>
            </w:r>
          </w:p>
        </w:tc>
        <w:tc>
          <w:tcPr>
            <w:tcW w:w="322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59" w:leader="none"/>
              </w:tabs>
              <w:suppressAutoHyphens w:val="true"/>
              <w:spacing w:lineRule="atLeast" w:line="20" w:before="0" w:after="6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szCs w:val="24"/>
                <w:lang w:val="ru-RU"/>
              </w:rPr>
              <w:t>"КАТКО" Қазақстан-француз бірлескен кәсіпорны" ЖШС,</w:t>
            </w:r>
            <w:r>
              <w:rPr>
                <w:rFonts w:cs="Times New Roman" w:ascii="Times New Roman" w:hAnsi="Times New Roman"/>
                <w:szCs w:val="24"/>
                <w:lang w:val="ru-RU"/>
              </w:rPr>
              <w:t xml:space="preserve"> Қазақстан Республикасының заңнамасына сәйкес құрылған және әрекет ететін, бұдан әрі аталатын заңды тұлға </w:t>
            </w:r>
            <w:r>
              <w:rPr>
                <w:rFonts w:cs="Times New Roman" w:ascii="Times New Roman" w:hAnsi="Times New Roman"/>
                <w:b/>
                <w:szCs w:val="24"/>
                <w:lang w:val="ru-RU"/>
              </w:rPr>
              <w:t>"Сатып алушы"</w:t>
            </w:r>
            <w:r>
              <w:rPr>
                <w:rFonts w:cs="Times New Roman" w:ascii="Times New Roman" w:hAnsi="Times New Roman"/>
                <w:szCs w:val="24"/>
                <w:lang w:val="ru-RU"/>
              </w:rPr>
              <w:t xml:space="preserve">, атынан </w:t>
            </w:r>
            <w:r>
              <w:rPr>
                <w:rFonts w:cs="Times New Roman" w:ascii="Times New Roman" w:hAnsi="Times New Roman"/>
                <w:b/>
                <w:color w:val="000000"/>
                <w:szCs w:val="24"/>
                <w:lang w:val="kk-KZ"/>
              </w:rPr>
              <w:t>________________</w:t>
            </w:r>
            <w:r>
              <w:rPr>
                <w:rFonts w:cs="Times New Roman" w:ascii="Times New Roman" w:hAnsi="Times New Roman"/>
                <w:color w:val="000000"/>
                <w:szCs w:val="24"/>
                <w:lang w:val="ru-RU"/>
              </w:rPr>
              <w:t>,</w:t>
            </w:r>
            <w:r>
              <w:rPr>
                <w:rFonts w:cs="Times New Roman" w:ascii="Times New Roman" w:hAnsi="Times New Roman"/>
                <w:b/>
                <w:color w:val="000000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color w:val="000000"/>
                <w:szCs w:val="24"/>
                <w:lang w:val="ru-RU"/>
              </w:rPr>
              <w:t xml:space="preserve">негізінде әрекет ететін </w:t>
            </w:r>
            <w:r>
              <w:rPr>
                <w:rFonts w:cs="Times New Roman" w:ascii="Times New Roman" w:hAnsi="Times New Roman"/>
                <w:color w:val="000000"/>
                <w:szCs w:val="24"/>
                <w:lang w:val="kk-KZ"/>
              </w:rPr>
              <w:t>________________________</w:t>
            </w:r>
            <w:r>
              <w:rPr>
                <w:rFonts w:cs="Times New Roman" w:ascii="Times New Roman" w:hAnsi="Times New Roman"/>
                <w:szCs w:val="24"/>
                <w:lang w:val="ru-RU"/>
              </w:rPr>
              <w:t>, бір жағынан,</w:t>
            </w:r>
          </w:p>
        </w:tc>
        <w:tc>
          <w:tcPr>
            <w:tcW w:w="321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59" w:leader="none"/>
              </w:tabs>
              <w:spacing w:lineRule="atLeast" w:line="20" w:before="0" w:after="6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4"/>
                <w:lang w:val="en-GB"/>
              </w:rPr>
              <w:t>KATCO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Cs w:val="24"/>
                <w:lang w:val="en-GB"/>
              </w:rPr>
              <w:t>Kazakh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Cs w:val="24"/>
              </w:rPr>
              <w:t>-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Cs w:val="24"/>
                <w:lang w:val="en-GB"/>
              </w:rPr>
              <w:t>French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Cs w:val="24"/>
                <w:lang w:val="en-GB"/>
              </w:rPr>
              <w:t>Joint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Cs w:val="24"/>
                <w:lang w:val="en-GB"/>
              </w:rPr>
              <w:t>Venture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Cs w:val="24"/>
                <w:lang w:val="en-GB"/>
              </w:rPr>
              <w:t>LLP</w:t>
            </w:r>
            <w:r>
              <w:rPr>
                <w:rFonts w:cs="Times New Roman" w:ascii="Times New Roman" w:hAnsi="Times New Roman"/>
                <w:bCs/>
                <w:color w:val="000000"/>
                <w:szCs w:val="24"/>
              </w:rPr>
              <w:t>,</w:t>
            </w:r>
            <w:r>
              <w:rPr>
                <w:rFonts w:cs="Times New Roman" w:ascii="Times New Roman" w:hAnsi="Times New Roman"/>
                <w:color w:val="000000"/>
                <w:szCs w:val="24"/>
                <w:lang w:val="en-GB"/>
              </w:rPr>
              <w:t>a</w:t>
            </w:r>
            <w:r>
              <w:rPr>
                <w:rFonts w:cs="Times New Roman"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Cs w:val="24"/>
                <w:lang w:val="en-GB"/>
              </w:rPr>
              <w:t>legal</w:t>
            </w:r>
            <w:r>
              <w:rPr>
                <w:rFonts w:cs="Times New Roman"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Cs w:val="24"/>
                <w:lang w:val="en-GB"/>
              </w:rPr>
              <w:t>entity</w:t>
            </w:r>
            <w:r>
              <w:rPr>
                <w:rFonts w:cs="Times New Roman"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Cs w:val="24"/>
                <w:lang w:val="en-GB"/>
              </w:rPr>
              <w:t>organised</w:t>
            </w:r>
            <w:r>
              <w:rPr>
                <w:rFonts w:cs="Times New Roman"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Cs w:val="24"/>
                <w:lang w:val="en-GB"/>
              </w:rPr>
              <w:t>and</w:t>
            </w:r>
            <w:r>
              <w:rPr>
                <w:rFonts w:cs="Times New Roman"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Cs w:val="24"/>
                <w:lang w:val="en-GB"/>
              </w:rPr>
              <w:t>existing</w:t>
            </w:r>
            <w:r>
              <w:rPr>
                <w:rFonts w:cs="Times New Roman"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Cs w:val="24"/>
                <w:lang w:val="en-GB"/>
              </w:rPr>
              <w:t>under</w:t>
            </w:r>
            <w:r>
              <w:rPr>
                <w:rFonts w:cs="Times New Roman"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Cs w:val="24"/>
                <w:lang w:val="en-GB"/>
              </w:rPr>
              <w:t>the</w:t>
            </w:r>
            <w:r>
              <w:rPr>
                <w:rFonts w:cs="Times New Roman"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Cs w:val="24"/>
                <w:lang w:val="en-GB"/>
              </w:rPr>
              <w:t>laws</w:t>
            </w:r>
            <w:r>
              <w:rPr>
                <w:rFonts w:cs="Times New Roman"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color w:val="000000"/>
                <w:szCs w:val="24"/>
                <w:lang w:val="en-GB"/>
              </w:rPr>
              <w:t>of</w:t>
            </w:r>
            <w:r>
              <w:rPr>
                <w:rFonts w:cs="Times New Roman" w:ascii="Times New Roman" w:hAnsi="Times New Roman"/>
                <w:bCs/>
                <w:color w:val="000000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color w:val="000000"/>
                <w:szCs w:val="24"/>
                <w:lang w:val="en-GB"/>
              </w:rPr>
              <w:t>the</w:t>
            </w:r>
            <w:r>
              <w:rPr>
                <w:rFonts w:cs="Times New Roman" w:ascii="Times New Roman" w:hAnsi="Times New Roman"/>
                <w:bCs/>
                <w:color w:val="000000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color w:val="000000"/>
                <w:szCs w:val="24"/>
                <w:lang w:val="en-GB"/>
              </w:rPr>
              <w:t>Republic</w:t>
            </w:r>
            <w:r>
              <w:rPr>
                <w:rFonts w:cs="Times New Roman" w:ascii="Times New Roman" w:hAnsi="Times New Roman"/>
                <w:bCs/>
                <w:color w:val="000000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color w:val="000000"/>
                <w:szCs w:val="24"/>
                <w:lang w:val="en-GB"/>
              </w:rPr>
              <w:t>of</w:t>
            </w:r>
            <w:r>
              <w:rPr>
                <w:rFonts w:cs="Times New Roman" w:ascii="Times New Roman" w:hAnsi="Times New Roman"/>
                <w:bCs/>
                <w:color w:val="000000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color w:val="000000"/>
                <w:szCs w:val="24"/>
                <w:lang w:val="en-GB"/>
              </w:rPr>
              <w:t>Kazakhstan</w:t>
            </w:r>
            <w:r>
              <w:rPr>
                <w:rFonts w:cs="Times New Roman" w:ascii="Times New Roman" w:hAnsi="Times New Roman"/>
                <w:bCs/>
                <w:color w:val="000000"/>
                <w:szCs w:val="24"/>
              </w:rPr>
              <w:t xml:space="preserve">, </w:t>
            </w:r>
            <w:r>
              <w:rPr>
                <w:rFonts w:cs="Times New Roman" w:ascii="Times New Roman" w:hAnsi="Times New Roman"/>
                <w:bCs/>
                <w:color w:val="000000"/>
                <w:szCs w:val="24"/>
                <w:lang w:val="en-GB"/>
              </w:rPr>
              <w:t>hereinafter</w:t>
            </w:r>
            <w:r>
              <w:rPr>
                <w:rFonts w:cs="Times New Roman" w:ascii="Times New Roman" w:hAnsi="Times New Roman"/>
                <w:bCs/>
                <w:color w:val="000000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color w:val="000000"/>
                <w:szCs w:val="24"/>
                <w:lang w:val="en-GB"/>
              </w:rPr>
              <w:t>referred</w:t>
            </w:r>
            <w:r>
              <w:rPr>
                <w:rFonts w:cs="Times New Roman" w:ascii="Times New Roman" w:hAnsi="Times New Roman"/>
                <w:bCs/>
                <w:color w:val="000000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color w:val="000000"/>
                <w:szCs w:val="24"/>
                <w:lang w:val="en-GB"/>
              </w:rPr>
              <w:t>to</w:t>
            </w:r>
            <w:r>
              <w:rPr>
                <w:rFonts w:cs="Times New Roman" w:ascii="Times New Roman" w:hAnsi="Times New Roman"/>
                <w:bCs/>
                <w:color w:val="000000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color w:val="000000"/>
                <w:szCs w:val="24"/>
                <w:lang w:val="en-GB"/>
              </w:rPr>
              <w:t>as</w:t>
            </w:r>
            <w:r>
              <w:rPr>
                <w:rFonts w:cs="Times New Roman" w:ascii="Times New Roman" w:hAnsi="Times New Roman"/>
                <w:bCs/>
                <w:color w:val="000000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color w:val="000000"/>
                <w:szCs w:val="24"/>
                <w:lang w:val="en-GB"/>
              </w:rPr>
              <w:t>the</w:t>
            </w:r>
            <w:r>
              <w:rPr>
                <w:rFonts w:cs="Times New Roman" w:ascii="Times New Roman" w:hAnsi="Times New Roman"/>
                <w:bCs/>
                <w:color w:val="000000"/>
                <w:szCs w:val="24"/>
              </w:rPr>
              <w:t xml:space="preserve"> “</w:t>
            </w:r>
            <w:r>
              <w:rPr>
                <w:rFonts w:cs="Times New Roman" w:ascii="Times New Roman" w:hAnsi="Times New Roman"/>
                <w:b/>
                <w:color w:val="000000"/>
                <w:szCs w:val="24"/>
                <w:lang w:val="en-GB"/>
              </w:rPr>
              <w:t>Supplier</w:t>
            </w:r>
            <w:r>
              <w:rPr>
                <w:rFonts w:cs="Times New Roman" w:ascii="Times New Roman" w:hAnsi="Times New Roman"/>
                <w:color w:val="000000"/>
                <w:szCs w:val="24"/>
              </w:rPr>
              <w:t xml:space="preserve">”, </w:t>
            </w:r>
            <w:r>
              <w:rPr>
                <w:rFonts w:cs="Times New Roman" w:ascii="Times New Roman" w:hAnsi="Times New Roman"/>
                <w:color w:val="000000"/>
                <w:szCs w:val="24"/>
                <w:lang w:val="en-GB"/>
              </w:rPr>
              <w:t>represented</w:t>
            </w:r>
            <w:r>
              <w:rPr>
                <w:rFonts w:cs="Times New Roman"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Cs w:val="24"/>
                <w:lang w:val="en-GB"/>
              </w:rPr>
              <w:t>by</w:t>
            </w:r>
            <w:r>
              <w:rPr>
                <w:rFonts w:cs="Times New Roman"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/>
                <w:color w:val="000000"/>
                <w:szCs w:val="24"/>
              </w:rPr>
              <w:t>_______________</w:t>
            </w:r>
            <w:r>
              <w:rPr>
                <w:rFonts w:cs="Times New Roman"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Cs w:val="24"/>
                <w:lang w:val="en-GB"/>
              </w:rPr>
              <w:t>acting</w:t>
            </w:r>
            <w:r>
              <w:rPr>
                <w:rFonts w:cs="Times New Roman"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color w:val="000000"/>
                <w:szCs w:val="24"/>
                <w:lang w:val="en-GB"/>
              </w:rPr>
              <w:t>on</w:t>
            </w:r>
            <w:r>
              <w:rPr>
                <w:rFonts w:cs="Times New Roman" w:ascii="Times New Roman" w:hAnsi="Times New Roman"/>
                <w:bCs/>
                <w:color w:val="000000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color w:val="000000"/>
                <w:szCs w:val="24"/>
                <w:lang w:val="en-GB"/>
              </w:rPr>
              <w:t>the</w:t>
            </w:r>
            <w:r>
              <w:rPr>
                <w:rFonts w:cs="Times New Roman" w:ascii="Times New Roman" w:hAnsi="Times New Roman"/>
                <w:bCs/>
                <w:color w:val="000000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color w:val="000000"/>
                <w:szCs w:val="24"/>
                <w:lang w:val="en-GB"/>
              </w:rPr>
              <w:t>basis</w:t>
            </w:r>
            <w:r>
              <w:rPr>
                <w:rFonts w:cs="Times New Roman" w:ascii="Times New Roman" w:hAnsi="Times New Roman"/>
                <w:bCs/>
                <w:color w:val="000000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color w:val="000000"/>
                <w:szCs w:val="24"/>
                <w:lang w:val="en-GB"/>
              </w:rPr>
              <w:t>of</w:t>
            </w:r>
            <w:r>
              <w:rPr>
                <w:rFonts w:cs="Times New Roman" w:ascii="Times New Roman" w:hAnsi="Times New Roman"/>
                <w:bCs/>
                <w:color w:val="000000"/>
                <w:szCs w:val="24"/>
              </w:rPr>
              <w:t xml:space="preserve"> ___________________, </w:t>
            </w:r>
            <w:r>
              <w:rPr>
                <w:rFonts w:cs="Times New Roman" w:ascii="Times New Roman" w:hAnsi="Times New Roman"/>
                <w:color w:val="000000"/>
                <w:szCs w:val="24"/>
                <w:lang w:val="en-GB"/>
              </w:rPr>
              <w:t>as</w:t>
            </w:r>
            <w:r>
              <w:rPr>
                <w:rFonts w:cs="Times New Roman"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Cs w:val="24"/>
                <w:lang w:val="en-GB"/>
              </w:rPr>
              <w:t>one</w:t>
            </w:r>
            <w:r>
              <w:rPr>
                <w:rFonts w:cs="Times New Roman"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Cs w:val="24"/>
                <w:lang w:val="en-GB"/>
              </w:rPr>
              <w:t>party</w:t>
            </w:r>
            <w:r>
              <w:rPr>
                <w:rFonts w:cs="Times New Roman" w:ascii="Times New Roman" w:hAnsi="Times New Roman"/>
                <w:color w:val="000000"/>
                <w:szCs w:val="24"/>
              </w:rPr>
              <w:t>,</w:t>
            </w:r>
          </w:p>
        </w:tc>
      </w:tr>
      <w:tr>
        <w:trPr>
          <w:trHeight w:val="266" w:hRule="atLeast"/>
          <w:cantSplit w:val="true"/>
        </w:trPr>
        <w:tc>
          <w:tcPr>
            <w:tcW w:w="32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59" w:leader="none"/>
              </w:tabs>
              <w:spacing w:lineRule="atLeast" w:line="20" w:before="0" w:after="60"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  <w:lang w:val="kk-KZ"/>
              </w:rPr>
              <w:t>және</w:t>
            </w:r>
          </w:p>
        </w:tc>
        <w:tc>
          <w:tcPr>
            <w:tcW w:w="322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59" w:leader="none"/>
              </w:tabs>
              <w:spacing w:lineRule="atLeast" w:line="20" w:before="0" w:after="60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және</w:t>
            </w:r>
          </w:p>
        </w:tc>
        <w:tc>
          <w:tcPr>
            <w:tcW w:w="321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59" w:leader="none"/>
              </w:tabs>
              <w:spacing w:lineRule="atLeast" w:line="20" w:before="0" w:after="60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and</w:t>
            </w:r>
          </w:p>
        </w:tc>
      </w:tr>
      <w:tr>
        <w:trPr/>
        <w:tc>
          <w:tcPr>
            <w:tcW w:w="32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tabs>
                <w:tab w:val="clear" w:pos="720"/>
                <w:tab w:val="left" w:pos="459" w:leader="none"/>
              </w:tabs>
              <w:spacing w:lineRule="atLeast" w:line="20" w:before="480"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W w:w="322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tabs>
                <w:tab w:val="clear" w:pos="720"/>
                <w:tab w:val="left" w:pos="459" w:leader="none"/>
              </w:tabs>
              <w:spacing w:lineRule="atLeast" w:line="20" w:before="48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ru-RU"/>
              </w:rPr>
            </w:r>
          </w:p>
        </w:tc>
        <w:tc>
          <w:tcPr>
            <w:tcW w:w="321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tabs>
                <w:tab w:val="clear" w:pos="720"/>
                <w:tab w:val="left" w:pos="459" w:leader="none"/>
              </w:tabs>
              <w:spacing w:lineRule="atLeast" w:line="20" w:before="480" w:after="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Heading1"/>
              <w:tabs>
                <w:tab w:val="clear" w:pos="720"/>
                <w:tab w:val="left" w:pos="459" w:leader="none"/>
              </w:tabs>
              <w:spacing w:lineRule="atLeast" w:line="2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Heading1"/>
              <w:tabs>
                <w:tab w:val="clear" w:pos="720"/>
                <w:tab w:val="left" w:pos="459" w:leader="none"/>
              </w:tabs>
              <w:spacing w:lineRule="atLeast" w:line="20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363" w:hRule="atLeast"/>
        </w:trPr>
        <w:tc>
          <w:tcPr>
            <w:tcW w:w="32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59" w:leader="none"/>
              </w:tabs>
              <w:suppressAutoHyphens w:val="true"/>
              <w:spacing w:lineRule="atLeast" w:line="20" w:before="0" w:after="6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  <w:lang w:val="kk-KZ"/>
              </w:rPr>
              <w:t>бұдан әрі бірлесіп «Тараптар», ал жеке-жеке «Тарап» деп аталып,</w:t>
            </w:r>
          </w:p>
        </w:tc>
        <w:tc>
          <w:tcPr>
            <w:tcW w:w="322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59" w:leader="none"/>
              </w:tabs>
              <w:suppressAutoHyphens w:val="true"/>
              <w:spacing w:lineRule="atLeast" w:line="20" w:before="0" w:after="6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  <w:t>бұдан әрі бірлесіп "Тараптар", ал жеке "Тарап" деп аталады,</w:t>
            </w:r>
          </w:p>
        </w:tc>
        <w:tc>
          <w:tcPr>
            <w:tcW w:w="321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59" w:leader="none"/>
              </w:tabs>
              <w:suppressAutoHyphens w:val="true"/>
              <w:spacing w:lineRule="atLeast" w:line="20" w:before="0" w:after="60"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szCs w:val="24"/>
                <w:lang w:val="en-GB"/>
              </w:rPr>
              <w:t>hereinafter collectively referred to as the “Parties” and individually the “Party”</w:t>
            </w:r>
          </w:p>
        </w:tc>
      </w:tr>
      <w:tr>
        <w:trPr>
          <w:trHeight w:val="3632" w:hRule="atLeast"/>
        </w:trPr>
        <w:tc>
          <w:tcPr>
            <w:tcW w:w="32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59" w:leader="none"/>
              </w:tabs>
              <w:suppressAutoHyphens w:val="true"/>
              <w:spacing w:lineRule="auto" w:line="240"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szCs w:val="24"/>
                <w:lang w:val="kk-KZ"/>
              </w:rPr>
              <w:t>Тараптар төмендегі тұратын №__ __2024 жылғы Жеткізу туралы   Шартты (бұдан әрі – Шарт) жасасты:</w:t>
            </w:r>
          </w:p>
          <w:p>
            <w:pPr>
              <w:pStyle w:val="Normal"/>
              <w:tabs>
                <w:tab w:val="clear" w:pos="720"/>
                <w:tab w:val="left" w:pos="459" w:leader="none"/>
              </w:tabs>
              <w:suppressAutoHyphens w:val="true"/>
              <w:spacing w:lineRule="auto" w:line="240"/>
              <w:jc w:val="both"/>
              <w:rPr>
                <w:rFonts w:ascii="Times New Roman" w:hAnsi="Times New Roman" w:cs="Times New Roman"/>
                <w:bCs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bCs/>
                <w:szCs w:val="24"/>
                <w:lang w:val="kk-KZ"/>
              </w:rPr>
              <w:t>1. Жеткізу туралы Шарттың жалпы талаптары (бұдан әі - Жалпы талаптар);</w:t>
            </w:r>
          </w:p>
          <w:p>
            <w:pPr>
              <w:pStyle w:val="Normal"/>
              <w:tabs>
                <w:tab w:val="clear" w:pos="720"/>
                <w:tab w:val="left" w:pos="459" w:leader="none"/>
              </w:tabs>
              <w:suppressAutoHyphens w:val="true"/>
              <w:spacing w:lineRule="auto" w:line="240"/>
              <w:jc w:val="both"/>
              <w:rPr>
                <w:rFonts w:ascii="Times New Roman" w:hAnsi="Times New Roman" w:cs="Times New Roman"/>
                <w:bCs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bCs/>
                <w:szCs w:val="24"/>
                <w:lang w:val="kk-KZ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szCs w:val="24"/>
                <w:lang w:val="kk-KZ"/>
              </w:rPr>
              <w:t>2. А қосымшасы «Жеткізу көлемі және Тауар құны» (бұдан әрі – А қосымшасы);</w:t>
            </w:r>
          </w:p>
          <w:p>
            <w:pPr>
              <w:pStyle w:val="Normal"/>
              <w:tabs>
                <w:tab w:val="clear" w:pos="720"/>
                <w:tab w:val="left" w:pos="459" w:leader="none"/>
              </w:tabs>
              <w:suppressAutoHyphens w:val="true"/>
              <w:spacing w:lineRule="auto" w:line="240"/>
              <w:jc w:val="both"/>
              <w:rPr>
                <w:rFonts w:ascii="Times New Roman" w:hAnsi="Times New Roman" w:cs="Times New Roman"/>
                <w:bCs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bCs/>
                <w:szCs w:val="24"/>
                <w:lang w:val="kk-KZ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szCs w:val="24"/>
                <w:lang w:val="kk-KZ"/>
              </w:rPr>
              <w:t>3. В қосымшасы – «Шарттың құны және есептеу тәртібі» (бұдан әрі - B қосымшасы);</w:t>
            </w:r>
          </w:p>
          <w:p>
            <w:pPr>
              <w:pStyle w:val="Normal"/>
              <w:tabs>
                <w:tab w:val="clear" w:pos="720"/>
                <w:tab w:val="left" w:pos="459" w:leader="none"/>
              </w:tabs>
              <w:suppressAutoHyphens w:val="true"/>
              <w:spacing w:lineRule="auto" w:line="240"/>
              <w:jc w:val="both"/>
              <w:rPr>
                <w:rFonts w:ascii="Times New Roman" w:hAnsi="Times New Roman" w:cs="Times New Roman"/>
                <w:bCs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bCs/>
                <w:szCs w:val="24"/>
                <w:lang w:val="kk-KZ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szCs w:val="24"/>
                <w:lang w:val="kk-KZ"/>
              </w:rPr>
              <w:t>4. С қосымшасы – «Тауар жеткізу кестесі» (бұдан әрі – С қосымшасы);</w:t>
            </w:r>
          </w:p>
          <w:p>
            <w:pPr>
              <w:pStyle w:val="Normal"/>
              <w:tabs>
                <w:tab w:val="clear" w:pos="720"/>
                <w:tab w:val="left" w:pos="459" w:leader="none"/>
              </w:tabs>
              <w:suppressAutoHyphens w:val="true"/>
              <w:spacing w:lineRule="auto" w:line="240"/>
              <w:jc w:val="both"/>
              <w:rPr>
                <w:rFonts w:ascii="Times New Roman" w:hAnsi="Times New Roman" w:cs="Times New Roman"/>
                <w:bCs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bCs/>
                <w:szCs w:val="24"/>
                <w:lang w:val="kk-KZ"/>
              </w:rPr>
              <w:t>5. D қосымшасы – «Тасымалдау және тиеу нұсқаулығы» (бұдан әрі – D қосымшасы);</w:t>
            </w:r>
          </w:p>
          <w:p>
            <w:pPr>
              <w:pStyle w:val="Normal"/>
              <w:tabs>
                <w:tab w:val="clear" w:pos="720"/>
                <w:tab w:val="left" w:pos="459" w:leader="none"/>
              </w:tabs>
              <w:suppressAutoHyphens w:val="true"/>
              <w:spacing w:lineRule="atLeast" w:line="20" w:before="0" w:after="60"/>
              <w:jc w:val="both"/>
              <w:rPr>
                <w:rFonts w:ascii="Times New Roman" w:hAnsi="Times New Roman" w:cs="Times New Roman"/>
                <w:bCs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bCs/>
                <w:szCs w:val="24"/>
                <w:lang w:val="kk-KZ"/>
              </w:rPr>
              <w:t xml:space="preserve">  </w:t>
            </w:r>
            <w:r>
              <w:rPr>
                <w:rFonts w:cs="Times New Roman" w:ascii="Times New Roman" w:hAnsi="Times New Roman"/>
                <w:bCs/>
                <w:szCs w:val="24"/>
                <w:lang w:val="kk-KZ"/>
              </w:rPr>
              <w:t>6. Е қосымшасы – «Банк кепілдіктің үлгісі» (бұдан әрі – Е қосымшасы) – қолданбайды.</w:t>
            </w:r>
          </w:p>
        </w:tc>
        <w:tc>
          <w:tcPr>
            <w:tcW w:w="322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59" w:leader="none"/>
              </w:tabs>
              <w:suppressAutoHyphens w:val="true"/>
              <w:spacing w:lineRule="atLeast" w:line="2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  <w:t xml:space="preserve">Тараптар осы Шартты жасасты </w:t>
            </w:r>
            <w:r>
              <w:rPr>
                <w:rFonts w:cs="Times New Roman" w:ascii="Times New Roman" w:hAnsi="Times New Roman"/>
                <w:szCs w:val="24"/>
                <w:lang w:val="kk-KZ"/>
              </w:rPr>
              <w:t>жеткізілімдер № __ бастап __</w:t>
            </w:r>
            <w:r>
              <w:rPr>
                <w:rFonts w:cs="Times New Roman" w:ascii="Times New Roman" w:hAnsi="Times New Roman"/>
                <w:szCs w:val="24"/>
                <w:lang w:val="ru-RU"/>
              </w:rPr>
              <w:t xml:space="preserve"> (бұдан әрі – "Шарт")</w:t>
            </w:r>
            <w:r>
              <w:rPr>
                <w:rFonts w:cs="Times New Roman" w:ascii="Times New Roman" w:hAnsi="Times New Roman"/>
                <w:b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szCs w:val="24"/>
                <w:lang w:val="ru-RU"/>
              </w:rPr>
              <w:t>тұратын -дан:</w:t>
            </w:r>
          </w:p>
          <w:p>
            <w:pPr>
              <w:pStyle w:val="Normal"/>
              <w:numPr>
                <w:ilvl w:val="0"/>
                <w:numId w:val="10"/>
              </w:numPr>
              <w:tabs>
                <w:tab w:val="clear" w:pos="720"/>
                <w:tab w:val="left" w:pos="317" w:leader="none"/>
              </w:tabs>
              <w:spacing w:lineRule="atLeast" w:line="20" w:before="0" w:after="0"/>
              <w:ind w:hanging="0" w:start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  <w:t>Тауарды жеткізу шартының (бұдан әрі – ТШ) жалпы талаптары</w:t>
            </w:r>
            <w:r>
              <w:rPr>
                <w:rFonts w:cs="Times New Roman" w:ascii="Times New Roman" w:hAnsi="Times New Roman"/>
                <w:szCs w:val="24"/>
                <w:lang w:val="kk-KZ"/>
              </w:rPr>
              <w:t>басқа да</w:t>
            </w:r>
            <w:r>
              <w:rPr>
                <w:rFonts w:cs="Times New Roman" w:ascii="Times New Roman" w:hAnsi="Times New Roman"/>
                <w:szCs w:val="24"/>
                <w:lang w:val="ru-RU"/>
              </w:rPr>
              <w:t xml:space="preserve"> шарттар);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20"/>
                <w:tab w:val="left" w:pos="317" w:leader="none"/>
              </w:tabs>
              <w:spacing w:lineRule="atLeast" w:line="20" w:before="0" w:after="0"/>
              <w:ind w:hanging="0" w:start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  <w:t xml:space="preserve">А қосымшасы – "Тауарды жеткізу көлемі мен құны" (бұдан әрі – "Қосымша </w:t>
            </w:r>
            <w:r>
              <w:rPr>
                <w:rFonts w:cs="Times New Roman" w:ascii="Times New Roman" w:hAnsi="Times New Roman"/>
                <w:szCs w:val="24"/>
              </w:rPr>
              <w:t>A</w:t>
            </w:r>
            <w:r>
              <w:rPr>
                <w:rFonts w:cs="Times New Roman" w:ascii="Times New Roman" w:hAnsi="Times New Roman"/>
                <w:szCs w:val="24"/>
                <w:lang w:val="ru-RU"/>
              </w:rPr>
              <w:t>»);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20"/>
                <w:tab w:val="left" w:pos="317" w:leader="none"/>
              </w:tabs>
              <w:spacing w:lineRule="atLeast" w:line="20" w:before="0" w:after="0"/>
              <w:ind w:hanging="0" w:start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  <w:t xml:space="preserve">Қосымша Жылы – "Шарттың құны және есеп айырысу тәртібі" (бұдан әрі – "Қосымша </w:t>
            </w:r>
            <w:r>
              <w:rPr>
                <w:rFonts w:cs="Times New Roman" w:ascii="Times New Roman" w:hAnsi="Times New Roman"/>
                <w:szCs w:val="24"/>
              </w:rPr>
              <w:t>B</w:t>
            </w:r>
            <w:r>
              <w:rPr>
                <w:rFonts w:cs="Times New Roman" w:ascii="Times New Roman" w:hAnsi="Times New Roman"/>
                <w:szCs w:val="24"/>
                <w:lang w:val="ru-RU"/>
              </w:rPr>
              <w:t>»);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20"/>
                <w:tab w:val="left" w:pos="317" w:leader="none"/>
              </w:tabs>
              <w:spacing w:lineRule="atLeast" w:line="20" w:before="0" w:after="0"/>
              <w:ind w:hanging="0" w:start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  <w:t xml:space="preserve">Қосымша Бастап – "Тауарды жеткізу кестесі" (бұдан әрі – "Қосымша </w:t>
            </w:r>
            <w:r>
              <w:rPr>
                <w:rFonts w:cs="Times New Roman" w:ascii="Times New Roman" w:hAnsi="Times New Roman"/>
                <w:szCs w:val="24"/>
              </w:rPr>
              <w:t>C</w:t>
            </w:r>
            <w:r>
              <w:rPr>
                <w:rFonts w:cs="Times New Roman" w:ascii="Times New Roman" w:hAnsi="Times New Roman"/>
                <w:szCs w:val="24"/>
                <w:lang w:val="ru-RU"/>
              </w:rPr>
              <w:t>»);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20"/>
                <w:tab w:val="left" w:pos="317" w:leader="none"/>
              </w:tabs>
              <w:spacing w:lineRule="atLeast" w:line="20" w:before="0" w:after="0"/>
              <w:ind w:hanging="0" w:start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  <w:t xml:space="preserve">Қосымша </w:t>
            </w:r>
            <w:r>
              <w:rPr>
                <w:rFonts w:cs="Times New Roman" w:ascii="Times New Roman" w:hAnsi="Times New Roman"/>
                <w:szCs w:val="24"/>
              </w:rPr>
              <w:t>D</w:t>
            </w:r>
            <w:r>
              <w:rPr>
                <w:rFonts w:cs="Times New Roman" w:ascii="Times New Roman" w:hAnsi="Times New Roman"/>
                <w:szCs w:val="24"/>
                <w:lang w:val="ru-RU"/>
              </w:rPr>
              <w:t xml:space="preserve"> – "Көліктік-тиеу нұсқаулығы" (бұдан әрі – "Қосымша </w:t>
            </w:r>
            <w:r>
              <w:rPr>
                <w:rFonts w:cs="Times New Roman" w:ascii="Times New Roman" w:hAnsi="Times New Roman"/>
                <w:szCs w:val="24"/>
              </w:rPr>
              <w:t>D</w:t>
            </w:r>
            <w:r>
              <w:rPr>
                <w:rFonts w:cs="Times New Roman" w:ascii="Times New Roman" w:hAnsi="Times New Roman"/>
                <w:szCs w:val="24"/>
                <w:lang w:val="ru-RU"/>
              </w:rPr>
              <w:t>»);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20"/>
                <w:tab w:val="left" w:pos="317" w:leader="none"/>
              </w:tabs>
              <w:spacing w:lineRule="atLeast" w:line="20" w:before="0" w:after="0"/>
              <w:ind w:hanging="0" w:start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  <w:t xml:space="preserve">Қосымша </w:t>
            </w:r>
            <w:r>
              <w:rPr>
                <w:rFonts w:cs="Times New Roman" w:ascii="Times New Roman" w:hAnsi="Times New Roman"/>
                <w:szCs w:val="24"/>
              </w:rPr>
              <w:t>E</w:t>
            </w:r>
            <w:r>
              <w:rPr>
                <w:rFonts w:cs="Times New Roman" w:ascii="Times New Roman" w:hAnsi="Times New Roman"/>
                <w:szCs w:val="24"/>
                <w:lang w:val="ru-RU"/>
              </w:rPr>
              <w:t xml:space="preserve">   – "Банк кепілдігінің үлгісі" (бұдан әрі – "Қосымша </w:t>
            </w:r>
            <w:r>
              <w:rPr>
                <w:rFonts w:cs="Times New Roman" w:ascii="Times New Roman" w:hAnsi="Times New Roman"/>
                <w:szCs w:val="24"/>
              </w:rPr>
              <w:t>E</w:t>
            </w:r>
            <w:r>
              <w:rPr>
                <w:rFonts w:cs="Times New Roman" w:ascii="Times New Roman" w:hAnsi="Times New Roman"/>
                <w:szCs w:val="24"/>
                <w:lang w:val="ru-RU"/>
              </w:rPr>
              <w:t>") – қолданылмайды.</w:t>
            </w:r>
          </w:p>
          <w:p>
            <w:pPr>
              <w:pStyle w:val="Normal"/>
              <w:spacing w:before="0" w:after="6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</w:tc>
        <w:tc>
          <w:tcPr>
            <w:tcW w:w="321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59" w:leader="none"/>
              </w:tabs>
              <w:suppressAutoHyphens w:val="true"/>
              <w:spacing w:lineRule="atLeast" w:line="20"/>
              <w:jc w:val="both"/>
              <w:rPr>
                <w:rStyle w:val="rynqvb"/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Style w:val="rynqvb"/>
                <w:rFonts w:cs="Times New Roman" w:ascii="Times New Roman" w:hAnsi="Times New Roman"/>
                <w:szCs w:val="24"/>
                <w:lang w:val="en-US"/>
              </w:rPr>
              <w:t xml:space="preserve">The parties have entered into this </w:t>
            </w:r>
            <w:r>
              <w:rPr>
                <w:rStyle w:val="rynqvb"/>
                <w:rFonts w:cs="Times New Roman" w:ascii="Times New Roman" w:hAnsi="Times New Roman"/>
                <w:szCs w:val="24"/>
              </w:rPr>
              <w:t xml:space="preserve">Supply </w:t>
            </w:r>
            <w:r>
              <w:rPr>
                <w:rStyle w:val="rynqvb"/>
                <w:rFonts w:cs="Times New Roman" w:ascii="Times New Roman" w:hAnsi="Times New Roman"/>
                <w:szCs w:val="24"/>
                <w:lang w:val="en-US"/>
              </w:rPr>
              <w:t>Agreement</w:t>
            </w:r>
            <w:r>
              <w:rPr>
                <w:rStyle w:val="rynqvb"/>
                <w:rFonts w:cs="Times New Roman" w:ascii="Times New Roman" w:hAnsi="Times New Roman"/>
                <w:szCs w:val="24"/>
              </w:rPr>
              <w:t xml:space="preserve"> No.__dated __</w:t>
            </w:r>
            <w:r>
              <w:rPr>
                <w:rStyle w:val="rynqvb"/>
                <w:rFonts w:cs="Times New Roman" w:ascii="Times New Roman" w:hAnsi="Times New Roman"/>
                <w:szCs w:val="24"/>
                <w:lang w:val="en-US"/>
              </w:rPr>
              <w:t xml:space="preserve"> (hereinafter referred to as the “Agreement”), consisting of:</w:t>
            </w:r>
          </w:p>
          <w:p>
            <w:pPr>
              <w:pStyle w:val="ListParagraph"/>
              <w:numPr>
                <w:ilvl w:val="0"/>
                <w:numId w:val="8"/>
              </w:numPr>
              <w:suppressAutoHyphens w:val="true"/>
              <w:spacing w:lineRule="atLeast" w:line="20" w:before="0" w:after="160"/>
              <w:ind w:hanging="0" w:start="0"/>
              <w:contextualSpacing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cs="Times New Roman" w:ascii="Times New Roman" w:hAnsi="Times New Roman"/>
                <w:bCs/>
                <w:szCs w:val="24"/>
              </w:rPr>
              <w:t>General terms of Supply agreement (hereinafter – General terms);</w:t>
            </w:r>
          </w:p>
          <w:p>
            <w:pPr>
              <w:pStyle w:val="ListParagraph"/>
              <w:numPr>
                <w:ilvl w:val="0"/>
                <w:numId w:val="8"/>
              </w:numPr>
              <w:suppressAutoHyphens w:val="true"/>
              <w:spacing w:lineRule="atLeast" w:line="20" w:before="0" w:after="160"/>
              <w:ind w:hanging="0" w:start="0"/>
              <w:contextualSpacing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cs="Times New Roman" w:ascii="Times New Roman" w:hAnsi="Times New Roman"/>
                <w:szCs w:val="24"/>
                <w:lang w:val="en-GB"/>
              </w:rPr>
              <w:t xml:space="preserve">Annex A </w:t>
            </w:r>
            <w:r>
              <w:rPr>
                <w:rFonts w:cs="Times New Roman" w:ascii="Times New Roman" w:hAnsi="Times New Roman"/>
                <w:szCs w:val="24"/>
              </w:rPr>
              <w:t xml:space="preserve">- </w:t>
            </w:r>
            <w:r>
              <w:rPr>
                <w:rFonts w:cs="Times New Roman" w:ascii="Times New Roman" w:hAnsi="Times New Roman"/>
                <w:szCs w:val="24"/>
                <w:lang w:val="en-GB"/>
              </w:rPr>
              <w:t>“Delivery Scope</w:t>
            </w:r>
            <w:r>
              <w:rPr>
                <w:rFonts w:cs="Times New Roman" w:ascii="Times New Roman" w:hAnsi="Times New Roman"/>
                <w:szCs w:val="24"/>
              </w:rPr>
              <w:t xml:space="preserve"> and the Goods cost</w:t>
            </w:r>
            <w:r>
              <w:rPr>
                <w:rFonts w:cs="Times New Roman" w:ascii="Times New Roman" w:hAnsi="Times New Roman"/>
                <w:szCs w:val="24"/>
                <w:lang w:val="en-GB"/>
              </w:rPr>
              <w:t>” (hereinafter the “Annex A”);</w:t>
            </w:r>
          </w:p>
          <w:p>
            <w:pPr>
              <w:pStyle w:val="ListParagraph"/>
              <w:numPr>
                <w:ilvl w:val="0"/>
                <w:numId w:val="8"/>
              </w:numPr>
              <w:suppressAutoHyphens w:val="true"/>
              <w:spacing w:lineRule="atLeast" w:line="20" w:before="0" w:after="160"/>
              <w:ind w:firstLine="25" w:start="0"/>
              <w:contextualSpacing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 xml:space="preserve">Annex B – </w:t>
            </w:r>
            <w:r>
              <w:rPr>
                <w:rFonts w:cs="Times New Roman" w:ascii="Times New Roman" w:hAnsi="Times New Roman"/>
                <w:szCs w:val="24"/>
                <w:lang w:val="en-GB"/>
              </w:rPr>
              <w:t>“</w:t>
            </w:r>
            <w:r>
              <w:rPr>
                <w:rFonts w:cs="Times New Roman" w:ascii="Times New Roman" w:hAnsi="Times New Roman"/>
                <w:szCs w:val="24"/>
              </w:rPr>
              <w:t>Cost of the agreement and payment order</w:t>
            </w:r>
            <w:r>
              <w:rPr>
                <w:rFonts w:cs="Times New Roman" w:ascii="Times New Roman" w:hAnsi="Times New Roman"/>
                <w:szCs w:val="24"/>
                <w:lang w:val="en-GB"/>
              </w:rPr>
              <w:t>“</w:t>
            </w:r>
            <w:r>
              <w:rPr>
                <w:rFonts w:cs="Times New Roman" w:ascii="Times New Roman" w:hAnsi="Times New Roman"/>
                <w:szCs w:val="24"/>
              </w:rPr>
              <w:t xml:space="preserve"> (</w:t>
            </w:r>
            <w:r>
              <w:rPr>
                <w:rFonts w:cs="Times New Roman" w:ascii="Times New Roman" w:hAnsi="Times New Roman"/>
                <w:szCs w:val="24"/>
                <w:lang w:val="en-GB"/>
              </w:rPr>
              <w:t>hereinafter</w:t>
            </w:r>
            <w:r>
              <w:rPr>
                <w:rFonts w:cs="Times New Roman" w:ascii="Times New Roman" w:hAnsi="Times New Roman"/>
                <w:szCs w:val="24"/>
              </w:rPr>
              <w:t xml:space="preserve"> the – “Exhibit B”);</w:t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val="clear" w:pos="720"/>
                <w:tab w:val="left" w:pos="25" w:leader="none"/>
              </w:tabs>
              <w:suppressAutoHyphens w:val="true"/>
              <w:spacing w:lineRule="atLeast" w:line="20" w:before="0" w:after="160"/>
              <w:ind w:hanging="102" w:start="102"/>
              <w:contextualSpacing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cs="Times New Roman" w:ascii="Times New Roman" w:hAnsi="Times New Roman"/>
                <w:bCs/>
                <w:szCs w:val="24"/>
              </w:rPr>
              <w:t xml:space="preserve">Annex C - </w:t>
            </w:r>
            <w:r>
              <w:rPr>
                <w:rFonts w:cs="Times New Roman" w:ascii="Times New Roman" w:hAnsi="Times New Roman"/>
                <w:szCs w:val="24"/>
                <w:lang w:val="en-GB"/>
              </w:rPr>
              <w:t>“</w:t>
            </w:r>
            <w:r>
              <w:rPr>
                <w:rFonts w:cs="Times New Roman" w:ascii="Times New Roman" w:hAnsi="Times New Roman"/>
                <w:szCs w:val="24"/>
              </w:rPr>
              <w:t>Delivery schedule</w:t>
            </w:r>
            <w:r>
              <w:rPr>
                <w:rFonts w:cs="Times New Roman" w:ascii="Times New Roman" w:hAnsi="Times New Roman"/>
                <w:szCs w:val="24"/>
                <w:lang w:val="en-GB"/>
              </w:rPr>
              <w:t>“</w:t>
            </w:r>
            <w:r>
              <w:rPr>
                <w:rFonts w:cs="Times New Roman" w:ascii="Times New Roman" w:hAnsi="Times New Roman"/>
                <w:szCs w:val="24"/>
              </w:rPr>
              <w:t xml:space="preserve"> (</w:t>
            </w:r>
            <w:r>
              <w:rPr>
                <w:rFonts w:cs="Times New Roman" w:ascii="Times New Roman" w:hAnsi="Times New Roman"/>
                <w:szCs w:val="24"/>
                <w:lang w:val="en-GB"/>
              </w:rPr>
              <w:t>hereinafter</w:t>
            </w:r>
            <w:r>
              <w:rPr>
                <w:rFonts w:cs="Times New Roman" w:ascii="Times New Roman" w:hAnsi="Times New Roman"/>
                <w:szCs w:val="24"/>
              </w:rPr>
              <w:t xml:space="preserve"> the – “Exhibit C”);</w:t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val="clear" w:pos="720"/>
                <w:tab w:val="left" w:pos="25" w:leader="none"/>
              </w:tabs>
              <w:suppressAutoHyphens w:val="true"/>
              <w:spacing w:lineRule="atLeast" w:line="20" w:before="0" w:after="160"/>
              <w:ind w:hanging="102" w:start="102"/>
              <w:contextualSpacing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cs="Times New Roman" w:ascii="Times New Roman" w:hAnsi="Times New Roman"/>
                <w:szCs w:val="24"/>
                <w:lang w:val="en-GB"/>
              </w:rPr>
              <w:t xml:space="preserve">Annex </w:t>
            </w:r>
            <w:r>
              <w:rPr>
                <w:rFonts w:cs="Times New Roman" w:ascii="Times New Roman" w:hAnsi="Times New Roman"/>
                <w:szCs w:val="24"/>
              </w:rPr>
              <w:t>D</w:t>
            </w:r>
            <w:r>
              <w:rPr>
                <w:rFonts w:cs="Times New Roman" w:ascii="Times New Roman" w:hAnsi="Times New Roman"/>
                <w:szCs w:val="24"/>
                <w:lang w:val="en-GB"/>
              </w:rPr>
              <w:t xml:space="preserve"> </w:t>
            </w:r>
            <w:r>
              <w:rPr>
                <w:rFonts w:cs="Times New Roman" w:ascii="Times New Roman" w:hAnsi="Times New Roman"/>
                <w:szCs w:val="24"/>
              </w:rPr>
              <w:t xml:space="preserve">- </w:t>
            </w:r>
            <w:r>
              <w:rPr>
                <w:rFonts w:cs="Times New Roman" w:ascii="Times New Roman" w:hAnsi="Times New Roman"/>
                <w:szCs w:val="24"/>
                <w:lang w:val="en-GB"/>
              </w:rPr>
              <w:t xml:space="preserve">“Shipping Instructions” (hereinafter the “Annex </w:t>
            </w:r>
            <w:r>
              <w:rPr>
                <w:rFonts w:cs="Times New Roman" w:ascii="Times New Roman" w:hAnsi="Times New Roman"/>
                <w:szCs w:val="24"/>
              </w:rPr>
              <w:t>D</w:t>
            </w:r>
            <w:r>
              <w:rPr>
                <w:rFonts w:cs="Times New Roman" w:ascii="Times New Roman" w:hAnsi="Times New Roman"/>
                <w:szCs w:val="24"/>
                <w:lang w:val="en-GB"/>
              </w:rPr>
              <w:t>”);</w:t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val="clear" w:pos="720"/>
                <w:tab w:val="left" w:pos="102" w:leader="none"/>
              </w:tabs>
              <w:suppressAutoHyphens w:val="true"/>
              <w:spacing w:lineRule="atLeast" w:line="20" w:before="0" w:after="160"/>
              <w:ind w:hanging="0" w:start="0"/>
              <w:contextualSpacing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 xml:space="preserve">Annex E- </w:t>
            </w:r>
            <w:r>
              <w:rPr>
                <w:rFonts w:cs="Times New Roman" w:ascii="Times New Roman" w:hAnsi="Times New Roman"/>
                <w:szCs w:val="24"/>
                <w:lang w:val="en-GB"/>
              </w:rPr>
              <w:t xml:space="preserve">“Form of Bank Guarantee” </w:t>
            </w:r>
            <w:r>
              <w:rPr>
                <w:rFonts w:cs="Times New Roman" w:ascii="Times New Roman" w:hAnsi="Times New Roman"/>
                <w:szCs w:val="24"/>
              </w:rPr>
              <w:t>(the – “Exhibit E”) – not applicable.</w:t>
            </w:r>
          </w:p>
          <w:p>
            <w:pPr>
              <w:pStyle w:val="Normal"/>
              <w:tabs>
                <w:tab w:val="clear" w:pos="720"/>
                <w:tab w:val="left" w:pos="459" w:leader="none"/>
              </w:tabs>
              <w:suppressAutoHyphens w:val="true"/>
              <w:spacing w:lineRule="auto" w:line="240" w:before="0" w:after="60"/>
              <w:jc w:val="both"/>
              <w:rPr>
                <w:rFonts w:ascii="Times New Roman" w:hAnsi="Times New Roman" w:cs="Times New Roman"/>
                <w:bCs/>
                <w:szCs w:val="24"/>
                <w:lang w:val="kk-KZ"/>
              </w:rPr>
            </w:pPr>
            <w:r>
              <w:rPr/>
            </w:r>
          </w:p>
        </w:tc>
      </w:tr>
      <w:tr>
        <w:trPr>
          <w:trHeight w:val="565" w:hRule="atLeast"/>
        </w:trPr>
        <w:tc>
          <w:tcPr>
            <w:tcW w:w="32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59" w:leader="none"/>
              </w:tabs>
              <w:suppressAutoHyphens w:val="true"/>
              <w:spacing w:lineRule="atLeast" w:line="20" w:before="0" w:after="60"/>
              <w:jc w:val="both"/>
              <w:rPr>
                <w:rFonts w:ascii="Times New Roman" w:hAnsi="Times New Roman" w:cs="Times New Roman"/>
                <w:bCs/>
                <w:szCs w:val="24"/>
                <w:lang w:val="kk-KZ"/>
              </w:rPr>
            </w:pPr>
            <w:r>
              <w:rPr>
                <w:rStyle w:val="rynqvb"/>
                <w:rFonts w:cs="Times New Roman" w:ascii="Times New Roman" w:hAnsi="Times New Roman"/>
                <w:szCs w:val="24"/>
                <w:lang w:val="kk-KZ"/>
              </w:rPr>
              <w:t xml:space="preserve">The parties must obey to the conditions indicated in the General terms of the Supply Agreement posted on the KATCO’s website at </w:t>
            </w:r>
            <w:hyperlink r:id="rId2">
              <w:r>
                <w:rPr>
                  <w:rStyle w:val="Hyperlink"/>
                  <w:rFonts w:cs="Times New Roman" w:ascii="Times New Roman" w:hAnsi="Times New Roman"/>
                  <w:szCs w:val="24"/>
                  <w:lang w:val="kk-KZ"/>
                </w:rPr>
                <w:t>https://katco.kz/ru/purchasing-2</w:t>
              </w:r>
            </w:hyperlink>
          </w:p>
        </w:tc>
        <w:tc>
          <w:tcPr>
            <w:tcW w:w="322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2"/>
              <w:spacing w:before="0" w:after="120"/>
              <w:jc w:val="both"/>
              <w:rPr>
                <w:rFonts w:ascii="Times New Roman" w:hAnsi="Times New Roman" w:cs="Times New Roman"/>
                <w:kern w:val="2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kern w:val="2"/>
                <w:szCs w:val="24"/>
                <w:lang w:val="ru-RU"/>
              </w:rPr>
              <w:t xml:space="preserve">Тараптар Тауарларды жеткізу шартының Жалпы шарттарында сипатталған, КАТКО-ның интернет-сайтында орналасқан ережелерге бағынады </w:t>
            </w:r>
            <w:hyperlink r:id="rId3">
              <w:r>
                <w:rPr>
                  <w:rStyle w:val="Hyperlink"/>
                  <w:rFonts w:cs="Times New Roman" w:ascii="Times New Roman" w:hAnsi="Times New Roman"/>
                  <w:kern w:val="2"/>
                  <w:szCs w:val="24"/>
                </w:rPr>
                <w:t>https</w:t>
              </w:r>
              <w:r>
                <w:rPr>
                  <w:rStyle w:val="Hyperlink"/>
                  <w:rFonts w:cs="Times New Roman" w:ascii="Times New Roman" w:hAnsi="Times New Roman"/>
                  <w:kern w:val="2"/>
                  <w:szCs w:val="24"/>
                  <w:lang w:val="ru-RU"/>
                </w:rPr>
                <w:t>://</w:t>
              </w:r>
              <w:r>
                <w:rPr>
                  <w:rStyle w:val="Hyperlink"/>
                  <w:rFonts w:cs="Times New Roman" w:ascii="Times New Roman" w:hAnsi="Times New Roman"/>
                  <w:kern w:val="2"/>
                  <w:szCs w:val="24"/>
                </w:rPr>
                <w:t>katco</w:t>
              </w:r>
              <w:r>
                <w:rPr>
                  <w:rStyle w:val="Hyperlink"/>
                  <w:rFonts w:cs="Times New Roman" w:ascii="Times New Roman" w:hAnsi="Times New Roman"/>
                  <w:kern w:val="2"/>
                  <w:szCs w:val="24"/>
                  <w:lang w:val="ru-RU"/>
                </w:rPr>
                <w:t>.</w:t>
              </w:r>
              <w:r>
                <w:rPr>
                  <w:rStyle w:val="Hyperlink"/>
                  <w:rFonts w:cs="Times New Roman" w:ascii="Times New Roman" w:hAnsi="Times New Roman"/>
                  <w:kern w:val="2"/>
                  <w:szCs w:val="24"/>
                </w:rPr>
                <w:t>kz</w:t>
              </w:r>
              <w:r>
                <w:rPr>
                  <w:rStyle w:val="Hyperlink"/>
                  <w:rFonts w:cs="Times New Roman" w:ascii="Times New Roman" w:hAnsi="Times New Roman"/>
                  <w:kern w:val="2"/>
                  <w:szCs w:val="24"/>
                  <w:lang w:val="ru-RU"/>
                </w:rPr>
                <w:t>/</w:t>
              </w:r>
              <w:r>
                <w:rPr>
                  <w:rStyle w:val="Hyperlink"/>
                  <w:rFonts w:cs="Times New Roman" w:ascii="Times New Roman" w:hAnsi="Times New Roman"/>
                  <w:kern w:val="2"/>
                  <w:szCs w:val="24"/>
                </w:rPr>
                <w:t>ru</w:t>
              </w:r>
              <w:r>
                <w:rPr>
                  <w:rStyle w:val="Hyperlink"/>
                  <w:rFonts w:cs="Times New Roman" w:ascii="Times New Roman" w:hAnsi="Times New Roman"/>
                  <w:kern w:val="2"/>
                  <w:szCs w:val="24"/>
                  <w:lang w:val="ru-RU"/>
                </w:rPr>
                <w:t>/</w:t>
              </w:r>
              <w:r>
                <w:rPr>
                  <w:rStyle w:val="Hyperlink"/>
                  <w:rFonts w:cs="Times New Roman" w:ascii="Times New Roman" w:hAnsi="Times New Roman"/>
                  <w:kern w:val="2"/>
                  <w:szCs w:val="24"/>
                </w:rPr>
                <w:t>purchasing</w:t>
              </w:r>
              <w:r>
                <w:rPr>
                  <w:rStyle w:val="Hyperlink"/>
                  <w:rFonts w:cs="Times New Roman" w:ascii="Times New Roman" w:hAnsi="Times New Roman"/>
                  <w:kern w:val="2"/>
                  <w:szCs w:val="24"/>
                  <w:lang w:val="ru-RU"/>
                </w:rPr>
                <w:t>-2</w:t>
              </w:r>
            </w:hyperlink>
          </w:p>
        </w:tc>
        <w:tc>
          <w:tcPr>
            <w:tcW w:w="321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59" w:leader="none"/>
              </w:tabs>
              <w:suppressAutoHyphens w:val="true"/>
              <w:spacing w:lineRule="atLeast" w:line="20" w:before="0" w:after="60"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Style w:val="rynqvb"/>
                <w:rFonts w:cs="Times New Roman" w:ascii="Times New Roman" w:hAnsi="Times New Roman"/>
                <w:szCs w:val="24"/>
                <w:lang w:val="kk-KZ"/>
              </w:rPr>
              <w:t xml:space="preserve">Тараптар КАТКО-ның </w:t>
            </w:r>
            <w:hyperlink r:id="rId4">
              <w:r>
                <w:rPr>
                  <w:rStyle w:val="Hyperlink"/>
                  <w:rFonts w:cs="Times New Roman" w:ascii="Times New Roman" w:hAnsi="Times New Roman"/>
                  <w:szCs w:val="24"/>
                  <w:lang w:val="kk-KZ"/>
                </w:rPr>
                <w:t>https://katco.kz/ru/purchasing-2</w:t>
              </w:r>
            </w:hyperlink>
            <w:r>
              <w:rPr>
                <w:rStyle w:val="rynqvb"/>
                <w:rFonts w:cs="Times New Roman" w:ascii="Times New Roman" w:hAnsi="Times New Roman"/>
                <w:szCs w:val="24"/>
                <w:lang w:val="kk-KZ"/>
              </w:rPr>
              <w:t xml:space="preserve"> сайтында орналастырылған Тауарды жеткізу шартының жалпы талаптарында сипатталған шарттарды бағынады.</w:t>
            </w:r>
          </w:p>
        </w:tc>
      </w:tr>
      <w:tr>
        <w:trPr>
          <w:trHeight w:val="565" w:hRule="atLeast"/>
        </w:trPr>
        <w:tc>
          <w:tcPr>
            <w:tcW w:w="32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59" w:leader="none"/>
              </w:tabs>
              <w:suppressAutoHyphens w:val="true"/>
              <w:spacing w:lineRule="atLeast" w:line="20" w:before="0" w:after="60"/>
              <w:jc w:val="both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szCs w:val="24"/>
                <w:lang w:val="ru-RU"/>
              </w:rPr>
              <w:t>ТАРАПТАРДЫҢ МЕКЕНЖАЙЛАРЫ, ДЕРЕКТЕМЕЛЕРІ ЖӘНЕ ҚОЛДАРЫ</w:t>
            </w:r>
          </w:p>
        </w:tc>
        <w:tc>
          <w:tcPr>
            <w:tcW w:w="322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2"/>
              <w:spacing w:before="0" w:after="120"/>
              <w:jc w:val="both"/>
              <w:rPr>
                <w:rFonts w:ascii="Times New Roman" w:hAnsi="Times New Roman" w:cs="Times New Roman"/>
                <w:b/>
                <w:kern w:val="2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kern w:val="2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b/>
                <w:kern w:val="2"/>
                <w:szCs w:val="24"/>
                <w:lang w:val="ru-RU"/>
              </w:rPr>
              <w:t>ТАРАПТАРДЫҢ ЗАҢДЫ МЕКЕНЖАЙЛАРЫ, ДЕРЕКТЕМЕЛЕРІ ЖӘНЕ ҚОЛДАРЫ</w:t>
            </w:r>
          </w:p>
        </w:tc>
        <w:tc>
          <w:tcPr>
            <w:tcW w:w="321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59" w:leader="none"/>
              </w:tabs>
              <w:suppressAutoHyphens w:val="true"/>
              <w:spacing w:lineRule="atLeast" w:line="20" w:before="0" w:after="60"/>
              <w:jc w:val="both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b/>
                <w:szCs w:val="24"/>
                <w:lang w:val="kk-KZ"/>
              </w:rPr>
              <w:t>LEGAL ADDRESSES, BANK DETAILS AND SIGNATURES OF THE PARTIES</w:t>
            </w:r>
          </w:p>
        </w:tc>
      </w:tr>
      <w:tr>
        <w:trPr>
          <w:trHeight w:val="150" w:hRule="atLeast"/>
        </w:trPr>
        <w:tc>
          <w:tcPr>
            <w:tcW w:w="32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59" w:leader="none"/>
              </w:tabs>
              <w:suppressAutoHyphens w:val="true"/>
              <w:spacing w:lineRule="atLeast" w:line="20" w:before="0" w:after="60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Cs w:val="24"/>
                <w:lang w:val="en-US"/>
              </w:rPr>
              <w:t>Сатып алушы:</w:t>
            </w:r>
          </w:p>
        </w:tc>
        <w:tc>
          <w:tcPr>
            <w:tcW w:w="322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2"/>
              <w:spacing w:before="0" w:after="120"/>
              <w:rPr>
                <w:rFonts w:ascii="Times New Roman" w:hAnsi="Times New Roman" w:cs="Times New Roman"/>
                <w:kern w:val="2"/>
                <w:szCs w:val="24"/>
              </w:rPr>
            </w:pPr>
            <w:r>
              <w:rPr>
                <w:rFonts w:cs="Times New Roman" w:ascii="Times New Roman" w:hAnsi="Times New Roman"/>
                <w:kern w:val="2"/>
                <w:szCs w:val="24"/>
              </w:rPr>
              <w:t>Сатып алушы:</w:t>
            </w:r>
          </w:p>
        </w:tc>
        <w:tc>
          <w:tcPr>
            <w:tcW w:w="321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59" w:leader="none"/>
              </w:tabs>
              <w:suppressAutoHyphens w:val="true"/>
              <w:spacing w:lineRule="atLeast" w:line="20" w:before="0" w:after="60"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szCs w:val="24"/>
                <w:lang w:val="kk-KZ"/>
              </w:rPr>
              <w:t>Buyer:</w:t>
            </w:r>
          </w:p>
        </w:tc>
      </w:tr>
      <w:tr>
        <w:trPr>
          <w:trHeight w:val="1912" w:hRule="atLeast"/>
        </w:trPr>
        <w:tc>
          <w:tcPr>
            <w:tcW w:w="32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59" w:leader="none"/>
              </w:tabs>
              <w:suppressAutoHyphens w:val="true"/>
              <w:spacing w:lineRule="atLeast" w:line="20"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szCs w:val="24"/>
                <w:lang w:val="kk-KZ"/>
              </w:rPr>
              <w:t>KATCO Kazakh-French Joint Venture LLP</w:t>
            </w:r>
          </w:p>
          <w:p>
            <w:pPr>
              <w:pStyle w:val="Normal"/>
              <w:tabs>
                <w:tab w:val="clear" w:pos="720"/>
                <w:tab w:val="left" w:pos="459" w:leader="none"/>
              </w:tabs>
              <w:suppressAutoHyphens w:val="true"/>
              <w:spacing w:lineRule="atLeast" w:line="20"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szCs w:val="24"/>
                <w:lang w:val="kk-KZ"/>
              </w:rPr>
              <w:t>Legal address:</w:t>
            </w:r>
          </w:p>
          <w:p>
            <w:pPr>
              <w:pStyle w:val="Normal"/>
              <w:tabs>
                <w:tab w:val="clear" w:pos="720"/>
                <w:tab w:val="left" w:pos="459" w:leader="none"/>
              </w:tabs>
              <w:suppressAutoHyphens w:val="true"/>
              <w:spacing w:lineRule="atLeast" w:line="20"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szCs w:val="24"/>
                <w:lang w:val="kk-KZ"/>
              </w:rPr>
              <w:t>building 44, quarter 060, Tasty village, Tastinsky rural district, Suzaksky district</w:t>
            </w:r>
          </w:p>
          <w:p>
            <w:pPr>
              <w:pStyle w:val="Normal"/>
              <w:tabs>
                <w:tab w:val="clear" w:pos="720"/>
                <w:tab w:val="left" w:pos="459" w:leader="none"/>
              </w:tabs>
              <w:suppressAutoHyphens w:val="true"/>
              <w:spacing w:lineRule="atLeast" w:line="20"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szCs w:val="24"/>
                <w:lang w:val="kk-KZ"/>
              </w:rPr>
              <w:t>Turkestan region, 161003,</w:t>
            </w:r>
          </w:p>
          <w:p>
            <w:pPr>
              <w:pStyle w:val="Normal"/>
              <w:tabs>
                <w:tab w:val="clear" w:pos="720"/>
                <w:tab w:val="left" w:pos="459" w:leader="none"/>
              </w:tabs>
              <w:suppressAutoHyphens w:val="true"/>
              <w:spacing w:lineRule="auto" w:line="240" w:before="0" w:after="60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szCs w:val="24"/>
                <w:lang w:val="kk-KZ"/>
              </w:rPr>
              <w:t>Republic of Kazakhstan</w:t>
            </w:r>
          </w:p>
        </w:tc>
        <w:tc>
          <w:tcPr>
            <w:tcW w:w="322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2"/>
              <w:rPr>
                <w:rFonts w:ascii="Times New Roman" w:hAnsi="Times New Roman" w:cs="Times New Roman"/>
                <w:kern w:val="2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kern w:val="2"/>
                <w:szCs w:val="24"/>
                <w:lang w:val="ru-RU"/>
              </w:rPr>
              <w:t>"КАТКО" Қазақстан-француз бірлескен кәсіпорны" ЖШС</w:t>
            </w:r>
          </w:p>
          <w:p>
            <w:pPr>
              <w:pStyle w:val="BodyText2"/>
              <w:rPr>
                <w:rFonts w:ascii="Times New Roman" w:hAnsi="Times New Roman" w:cs="Times New Roman"/>
                <w:kern w:val="2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kern w:val="2"/>
                <w:szCs w:val="24"/>
                <w:lang w:val="ru-RU"/>
              </w:rPr>
              <w:t>Заңды мекенжайы:</w:t>
            </w:r>
          </w:p>
          <w:p>
            <w:pPr>
              <w:pStyle w:val="BodyText2"/>
              <w:rPr>
                <w:rFonts w:ascii="Times New Roman" w:hAnsi="Times New Roman" w:cs="Times New Roman"/>
                <w:kern w:val="2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kern w:val="2"/>
                <w:szCs w:val="24"/>
                <w:lang w:val="ru-RU"/>
              </w:rPr>
              <w:t>Қазақстан Республикасы, 161003,</w:t>
            </w:r>
          </w:p>
          <w:p>
            <w:pPr>
              <w:pStyle w:val="BodyText2"/>
              <w:rPr>
                <w:rFonts w:ascii="Times New Roman" w:hAnsi="Times New Roman" w:cs="Times New Roman"/>
                <w:kern w:val="2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kern w:val="2"/>
                <w:szCs w:val="24"/>
                <w:lang w:val="ru-RU"/>
              </w:rPr>
              <w:t>Түркістан облысы,</w:t>
            </w:r>
          </w:p>
          <w:p>
            <w:pPr>
              <w:pStyle w:val="BodyText2"/>
              <w:spacing w:before="0" w:after="120"/>
              <w:rPr>
                <w:rFonts w:ascii="Times New Roman" w:hAnsi="Times New Roman" w:cs="Times New Roman"/>
                <w:kern w:val="2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kern w:val="2"/>
                <w:szCs w:val="24"/>
                <w:lang w:val="ru-RU"/>
              </w:rPr>
              <w:t>Созақ аудан, ауылдық округ Тасты, ауыл Тасты, 060 квартал, 44 ғимарат.</w:t>
            </w:r>
          </w:p>
        </w:tc>
        <w:tc>
          <w:tcPr>
            <w:tcW w:w="321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59" w:leader="none"/>
              </w:tabs>
              <w:suppressAutoHyphens w:val="true"/>
              <w:spacing w:lineRule="auto" w:line="240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szCs w:val="24"/>
                <w:lang w:val="kk-KZ"/>
              </w:rPr>
              <w:t>«Қазақстандық-француздық «КАТКО» Бірлескен кәсіпорны» ЖШС</w:t>
            </w:r>
          </w:p>
          <w:p>
            <w:pPr>
              <w:pStyle w:val="Normal"/>
              <w:tabs>
                <w:tab w:val="clear" w:pos="720"/>
                <w:tab w:val="left" w:pos="459" w:leader="none"/>
              </w:tabs>
              <w:suppressAutoHyphens w:val="true"/>
              <w:spacing w:lineRule="auto" w:line="240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szCs w:val="24"/>
                <w:lang w:val="kk-KZ"/>
              </w:rPr>
              <w:t xml:space="preserve"> </w:t>
            </w:r>
            <w:r>
              <w:rPr>
                <w:rFonts w:cs="Times New Roman" w:ascii="Times New Roman" w:hAnsi="Times New Roman"/>
                <w:szCs w:val="24"/>
                <w:lang w:val="kk-KZ"/>
              </w:rPr>
              <w:t>Заңды мекенжайы:</w:t>
            </w:r>
          </w:p>
          <w:p>
            <w:pPr>
              <w:pStyle w:val="Normal"/>
              <w:tabs>
                <w:tab w:val="clear" w:pos="720"/>
                <w:tab w:val="left" w:pos="459" w:leader="none"/>
              </w:tabs>
              <w:suppressAutoHyphens w:val="true"/>
              <w:spacing w:lineRule="auto" w:line="240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szCs w:val="24"/>
                <w:lang w:val="kk-KZ"/>
              </w:rPr>
              <w:t>Қазақстан Республикасы, 161003,</w:t>
            </w:r>
          </w:p>
          <w:p>
            <w:pPr>
              <w:pStyle w:val="Normal"/>
              <w:tabs>
                <w:tab w:val="clear" w:pos="720"/>
                <w:tab w:val="left" w:pos="459" w:leader="none"/>
              </w:tabs>
              <w:suppressAutoHyphens w:val="true"/>
              <w:spacing w:lineRule="auto" w:line="240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szCs w:val="24"/>
                <w:lang w:val="kk-KZ"/>
              </w:rPr>
              <w:t>Түркiстан облысы,</w:t>
            </w:r>
          </w:p>
          <w:p>
            <w:pPr>
              <w:pStyle w:val="Normal"/>
              <w:tabs>
                <w:tab w:val="clear" w:pos="720"/>
                <w:tab w:val="left" w:pos="459" w:leader="none"/>
              </w:tabs>
              <w:suppressAutoHyphens w:val="true"/>
              <w:spacing w:lineRule="atLeast" w:line="20" w:before="0" w:after="60"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szCs w:val="24"/>
                <w:lang w:val="kk-KZ"/>
              </w:rPr>
              <w:t>Созақ ауданы, Тасты ауылы, 060 орам, 44 ғимарат.</w:t>
            </w:r>
          </w:p>
        </w:tc>
      </w:tr>
      <w:tr>
        <w:trPr>
          <w:trHeight w:val="157" w:hRule="atLeast"/>
        </w:trPr>
        <w:tc>
          <w:tcPr>
            <w:tcW w:w="32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59" w:leader="none"/>
              </w:tabs>
              <w:suppressAutoHyphens w:val="true"/>
              <w:spacing w:lineRule="atLeast" w:line="20" w:before="0" w:after="60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Cs w:val="24"/>
                <w:lang w:val="en-US"/>
              </w:rPr>
              <w:t>Әкімшілік кеңсе:</w:t>
            </w:r>
          </w:p>
        </w:tc>
        <w:tc>
          <w:tcPr>
            <w:tcW w:w="322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2"/>
              <w:spacing w:before="0" w:after="120"/>
              <w:rPr>
                <w:rFonts w:ascii="Times New Roman" w:hAnsi="Times New Roman" w:cs="Times New Roman"/>
                <w:kern w:val="2"/>
                <w:szCs w:val="24"/>
              </w:rPr>
            </w:pPr>
            <w:r>
              <w:rPr>
                <w:rFonts w:cs="Times New Roman" w:ascii="Times New Roman" w:hAnsi="Times New Roman"/>
                <w:kern w:val="2"/>
                <w:szCs w:val="24"/>
              </w:rPr>
              <w:t>Әкімшілік кеңсе:</w:t>
            </w:r>
          </w:p>
        </w:tc>
        <w:tc>
          <w:tcPr>
            <w:tcW w:w="321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59" w:leader="none"/>
              </w:tabs>
              <w:suppressAutoHyphens w:val="true"/>
              <w:spacing w:lineRule="atLeast" w:line="20" w:before="0" w:after="60"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szCs w:val="24"/>
                <w:lang w:val="kk-KZ"/>
              </w:rPr>
              <w:t>Administrative office:</w:t>
            </w:r>
          </w:p>
        </w:tc>
      </w:tr>
      <w:tr>
        <w:trPr>
          <w:trHeight w:val="645" w:hRule="atLeast"/>
        </w:trPr>
        <w:tc>
          <w:tcPr>
            <w:tcW w:w="32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59" w:leader="none"/>
              </w:tabs>
              <w:suppressAutoHyphens w:val="true"/>
              <w:spacing w:lineRule="atLeast" w:line="20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szCs w:val="24"/>
                <w:lang w:val="kk-KZ"/>
              </w:rPr>
              <w:t>Қазақстан Республикасы, Z05P7Y7,</w:t>
            </w:r>
          </w:p>
          <w:p>
            <w:pPr>
              <w:pStyle w:val="Normal"/>
              <w:tabs>
                <w:tab w:val="clear" w:pos="720"/>
                <w:tab w:val="left" w:pos="459" w:leader="none"/>
              </w:tabs>
              <w:suppressAutoHyphens w:val="true"/>
              <w:spacing w:lineRule="atLeast" w:line="20"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szCs w:val="24"/>
                <w:lang w:val="kk-KZ"/>
              </w:rPr>
              <w:t>Астана қ., Гейдар Алиев көшесі, 16, «Конгресc офис» БО.</w:t>
            </w:r>
          </w:p>
          <w:p>
            <w:pPr>
              <w:pStyle w:val="Normal"/>
              <w:tabs>
                <w:tab w:val="clear" w:pos="720"/>
                <w:tab w:val="left" w:pos="459" w:leader="none"/>
              </w:tabs>
              <w:suppressAutoHyphens w:val="true"/>
              <w:spacing w:lineRule="atLeast" w:line="20" w:before="0" w:after="6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</w:tc>
        <w:tc>
          <w:tcPr>
            <w:tcW w:w="322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2"/>
              <w:rPr>
                <w:rFonts w:ascii="Times New Roman" w:hAnsi="Times New Roman" w:cs="Times New Roman"/>
                <w:kern w:val="2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kern w:val="2"/>
                <w:szCs w:val="24"/>
                <w:lang w:val="ru-RU"/>
              </w:rPr>
              <w:t xml:space="preserve">Қазақстан Республикасы, </w:t>
            </w:r>
            <w:r>
              <w:rPr>
                <w:rFonts w:cs="Times New Roman" w:ascii="Times New Roman" w:hAnsi="Times New Roman"/>
                <w:kern w:val="2"/>
                <w:szCs w:val="24"/>
              </w:rPr>
              <w:t>Z</w:t>
            </w:r>
            <w:r>
              <w:rPr>
                <w:rFonts w:cs="Times New Roman" w:ascii="Times New Roman" w:hAnsi="Times New Roman"/>
                <w:kern w:val="2"/>
                <w:szCs w:val="24"/>
                <w:lang w:val="ru-RU"/>
              </w:rPr>
              <w:t>05</w:t>
            </w:r>
            <w:r>
              <w:rPr>
                <w:rFonts w:cs="Times New Roman" w:ascii="Times New Roman" w:hAnsi="Times New Roman"/>
                <w:kern w:val="2"/>
                <w:szCs w:val="24"/>
              </w:rPr>
              <w:t>P</w:t>
            </w:r>
            <w:r>
              <w:rPr>
                <w:rFonts w:cs="Times New Roman" w:ascii="Times New Roman" w:hAnsi="Times New Roman"/>
                <w:kern w:val="2"/>
                <w:szCs w:val="24"/>
                <w:lang w:val="ru-RU"/>
              </w:rPr>
              <w:t>7</w:t>
            </w:r>
            <w:r>
              <w:rPr>
                <w:rFonts w:cs="Times New Roman" w:ascii="Times New Roman" w:hAnsi="Times New Roman"/>
                <w:kern w:val="2"/>
                <w:szCs w:val="24"/>
              </w:rPr>
              <w:t>Y</w:t>
            </w:r>
            <w:r>
              <w:rPr>
                <w:rFonts w:cs="Times New Roman" w:ascii="Times New Roman" w:hAnsi="Times New Roman"/>
                <w:kern w:val="2"/>
                <w:szCs w:val="24"/>
                <w:lang w:val="ru-RU"/>
              </w:rPr>
              <w:t>7,</w:t>
            </w:r>
          </w:p>
          <w:p>
            <w:pPr>
              <w:pStyle w:val="BodyText2"/>
              <w:spacing w:before="0" w:after="120"/>
              <w:rPr>
                <w:rFonts w:ascii="Times New Roman" w:hAnsi="Times New Roman" w:cs="Times New Roman"/>
                <w:kern w:val="2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kern w:val="2"/>
                <w:szCs w:val="24"/>
                <w:lang w:val="ru-RU"/>
              </w:rPr>
              <w:t>Астана қ., Гейдар Алиев к-сі, 16, БО "Конгрес</w:t>
            </w:r>
            <w:r>
              <w:rPr>
                <w:rFonts w:cs="Times New Roman" w:ascii="Times New Roman" w:hAnsi="Times New Roman"/>
                <w:kern w:val="2"/>
                <w:szCs w:val="24"/>
              </w:rPr>
              <w:t>c</w:t>
            </w:r>
            <w:r>
              <w:rPr>
                <w:rFonts w:cs="Times New Roman" w:ascii="Times New Roman" w:hAnsi="Times New Roman"/>
                <w:kern w:val="2"/>
                <w:szCs w:val="24"/>
                <w:lang w:val="ru-RU"/>
              </w:rPr>
              <w:t xml:space="preserve"> кеңсе".</w:t>
            </w:r>
          </w:p>
        </w:tc>
        <w:tc>
          <w:tcPr>
            <w:tcW w:w="321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59" w:leader="none"/>
              </w:tabs>
              <w:suppressAutoHyphens w:val="true"/>
              <w:spacing w:lineRule="atLeast" w:line="20"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szCs w:val="24"/>
                <w:lang w:val="kk-KZ"/>
              </w:rPr>
              <w:t>16 Heydar Aliyev street, City of Astana, BC “Congress office”</w:t>
            </w:r>
          </w:p>
          <w:p>
            <w:pPr>
              <w:pStyle w:val="Normal"/>
              <w:tabs>
                <w:tab w:val="clear" w:pos="720"/>
                <w:tab w:val="left" w:pos="459" w:leader="none"/>
              </w:tabs>
              <w:suppressAutoHyphens w:val="true"/>
              <w:spacing w:lineRule="atLeast" w:line="20" w:before="0" w:after="60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szCs w:val="24"/>
                <w:lang w:val="kk-KZ"/>
              </w:rPr>
              <w:t>Z05P7Y7, Republic of Kazakhstan</w:t>
            </w:r>
          </w:p>
        </w:tc>
      </w:tr>
      <w:tr>
        <w:trPr>
          <w:trHeight w:val="1281" w:hRule="atLeast"/>
        </w:trPr>
        <w:tc>
          <w:tcPr>
            <w:tcW w:w="32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59" w:leader="none"/>
              </w:tabs>
              <w:suppressAutoHyphens w:val="true"/>
              <w:spacing w:lineRule="atLeast" w:line="2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  <w:t>телефоны: +7 (717) 269-21-21</w:t>
            </w:r>
          </w:p>
          <w:p>
            <w:pPr>
              <w:pStyle w:val="Normal"/>
              <w:tabs>
                <w:tab w:val="clear" w:pos="720"/>
                <w:tab w:val="left" w:pos="459" w:leader="none"/>
              </w:tabs>
              <w:suppressAutoHyphens w:val="true"/>
              <w:spacing w:lineRule="atLeast" w:line="2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  <w:t>факс: +7 (717) 269-21-20</w:t>
            </w:r>
          </w:p>
          <w:p>
            <w:pPr>
              <w:pStyle w:val="Normal"/>
              <w:tabs>
                <w:tab w:val="clear" w:pos="720"/>
                <w:tab w:val="left" w:pos="459" w:leader="none"/>
              </w:tabs>
              <w:suppressAutoHyphens w:val="true"/>
              <w:spacing w:lineRule="atLeast" w:line="2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de-DE"/>
              </w:rPr>
              <w:t>e</w:t>
            </w:r>
            <w:r>
              <w:rPr>
                <w:rFonts w:cs="Times New Roman" w:ascii="Times New Roman" w:hAnsi="Times New Roman"/>
                <w:szCs w:val="24"/>
                <w:lang w:val="ru-RU"/>
              </w:rPr>
              <w:t>-</w:t>
            </w:r>
            <w:r>
              <w:rPr>
                <w:rFonts w:cs="Times New Roman" w:ascii="Times New Roman" w:hAnsi="Times New Roman"/>
                <w:szCs w:val="24"/>
                <w:lang w:val="de-DE"/>
              </w:rPr>
              <w:t>mail</w:t>
            </w:r>
            <w:r>
              <w:rPr>
                <w:rFonts w:cs="Times New Roman" w:ascii="Times New Roman" w:hAnsi="Times New Roman"/>
                <w:szCs w:val="24"/>
                <w:lang w:val="ru-RU"/>
              </w:rPr>
              <w:t>: _______________</w:t>
            </w:r>
          </w:p>
          <w:p>
            <w:pPr>
              <w:pStyle w:val="Normal"/>
              <w:tabs>
                <w:tab w:val="clear" w:pos="720"/>
                <w:tab w:val="left" w:pos="459" w:leader="none"/>
              </w:tabs>
              <w:suppressAutoHyphens w:val="true"/>
              <w:spacing w:lineRule="atLeast" w:line="20" w:before="0" w:after="6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  <w:t>БСН 981040001439</w:t>
            </w:r>
          </w:p>
        </w:tc>
        <w:tc>
          <w:tcPr>
            <w:tcW w:w="322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2"/>
              <w:rPr>
                <w:rFonts w:ascii="Times New Roman" w:hAnsi="Times New Roman" w:cs="Times New Roman"/>
                <w:kern w:val="2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kern w:val="2"/>
                <w:szCs w:val="24"/>
                <w:lang w:val="ru-RU"/>
              </w:rPr>
              <w:t>телефоны: +7 (717) 269-21-21</w:t>
            </w:r>
          </w:p>
          <w:p>
            <w:pPr>
              <w:pStyle w:val="BodyText2"/>
              <w:rPr>
                <w:rFonts w:ascii="Times New Roman" w:hAnsi="Times New Roman" w:cs="Times New Roman"/>
                <w:kern w:val="2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kern w:val="2"/>
                <w:szCs w:val="24"/>
                <w:lang w:val="ru-RU"/>
              </w:rPr>
              <w:t>факс: +7 (717) 269-21-20</w:t>
            </w:r>
          </w:p>
          <w:p>
            <w:pPr>
              <w:pStyle w:val="BodyText2"/>
              <w:rPr>
                <w:rFonts w:ascii="Times New Roman" w:hAnsi="Times New Roman" w:cs="Times New Roman"/>
                <w:kern w:val="2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kern w:val="2"/>
                <w:szCs w:val="24"/>
                <w:lang w:val="de-DE"/>
              </w:rPr>
              <w:t>e</w:t>
            </w:r>
            <w:r>
              <w:rPr>
                <w:rFonts w:cs="Times New Roman" w:ascii="Times New Roman" w:hAnsi="Times New Roman"/>
                <w:kern w:val="2"/>
                <w:szCs w:val="24"/>
                <w:lang w:val="ru-RU"/>
              </w:rPr>
              <w:t>-</w:t>
            </w:r>
            <w:r>
              <w:rPr>
                <w:rFonts w:cs="Times New Roman" w:ascii="Times New Roman" w:hAnsi="Times New Roman"/>
                <w:kern w:val="2"/>
                <w:szCs w:val="24"/>
                <w:lang w:val="de-DE"/>
              </w:rPr>
              <w:t>mail</w:t>
            </w:r>
            <w:r>
              <w:rPr>
                <w:rFonts w:cs="Times New Roman" w:ascii="Times New Roman" w:hAnsi="Times New Roman"/>
                <w:kern w:val="2"/>
                <w:szCs w:val="24"/>
                <w:lang w:val="ru-RU"/>
              </w:rPr>
              <w:t>: _______________________</w:t>
            </w:r>
          </w:p>
          <w:p>
            <w:pPr>
              <w:pStyle w:val="BodyText2"/>
              <w:rPr>
                <w:rFonts w:ascii="Times New Roman" w:hAnsi="Times New Roman" w:cs="Times New Roman"/>
                <w:kern w:val="2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kern w:val="2"/>
                <w:szCs w:val="24"/>
                <w:lang w:val="ru-RU"/>
              </w:rPr>
              <w:t>БСН 981040001439</w:t>
            </w:r>
          </w:p>
          <w:p>
            <w:pPr>
              <w:pStyle w:val="BodyText2"/>
              <w:spacing w:before="0" w:after="120"/>
              <w:rPr>
                <w:rFonts w:ascii="Times New Roman" w:hAnsi="Times New Roman" w:cs="Times New Roman"/>
                <w:kern w:val="2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kern w:val="2"/>
                <w:szCs w:val="24"/>
                <w:lang w:val="ru-RU"/>
              </w:rPr>
            </w:r>
          </w:p>
        </w:tc>
        <w:tc>
          <w:tcPr>
            <w:tcW w:w="321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59" w:leader="none"/>
              </w:tabs>
              <w:suppressAutoHyphens w:val="true"/>
              <w:spacing w:lineRule="atLeast" w:line="20"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szCs w:val="24"/>
                <w:lang w:val="kk-KZ"/>
              </w:rPr>
              <w:t>Tel.: + 7 (717) 269-21-21</w:t>
            </w:r>
          </w:p>
          <w:p>
            <w:pPr>
              <w:pStyle w:val="Normal"/>
              <w:tabs>
                <w:tab w:val="clear" w:pos="720"/>
                <w:tab w:val="left" w:pos="459" w:leader="none"/>
              </w:tabs>
              <w:suppressAutoHyphens w:val="true"/>
              <w:spacing w:lineRule="atLeast" w:line="20"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szCs w:val="24"/>
                <w:lang w:val="kk-KZ"/>
              </w:rPr>
              <w:t>Fax: + 7 (717) 269-21-20</w:t>
            </w:r>
          </w:p>
          <w:p>
            <w:pPr>
              <w:pStyle w:val="Normal"/>
              <w:tabs>
                <w:tab w:val="clear" w:pos="720"/>
                <w:tab w:val="left" w:pos="459" w:leader="none"/>
              </w:tabs>
              <w:suppressAutoHyphens w:val="true"/>
              <w:spacing w:lineRule="atLeast" w:line="20"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szCs w:val="24"/>
                <w:lang w:val="kk-KZ"/>
              </w:rPr>
              <w:t>e-mail: __________________________</w:t>
            </w:r>
          </w:p>
          <w:p>
            <w:pPr>
              <w:pStyle w:val="Normal"/>
              <w:tabs>
                <w:tab w:val="clear" w:pos="720"/>
                <w:tab w:val="left" w:pos="459" w:leader="none"/>
              </w:tabs>
              <w:suppressAutoHyphens w:val="true"/>
              <w:spacing w:lineRule="atLeast" w:line="20" w:before="0" w:after="60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szCs w:val="24"/>
                <w:lang w:val="kk-KZ"/>
              </w:rPr>
              <w:t>BIN 981040001439</w:t>
            </w:r>
          </w:p>
        </w:tc>
      </w:tr>
      <w:tr>
        <w:trPr>
          <w:trHeight w:val="140" w:hRule="atLeast"/>
        </w:trPr>
        <w:tc>
          <w:tcPr>
            <w:tcW w:w="32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59" w:leader="none"/>
              </w:tabs>
              <w:suppressAutoHyphens w:val="true"/>
              <w:spacing w:lineRule="atLeast" w:line="20" w:before="0" w:after="60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Cs w:val="24"/>
                <w:lang w:val="en-US"/>
              </w:rPr>
              <w:t>Банк деректемелері:</w:t>
            </w:r>
          </w:p>
        </w:tc>
        <w:tc>
          <w:tcPr>
            <w:tcW w:w="322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2"/>
              <w:spacing w:before="0" w:after="120"/>
              <w:rPr>
                <w:rFonts w:ascii="Times New Roman" w:hAnsi="Times New Roman" w:cs="Times New Roman"/>
                <w:kern w:val="2"/>
                <w:szCs w:val="24"/>
              </w:rPr>
            </w:pPr>
            <w:r>
              <w:rPr>
                <w:rFonts w:cs="Times New Roman" w:ascii="Times New Roman" w:hAnsi="Times New Roman"/>
                <w:kern w:val="2"/>
                <w:szCs w:val="24"/>
              </w:rPr>
              <w:t>Банктік деректемелер:</w:t>
            </w:r>
          </w:p>
        </w:tc>
        <w:tc>
          <w:tcPr>
            <w:tcW w:w="321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59" w:leader="none"/>
              </w:tabs>
              <w:suppressAutoHyphens w:val="true"/>
              <w:spacing w:lineRule="atLeast" w:line="20" w:before="0" w:after="60"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szCs w:val="24"/>
                <w:lang w:val="kk-KZ"/>
              </w:rPr>
              <w:t>Bank details:</w:t>
            </w:r>
          </w:p>
        </w:tc>
      </w:tr>
      <w:tr>
        <w:trPr>
          <w:trHeight w:val="911" w:hRule="atLeast"/>
        </w:trPr>
        <w:tc>
          <w:tcPr>
            <w:tcW w:w="32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59" w:leader="none"/>
              </w:tabs>
              <w:suppressAutoHyphens w:val="true"/>
              <w:spacing w:lineRule="atLeast" w:line="2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IBAN KZ8583201T0200097009 (KZT)</w:t>
            </w:r>
          </w:p>
          <w:p>
            <w:pPr>
              <w:pStyle w:val="Normal"/>
              <w:tabs>
                <w:tab w:val="clear" w:pos="720"/>
                <w:tab w:val="left" w:pos="459" w:leader="none"/>
              </w:tabs>
              <w:suppressAutoHyphens w:val="true"/>
              <w:spacing w:lineRule="atLeast" w:line="2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«</w:t>
            </w:r>
            <w:r>
              <w:rPr>
                <w:rFonts w:cs="Times New Roman" w:ascii="Times New Roman" w:hAnsi="Times New Roman"/>
                <w:szCs w:val="24"/>
                <w:lang w:val="ru-RU"/>
              </w:rPr>
              <w:t>Ситибанк</w:t>
            </w:r>
            <w:r>
              <w:rPr>
                <w:rFonts w:cs="Times New Roman" w:ascii="Times New Roman" w:hAnsi="Times New Roman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Cs w:val="24"/>
                <w:lang w:val="ru-RU"/>
              </w:rPr>
              <w:t>Қазақстан</w:t>
            </w:r>
            <w:r>
              <w:rPr>
                <w:rFonts w:cs="Times New Roman" w:ascii="Times New Roman" w:hAnsi="Times New Roman"/>
                <w:szCs w:val="24"/>
              </w:rPr>
              <w:t xml:space="preserve">» </w:t>
            </w:r>
            <w:r>
              <w:rPr>
                <w:rFonts w:cs="Times New Roman" w:ascii="Times New Roman" w:hAnsi="Times New Roman"/>
                <w:szCs w:val="24"/>
                <w:lang w:val="ru-RU"/>
              </w:rPr>
              <w:t>АҚ</w:t>
            </w:r>
            <w:r>
              <w:rPr>
                <w:rFonts w:cs="Times New Roman" w:ascii="Times New Roman" w:hAnsi="Times New Roman"/>
                <w:szCs w:val="24"/>
              </w:rPr>
              <w:t xml:space="preserve">, </w:t>
            </w:r>
            <w:r>
              <w:rPr>
                <w:rFonts w:cs="Times New Roman" w:ascii="Times New Roman" w:hAnsi="Times New Roman"/>
                <w:szCs w:val="24"/>
                <w:lang w:val="ru-RU"/>
              </w:rPr>
              <w:t>Алматы</w:t>
            </w:r>
            <w:r>
              <w:rPr>
                <w:rFonts w:cs="Times New Roman" w:ascii="Times New Roman" w:hAnsi="Times New Roman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Cs w:val="24"/>
                <w:lang w:val="ru-RU"/>
              </w:rPr>
              <w:t>қ</w:t>
            </w:r>
            <w:r>
              <w:rPr>
                <w:rFonts w:cs="Times New Roman" w:ascii="Times New Roman" w:hAnsi="Times New Roman"/>
                <w:szCs w:val="24"/>
              </w:rPr>
              <w:t>.</w:t>
            </w:r>
          </w:p>
          <w:p>
            <w:pPr>
              <w:pStyle w:val="Normal"/>
              <w:tabs>
                <w:tab w:val="clear" w:pos="720"/>
                <w:tab w:val="left" w:pos="459" w:leader="none"/>
              </w:tabs>
              <w:suppressAutoHyphens w:val="true"/>
              <w:spacing w:lineRule="atLeast" w:line="20" w:before="0" w:after="60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Cs w:val="24"/>
                <w:lang w:val="en-US"/>
              </w:rPr>
              <w:t>ҚБҚ CITIKZKA.</w:t>
            </w:r>
          </w:p>
        </w:tc>
        <w:tc>
          <w:tcPr>
            <w:tcW w:w="322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2"/>
              <w:rPr>
                <w:rFonts w:ascii="Times New Roman" w:hAnsi="Times New Roman" w:cs="Times New Roman"/>
                <w:kern w:val="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kern w:val="2"/>
                <w:szCs w:val="24"/>
                <w:lang w:val="en-US"/>
              </w:rPr>
              <w:t>IBAN KZ8583201T0200097009 (KZT)</w:t>
            </w:r>
          </w:p>
          <w:p>
            <w:pPr>
              <w:pStyle w:val="BodyText2"/>
              <w:rPr>
                <w:rFonts w:ascii="Times New Roman" w:hAnsi="Times New Roman" w:cs="Times New Roman"/>
                <w:kern w:val="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kern w:val="2"/>
                <w:szCs w:val="24"/>
              </w:rPr>
              <w:t>жылы</w:t>
            </w:r>
            <w:r>
              <w:rPr>
                <w:rFonts w:cs="Times New Roman" w:ascii="Times New Roman" w:hAnsi="Times New Roman"/>
                <w:kern w:val="2"/>
                <w:szCs w:val="2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kern w:val="2"/>
                <w:szCs w:val="24"/>
              </w:rPr>
              <w:t>АҚ</w:t>
            </w:r>
            <w:r>
              <w:rPr>
                <w:rFonts w:cs="Times New Roman" w:ascii="Times New Roman" w:hAnsi="Times New Roman"/>
                <w:kern w:val="2"/>
                <w:szCs w:val="24"/>
                <w:lang w:val="en-US"/>
              </w:rPr>
              <w:t xml:space="preserve"> «</w:t>
            </w:r>
            <w:r>
              <w:rPr>
                <w:rFonts w:cs="Times New Roman" w:ascii="Times New Roman" w:hAnsi="Times New Roman"/>
                <w:kern w:val="2"/>
                <w:szCs w:val="24"/>
              </w:rPr>
              <w:t>Ситибанк</w:t>
            </w:r>
            <w:r>
              <w:rPr>
                <w:rFonts w:cs="Times New Roman" w:ascii="Times New Roman" w:hAnsi="Times New Roman"/>
                <w:kern w:val="2"/>
                <w:szCs w:val="2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kern w:val="2"/>
                <w:szCs w:val="24"/>
              </w:rPr>
              <w:t>Қазақстан</w:t>
            </w:r>
            <w:r>
              <w:rPr>
                <w:rFonts w:cs="Times New Roman" w:ascii="Times New Roman" w:hAnsi="Times New Roman"/>
                <w:kern w:val="2"/>
                <w:szCs w:val="24"/>
                <w:lang w:val="en-US"/>
              </w:rPr>
              <w:t xml:space="preserve">» </w:t>
            </w:r>
            <w:r>
              <w:rPr>
                <w:rFonts w:cs="Times New Roman" w:ascii="Times New Roman" w:hAnsi="Times New Roman"/>
                <w:kern w:val="2"/>
                <w:szCs w:val="24"/>
              </w:rPr>
              <w:t>ж</w:t>
            </w:r>
            <w:r>
              <w:rPr>
                <w:rFonts w:cs="Times New Roman" w:ascii="Times New Roman" w:hAnsi="Times New Roman"/>
                <w:kern w:val="2"/>
                <w:szCs w:val="24"/>
                <w:lang w:val="en-US"/>
              </w:rPr>
              <w:t xml:space="preserve">. </w:t>
            </w:r>
            <w:r>
              <w:rPr>
                <w:rFonts w:cs="Times New Roman" w:ascii="Times New Roman" w:hAnsi="Times New Roman"/>
                <w:kern w:val="2"/>
                <w:szCs w:val="24"/>
              </w:rPr>
              <w:t>Алматы</w:t>
            </w:r>
          </w:p>
          <w:p>
            <w:pPr>
              <w:pStyle w:val="BodyText2"/>
              <w:spacing w:before="0" w:after="120"/>
              <w:rPr>
                <w:rFonts w:ascii="Times New Roman" w:hAnsi="Times New Roman" w:cs="Times New Roman"/>
                <w:kern w:val="2"/>
                <w:szCs w:val="24"/>
              </w:rPr>
            </w:pPr>
            <w:r>
              <w:rPr>
                <w:rFonts w:cs="Times New Roman" w:ascii="Times New Roman" w:hAnsi="Times New Roman"/>
                <w:kern w:val="2"/>
                <w:szCs w:val="24"/>
              </w:rPr>
              <w:t>БСК CITIKZKA.</w:t>
            </w:r>
          </w:p>
        </w:tc>
        <w:tc>
          <w:tcPr>
            <w:tcW w:w="321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59" w:leader="none"/>
              </w:tabs>
              <w:suppressAutoHyphens w:val="true"/>
              <w:spacing w:lineRule="atLeast" w:line="20"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szCs w:val="24"/>
                <w:lang w:val="kk-KZ"/>
              </w:rPr>
              <w:t>IBAN KZ8583201T0200097009 (KZT)</w:t>
            </w:r>
          </w:p>
          <w:p>
            <w:pPr>
              <w:pStyle w:val="Normal"/>
              <w:tabs>
                <w:tab w:val="clear" w:pos="720"/>
                <w:tab w:val="left" w:pos="459" w:leader="none"/>
              </w:tabs>
              <w:suppressAutoHyphens w:val="true"/>
              <w:spacing w:lineRule="atLeast" w:line="20"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szCs w:val="24"/>
                <w:lang w:val="kk-KZ"/>
              </w:rPr>
              <w:t>in Citibank Kazakhstan JSC, Almaty</w:t>
            </w:r>
          </w:p>
          <w:p>
            <w:pPr>
              <w:pStyle w:val="Normal"/>
              <w:tabs>
                <w:tab w:val="clear" w:pos="720"/>
                <w:tab w:val="left" w:pos="459" w:leader="none"/>
              </w:tabs>
              <w:suppressAutoHyphens w:val="true"/>
              <w:spacing w:lineRule="atLeast" w:line="20"/>
              <w:rPr>
                <w:rFonts w:ascii="Times New Roman" w:hAnsi="Times New Roman" w:cs="Times New Roman"/>
                <w:szCs w:val="24"/>
                <w:lang w:val="de-DE"/>
              </w:rPr>
            </w:pPr>
            <w:r>
              <w:rPr>
                <w:rFonts w:cs="Times New Roman" w:ascii="Times New Roman" w:hAnsi="Times New Roman"/>
                <w:szCs w:val="24"/>
                <w:lang w:val="kk-KZ"/>
              </w:rPr>
              <w:t>BIC CITIKZKA</w:t>
            </w:r>
          </w:p>
          <w:p>
            <w:pPr>
              <w:pStyle w:val="Normal"/>
              <w:tabs>
                <w:tab w:val="clear" w:pos="720"/>
                <w:tab w:val="left" w:pos="459" w:leader="none"/>
              </w:tabs>
              <w:suppressAutoHyphens w:val="true"/>
              <w:spacing w:lineRule="atLeast" w:line="20" w:before="0" w:after="60"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szCs w:val="24"/>
                <w:lang w:val="kk-KZ"/>
              </w:rPr>
            </w:r>
          </w:p>
        </w:tc>
      </w:tr>
      <w:tr>
        <w:trPr>
          <w:trHeight w:val="515" w:hRule="atLeast"/>
        </w:trPr>
        <w:tc>
          <w:tcPr>
            <w:tcW w:w="9696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</w:r>
          </w:p>
          <w:p>
            <w:pPr>
              <w:pStyle w:val="Normal"/>
              <w:spacing w:before="0" w:after="6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  <w:t>_______________ /_____________</w:t>
            </w:r>
            <w:bookmarkStart w:id="1" w:name="_Hlk156987487"/>
            <w:bookmarkEnd w:id="1"/>
          </w:p>
        </w:tc>
      </w:tr>
      <w:tr>
        <w:trPr>
          <w:trHeight w:val="515" w:hRule="atLeast"/>
        </w:trPr>
        <w:tc>
          <w:tcPr>
            <w:tcW w:w="323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60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  <w:u w:val="single"/>
                <w:lang w:val="kk-KZ"/>
              </w:rPr>
              <w:t>Жеткізуші:</w:t>
            </w:r>
          </w:p>
        </w:tc>
        <w:tc>
          <w:tcPr>
            <w:tcW w:w="323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60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Cs w:val="24"/>
                <w:u w:val="single"/>
              </w:rPr>
              <w:t>Жеткізуші: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60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  <w:u w:val="single"/>
                <w:lang w:val="en-GB"/>
              </w:rPr>
              <w:t>Supplier:</w:t>
            </w:r>
          </w:p>
        </w:tc>
      </w:tr>
      <w:tr>
        <w:trPr>
          <w:trHeight w:val="515" w:hRule="atLeast"/>
        </w:trPr>
        <w:tc>
          <w:tcPr>
            <w:tcW w:w="323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60"/>
              <w:rPr>
                <w:rFonts w:ascii="Times New Roman" w:hAnsi="Times New Roman" w:cs="Times New Roman"/>
                <w:b/>
                <w:szCs w:val="24"/>
                <w:u w:val="single"/>
                <w:lang w:val="kk-KZ"/>
              </w:rPr>
            </w:pPr>
            <w:r>
              <w:rPr>
                <w:rFonts w:cs="Times New Roman" w:ascii="Times New Roman" w:hAnsi="Times New Roman"/>
                <w:b/>
                <w:szCs w:val="24"/>
                <w:u w:val="single"/>
                <w:lang w:val="kk-KZ"/>
              </w:rPr>
            </w:r>
          </w:p>
        </w:tc>
        <w:tc>
          <w:tcPr>
            <w:tcW w:w="323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60"/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b/>
                <w:bCs/>
                <w:szCs w:val="24"/>
                <w:u w:val="single"/>
              </w:rPr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60"/>
              <w:rPr>
                <w:rFonts w:ascii="Times New Roman" w:hAnsi="Times New Roman" w:cs="Times New Roman"/>
                <w:b/>
                <w:szCs w:val="24"/>
                <w:u w:val="single"/>
                <w:lang w:val="en-GB"/>
              </w:rPr>
            </w:pPr>
            <w:r>
              <w:rPr>
                <w:rFonts w:cs="Times New Roman" w:ascii="Times New Roman" w:hAnsi="Times New Roman"/>
                <w:b/>
                <w:szCs w:val="24"/>
                <w:u w:val="single"/>
                <w:lang w:val="en-GB"/>
              </w:rPr>
            </w:r>
          </w:p>
        </w:tc>
      </w:tr>
      <w:tr>
        <w:trPr>
          <w:trHeight w:val="515" w:hRule="atLeast"/>
        </w:trPr>
        <w:tc>
          <w:tcPr>
            <w:tcW w:w="323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  <w:t>телефоны:</w:t>
            </w:r>
          </w:p>
          <w:p>
            <w:pPr>
              <w:pStyle w:val="Normal"/>
              <w:spacing w:before="0" w:after="60"/>
              <w:rPr>
                <w:rFonts w:ascii="Times New Roman" w:hAnsi="Times New Roman" w:cs="Times New Roman"/>
                <w:b/>
                <w:szCs w:val="24"/>
                <w:u w:val="single"/>
                <w:lang w:val="kk-KZ"/>
              </w:rPr>
            </w:pPr>
            <w:r>
              <w:rPr>
                <w:rFonts w:cs="Times New Roman" w:ascii="Times New Roman" w:hAnsi="Times New Roman"/>
                <w:b/>
                <w:szCs w:val="24"/>
                <w:u w:val="single"/>
                <w:lang w:val="kk-KZ"/>
              </w:rPr>
            </w:r>
          </w:p>
        </w:tc>
        <w:tc>
          <w:tcPr>
            <w:tcW w:w="323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  <w:t>телефоны:</w:t>
            </w:r>
          </w:p>
          <w:p>
            <w:pPr>
              <w:pStyle w:val="Normal"/>
              <w:spacing w:before="0" w:after="60"/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b/>
                <w:bCs/>
                <w:szCs w:val="24"/>
                <w:u w:val="single"/>
              </w:rPr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Cs w:val="24"/>
                <w:lang w:val="de-DE"/>
              </w:rPr>
            </w:pPr>
            <w:r>
              <w:rPr>
                <w:rFonts w:cs="Times New Roman" w:ascii="Times New Roman" w:hAnsi="Times New Roman"/>
                <w:szCs w:val="24"/>
                <w:lang w:val="de-DE"/>
              </w:rPr>
              <w:t>Tel.:</w:t>
            </w:r>
          </w:p>
          <w:p>
            <w:pPr>
              <w:pStyle w:val="Normal"/>
              <w:spacing w:before="0" w:after="60"/>
              <w:rPr>
                <w:rFonts w:ascii="Times New Roman" w:hAnsi="Times New Roman" w:cs="Times New Roman"/>
                <w:b/>
                <w:szCs w:val="24"/>
                <w:u w:val="single"/>
                <w:lang w:val="en-GB"/>
              </w:rPr>
            </w:pPr>
            <w:r>
              <w:rPr>
                <w:rFonts w:cs="Times New Roman" w:ascii="Times New Roman" w:hAnsi="Times New Roman"/>
                <w:b/>
                <w:szCs w:val="24"/>
                <w:u w:val="single"/>
                <w:lang w:val="en-GB"/>
              </w:rPr>
            </w:r>
          </w:p>
        </w:tc>
      </w:tr>
      <w:tr>
        <w:trPr>
          <w:trHeight w:val="515" w:hRule="atLeast"/>
        </w:trPr>
        <w:tc>
          <w:tcPr>
            <w:tcW w:w="323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6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u w:val="single"/>
                <w:lang w:val="kk-KZ"/>
              </w:rPr>
              <w:t>Банк деректемелері</w:t>
            </w:r>
            <w:r>
              <w:rPr>
                <w:rFonts w:cs="Times New Roman" w:ascii="Times New Roman" w:hAnsi="Times New Roman"/>
                <w:szCs w:val="24"/>
                <w:lang w:val="kk-KZ"/>
              </w:rPr>
              <w:t>:</w:t>
            </w:r>
          </w:p>
        </w:tc>
        <w:tc>
          <w:tcPr>
            <w:tcW w:w="323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6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u w:val="single"/>
              </w:rPr>
              <w:t>Банктік деректемелер</w:t>
            </w:r>
            <w:r>
              <w:rPr>
                <w:rFonts w:cs="Times New Roman" w:ascii="Times New Roman" w:hAnsi="Times New Roman"/>
                <w:szCs w:val="24"/>
              </w:rPr>
              <w:t>: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60"/>
              <w:rPr>
                <w:rFonts w:ascii="Times New Roman" w:hAnsi="Times New Roman" w:cs="Times New Roman"/>
                <w:szCs w:val="24"/>
                <w:lang w:val="de-DE"/>
              </w:rPr>
            </w:pPr>
            <w:r>
              <w:rPr>
                <w:rFonts w:cs="Times New Roman" w:ascii="Times New Roman" w:hAnsi="Times New Roman"/>
                <w:szCs w:val="24"/>
                <w:u w:val="single"/>
                <w:lang w:val="en-GB"/>
              </w:rPr>
              <w:t>Bank</w:t>
            </w:r>
            <w:r>
              <w:rPr>
                <w:rFonts w:cs="Times New Roman" w:ascii="Times New Roman" w:hAnsi="Times New Roman"/>
                <w:szCs w:val="24"/>
                <w:u w:val="single"/>
              </w:rPr>
              <w:t xml:space="preserve"> </w:t>
            </w:r>
            <w:r>
              <w:rPr>
                <w:rFonts w:cs="Times New Roman" w:ascii="Times New Roman" w:hAnsi="Times New Roman"/>
                <w:szCs w:val="24"/>
                <w:u w:val="single"/>
                <w:lang w:val="en-GB"/>
              </w:rPr>
              <w:t>details</w:t>
            </w:r>
            <w:r>
              <w:rPr>
                <w:rFonts w:cs="Times New Roman" w:ascii="Times New Roman" w:hAnsi="Times New Roman"/>
                <w:szCs w:val="24"/>
              </w:rPr>
              <w:t>:</w:t>
            </w:r>
          </w:p>
        </w:tc>
      </w:tr>
      <w:tr>
        <w:trPr>
          <w:trHeight w:val="515" w:hRule="atLeast"/>
        </w:trPr>
        <w:tc>
          <w:tcPr>
            <w:tcW w:w="323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6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</w:tc>
        <w:tc>
          <w:tcPr>
            <w:tcW w:w="323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6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Cs w:val="24"/>
                <w:lang w:val="ru-RU"/>
              </w:rPr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60"/>
              <w:rPr>
                <w:rFonts w:ascii="Times New Roman" w:hAnsi="Times New Roman" w:cs="Times New Roman"/>
                <w:szCs w:val="24"/>
                <w:lang w:val="de-DE"/>
              </w:rPr>
            </w:pPr>
            <w:r>
              <w:rPr>
                <w:rFonts w:cs="Times New Roman" w:ascii="Times New Roman" w:hAnsi="Times New Roman"/>
                <w:szCs w:val="24"/>
                <w:lang w:val="de-DE"/>
              </w:rPr>
            </w:r>
          </w:p>
        </w:tc>
      </w:tr>
      <w:tr>
        <w:trPr>
          <w:trHeight w:val="743" w:hRule="atLeast"/>
        </w:trPr>
        <w:tc>
          <w:tcPr>
            <w:tcW w:w="9696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szCs w:val="24"/>
                <w:lang w:val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szCs w:val="24"/>
                <w:lang w:val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szCs w:val="24"/>
                <w:lang w:val="ru-RU"/>
              </w:rPr>
              <w:t>_______________ /_____________/</w:t>
            </w:r>
          </w:p>
          <w:p>
            <w:pPr>
              <w:pStyle w:val="Normal"/>
              <w:spacing w:before="0" w:after="6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cs="Times New Roman" w:ascii="Times New Roman" w:hAnsi="Times New Roman"/>
                <w:i/>
                <w:szCs w:val="24"/>
              </w:rPr>
            </w:r>
          </w:p>
        </w:tc>
      </w:tr>
      <w:tr>
        <w:trPr>
          <w:trHeight w:val="885" w:hRule="atLeast"/>
        </w:trPr>
        <w:tc>
          <w:tcPr>
            <w:tcW w:w="566" w:type="dxa"/>
            <w:tcBorders/>
          </w:tcPr>
          <w:p>
            <w:pPr>
              <w:pStyle w:val="Title"/>
              <w:spacing w:before="0" w:after="300"/>
              <w:contextualSpacing/>
              <w:jc w:val="e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94" w:type="dxa"/>
            <w:gridSpan w:val="2"/>
            <w:tcBorders/>
          </w:tcPr>
          <w:p>
            <w:pPr>
              <w:pStyle w:val="Title"/>
              <w:jc w:val="e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Жеткізу тұралы Шарттың А қосымшасы</w:t>
            </w:r>
          </w:p>
          <w:p>
            <w:pPr>
              <w:pStyle w:val="Title"/>
              <w:spacing w:before="0" w:after="300"/>
              <w:contextualSpacing/>
              <w:jc w:val="e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________ күні __________</w:t>
            </w:r>
          </w:p>
        </w:tc>
        <w:tc>
          <w:tcPr>
            <w:tcW w:w="3222" w:type="dxa"/>
            <w:gridSpan w:val="2"/>
            <w:tcBorders/>
          </w:tcPr>
          <w:p>
            <w:pPr>
              <w:pStyle w:val="Title"/>
              <w:jc w:val="en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 xml:space="preserve">Қосымша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A</w:t>
            </w:r>
          </w:p>
          <w:p>
            <w:pPr>
              <w:pStyle w:val="Title"/>
              <w:jc w:val="en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жеткізу шартына</w:t>
            </w:r>
          </w:p>
          <w:p>
            <w:pPr>
              <w:pStyle w:val="Title"/>
              <w:jc w:val="en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________ бастап __________</w:t>
            </w:r>
          </w:p>
          <w:p>
            <w:pPr>
              <w:pStyle w:val="Title"/>
              <w:spacing w:before="0" w:after="300"/>
              <w:contextualSpacing/>
              <w:jc w:val="en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2706" w:type="dxa"/>
            <w:tcBorders/>
          </w:tcPr>
          <w:p>
            <w:pPr>
              <w:pStyle w:val="Title"/>
              <w:jc w:val="e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Annex A  </w:t>
              <w:br/>
              <w:t>to Supply Agreement</w:t>
              <w:br/>
              <w:t>No. _____ dated ____________</w:t>
            </w:r>
          </w:p>
          <w:p>
            <w:pPr>
              <w:pStyle w:val="Title"/>
              <w:spacing w:before="0" w:after="300"/>
              <w:contextualSpacing/>
              <w:jc w:val="e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08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  <w:bookmarkStart w:id="2" w:name="_Hlk145489895"/>
            <w:bookmarkEnd w:id="2"/>
          </w:p>
        </w:tc>
      </w:tr>
    </w:tbl>
    <w:p>
      <w:pPr>
        <w:pStyle w:val="Normal"/>
        <w:spacing w:before="0" w:after="40"/>
        <w:ind w:hanging="312" w:start="680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sectPr>
      <w:type w:val="nextPage"/>
      <w:pgSz w:w="11906" w:h="16838"/>
      <w:pgMar w:left="1417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mbria">
    <w:charset w:val="cc" w:characterSet="windows-1251"/>
    <w:family w:val="roman"/>
    <w:pitch w:val="variable"/>
  </w:font>
  <w:font w:name="Arial Narrow">
    <w:charset w:val="cc" w:characterSet="windows-1251"/>
    <w:family w:val="swiss"/>
    <w:pitch w:val="variable"/>
  </w:font>
  <w:font w:name="Calibri">
    <w:charset w:val="cc" w:characterSet="windows-1251"/>
    <w:family w:val="swiss"/>
    <w:pitch w:val="variable"/>
  </w:font>
  <w:font w:name="Calibri">
    <w:charset w:val="cc" w:characterSet="windows-1251"/>
    <w:family w:val="roman"/>
    <w:pitch w:val="variable"/>
  </w:font>
  <w:font w:name="Courier">
    <w:altName w:val="Courier New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799"/>
        </w:tabs>
        <w:ind w:start="799" w:hanging="360"/>
      </w:pPr>
      <w:rPr>
        <w:rFonts w:cs="Times New Roman"/>
        <w:b w:val="false"/>
      </w:rPr>
    </w:lvl>
    <w:lvl w:ilvl="1">
      <w:start w:val="0"/>
      <w:numFmt w:val="bullet"/>
      <w:lvlText w:val="-"/>
      <w:lvlJc w:val="start"/>
      <w:pPr>
        <w:tabs>
          <w:tab w:val="num" w:pos="0"/>
        </w:tabs>
        <w:ind w:start="1519" w:hanging="360"/>
      </w:pPr>
      <w:rPr>
        <w:rFonts w:ascii="Arial" w:hAnsi="Arial" w:cs="Arial" w:hint="default"/>
      </w:rPr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  <w:rPr>
        <w:rFonts w:cs="Times New Roman"/>
      </w:r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>
        <w:rFonts w:cs="Times New Roman"/>
      </w:rPr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  <w:rPr>
        <w:rFonts w:cs="Times New Roman"/>
      </w:rPr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  <w:rPr>
        <w:rFonts w:cs="Times New Roman"/>
      </w:r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>
        <w:rFonts w:cs="Times New Roman"/>
      </w:rPr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  <w:rPr>
        <w:rFonts w:cs="Times New Roman"/>
      </w:rPr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  <w:rPr>
        <w:rFonts w:cs="Times New Roman"/>
      </w:rPr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9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7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exact" w:line="280" w:before="0" w:after="60"/>
      <w:jc w:val="start"/>
    </w:pPr>
    <w:rPr>
      <w:rFonts w:ascii="Arial Narrow" w:hAnsi="Arial Narrow" w:eastAsia="ＭＳ 明朝" w:cs="" w:cstheme="minorBidi" w:eastAsiaTheme="minorEastAsia"/>
      <w:color w:val="auto"/>
      <w:kern w:val="0"/>
      <w:sz w:val="24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Верхний колонтитул Знак"/>
    <w:basedOn w:val="DefaultParagraphFont"/>
    <w:uiPriority w:val="99"/>
    <w:qFormat/>
    <w:rsid w:val="00e618bf"/>
    <w:rPr/>
  </w:style>
  <w:style w:type="character" w:styleId="Style6" w:customStyle="1">
    <w:name w:val="Нижний колонтитул Знак"/>
    <w:basedOn w:val="DefaultParagraphFont"/>
    <w:uiPriority w:val="99"/>
    <w:qFormat/>
    <w:rsid w:val="00e618bf"/>
    <w:rPr/>
  </w:style>
  <w:style w:type="character" w:styleId="1" w:customStyle="1">
    <w:name w:val="Заголовок 1 Знак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2" w:customStyle="1">
    <w:name w:val="Заголовок 2 Знак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3" w:customStyle="1">
    <w:name w:val="Заголовок 3 Знак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Style7" w:customStyle="1">
    <w:name w:val="Название Знак"/>
    <w:basedOn w:val="DefaultParagraphFont"/>
    <w:uiPriority w:val="99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tyle8" w:customStyle="1">
    <w:name w:val="Подзаголовок Знак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Style9" w:customStyle="1">
    <w:name w:val="Основной текст Знак"/>
    <w:basedOn w:val="DefaultParagraphFont"/>
    <w:uiPriority w:val="99"/>
    <w:qFormat/>
    <w:rsid w:val="00aa1d8d"/>
    <w:rPr/>
  </w:style>
  <w:style w:type="character" w:styleId="21" w:customStyle="1">
    <w:name w:val="Основной текст 2 Знак"/>
    <w:basedOn w:val="DefaultParagraphFont"/>
    <w:link w:val="BodyText2"/>
    <w:uiPriority w:val="99"/>
    <w:qFormat/>
    <w:rsid w:val="00aa1d8d"/>
    <w:rPr/>
  </w:style>
  <w:style w:type="character" w:styleId="31" w:customStyle="1">
    <w:name w:val="Основной текст 3 Знак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Style10" w:customStyle="1">
    <w:name w:val="Текст макроса Знак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22" w:customStyle="1">
    <w:name w:val="Цитата 2 Знак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4" w:customStyle="1">
    <w:name w:val="Заголовок 4 Знак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5" w:customStyle="1">
    <w:name w:val="Заголовок 5 Знак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6" w:customStyle="1">
    <w:name w:val="Заголовок 6 Знак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7" w:customStyle="1">
    <w:name w:val="Заголовок 7 Знак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8" w:customStyle="1">
    <w:name w:val="Заголовок 8 Знак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9" w:customStyle="1">
    <w:name w:val="Заголовок 9 Знак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Style11" w:customStyle="1">
    <w:name w:val="Выделенная цитата Знак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rynqvb" w:customStyle="1">
    <w:name w:val="rynqvb"/>
    <w:basedOn w:val="DefaultParagraphFont"/>
    <w:qFormat/>
    <w:rsid w:val="00ce556a"/>
    <w:rPr/>
  </w:style>
  <w:style w:type="character" w:styleId="Hyperlink">
    <w:name w:val="Hyperlink"/>
    <w:uiPriority w:val="99"/>
    <w:unhideWhenUsed/>
    <w:rsid w:val="00ce556a"/>
    <w:rPr>
      <w:color w:val="0000FF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9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60"/>
      <w:ind w:hanging="360" w:star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Style13">
    <w:name w:val="Указатель"/>
    <w:basedOn w:val="Normal"/>
    <w:qFormat/>
    <w:pPr>
      <w:suppressLineNumbers/>
    </w:pPr>
    <w:rPr>
      <w:rFonts w:cs="Arial"/>
    </w:rPr>
  </w:style>
  <w:style w:type="paragraph" w:styleId="Style14">
    <w:name w:val="Колонтитулы"/>
    <w:basedOn w:val="Normal"/>
    <w:qFormat/>
    <w:pPr/>
    <w:rPr/>
  </w:style>
  <w:style w:type="paragraph" w:styleId="Header">
    <w:name w:val="header"/>
    <w:basedOn w:val="Normal"/>
    <w:link w:val="Style5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6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star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Style7"/>
    <w:uiPriority w:val="99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tyle8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60"/>
      <w:ind w:start="720"/>
      <w:contextualSpacing/>
    </w:pPr>
    <w:rPr/>
  </w:style>
  <w:style w:type="paragraph" w:styleId="BodyText2">
    <w:name w:val="Body Text 2"/>
    <w:basedOn w:val="Normal"/>
    <w:link w:val="21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31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60"/>
      <w:ind w:hanging="360" w:star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60"/>
      <w:ind w:hanging="360" w:star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6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6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6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6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6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6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start="1080"/>
      <w:contextualSpacing/>
    </w:pPr>
    <w:rPr/>
  </w:style>
  <w:style w:type="paragraph" w:styleId="MacroText">
    <w:name w:val="macro"/>
    <w:link w:val="Style10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star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22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Style11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Style12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Style15" w:default="1">
    <w:name w:val="Без списка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katco.kz/ru/purchasing-2" TargetMode="External"/><Relationship Id="rId3" Type="http://schemas.openxmlformats.org/officeDocument/2006/relationships/hyperlink" Target="https://katco.kz/ru/purchasing-2" TargetMode="External"/><Relationship Id="rId4" Type="http://schemas.openxmlformats.org/officeDocument/2006/relationships/hyperlink" Target="https://katco.kz/ru/purchasing-2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7162D6-13A6-4588-B74D-759954F5D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LibreOffice/26.2.2.2$Windows_X86_64 LibreOffice_project/1f77d10d6938fd34972958f64b2bcfa54f8b1ba5</Application>
  <AppVersion>15.0000</AppVersion>
  <Pages>9</Pages>
  <Words>2222</Words>
  <Characters>14947</Characters>
  <CharactersWithSpaces>17083</CharactersWithSpaces>
  <Paragraphs>280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2026-04-03T09:55:00Z</dcterms:created>
  <dc:creator>Yandex.Translate</dc:creator>
  <dc:description>Translated with Yandex.Translate</dc:description>
  <dc:language>ru-RU</dc:language>
  <cp:lastModifiedBy/>
  <dcterms:modified xsi:type="dcterms:W3CDTF">2026-05-04T12:33:41Z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