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D688D" w14:textId="26FD07A2" w:rsidR="00822207" w:rsidRDefault="008252EA">
      <w:pPr>
        <w:jc w:val="right"/>
        <w:bidi w:val="0"/>
      </w:pPr>
      <w:r>
        <w:rPr>
          <w:b/>
          <w:rtl w:val="0"/>
        </w:rPr>
        <w:t>БЕКІТІЛДІ</w:t>
      </w:r>
      <w:r>
        <w:rPr>
          <w:b/>
          <w:rtl w:val="0"/>
        </w:rPr>
        <w:br/>
        <w:t>Басқарма төрағасының</w:t>
      </w:r>
      <w:r>
        <w:rPr>
          <w:b/>
          <w:rtl w:val="0"/>
        </w:rPr>
        <w:br/>
        <w:t>«Еуразиялық сауда жүйесі» тауар биржасы» АҚ</w:t>
      </w:r>
      <w:r w:rsidR="00040D24">
        <w:rPr>
          <w:b/>
          <w:rtl w:val="0"/>
        </w:rPr>
        <w:t/>
      </w:r>
      <w:r w:rsidR="00040D24">
        <w:rPr>
          <w:b/>
          <w:rtl w:val="0"/>
        </w:rPr>
        <w:br/>
      </w:r>
      <w:r w:rsidR="00B66FB1">
        <w:rPr>
          <w:b/>
          <w:rtl w:val="0"/>
        </w:rPr>
        <w:t xml:space="preserve">2026 жылғы 14.10 № 75П</w:t>
      </w:r>
      <w:r w:rsidR="00B66FB1" w:rsidRPr="00B66FB1">
        <w:rPr>
          <w:b/>
          <w:rtl w:val="0"/>
        </w:rPr>
        <w:t/>
      </w:r>
    </w:p>
    <w:p w14:paraId="5D40B4C0" w14:textId="77777777" w:rsidR="00822207" w:rsidRDefault="008252EA">
      <w:pPr>
        <w:spacing w:after="60"/>
        <w:jc w:val="center"/>
        <w:rPr>
          <w:b/>
        </w:rPr>
        <w:bidi w:val="0"/>
      </w:pPr>
      <w:r>
        <w:rPr>
          <w:b/>
          <w:sz w:val="24"/>
          <w:rtl w:val="0"/>
        </w:rPr>
        <w:t>ҚОСАРЛЫ ҚАРСЫ АУКЦИОН РЕЖИМІНДЕ БИРЖАЛЫҚ САУДАҒА ЖІБЕРІЛГЕН ТАУАРДЫҢ СИПАТТАМАСЫ</w:t>
      </w:r>
    </w:p>
    <w:tbl>
      <w:tblPr>
        <w:tblW w:w="15026" w:type="dxa"/>
        <w:jc w:val="center"/>
        <w:tblLayout w:type="fixed"/>
        <w:tblLook w:val="04A0" w:firstRow="1" w:lastRow="0" w:firstColumn="1" w:lastColumn="0" w:noHBand="0" w:noVBand="1"/>
        <w:bidiVisual w:val="0"/>
      </w:tblPr>
      <w:tblGrid>
        <w:gridCol w:w="2172"/>
        <w:gridCol w:w="5765"/>
        <w:gridCol w:w="2041"/>
        <w:gridCol w:w="5048"/>
      </w:tblGrid>
      <w:tr w:rsidR="00822207" w14:paraId="70178351"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16630730" w14:textId="77777777" w:rsidR="00822207" w:rsidRDefault="008252EA">
            <w:pPr>
              <w:jc w:val="center"/>
              <w:bidi w:val="0"/>
            </w:pPr>
            <w:r>
              <w:rPr>
                <w:b/>
                <w:sz w:val="18"/>
                <w:rtl w:val="0"/>
              </w:rPr>
              <w:t>САУДА ҚҰРАЛЫНЫҢ ПАСПОРТЫ</w:t>
            </w:r>
          </w:p>
        </w:tc>
      </w:tr>
      <w:tr w:rsidR="00822207" w14:paraId="523C5578"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115B42F" w14:textId="77777777" w:rsidR="00822207" w:rsidRDefault="008252EA">
            <w:pPr>
              <w:bidi w:val="0"/>
            </w:pPr>
            <w:r>
              <w:rPr>
                <w:b/>
                <w:sz w:val="18"/>
                <w:rtl w:val="0"/>
              </w:rPr>
              <w:t>Тауардың атауы</w:t>
            </w:r>
          </w:p>
        </w:tc>
        <w:tc>
          <w:tcPr>
            <w:tcW w:w="5765" w:type="dxa"/>
            <w:tcBorders>
              <w:top w:val="single" w:sz="6" w:space="0" w:color="000000"/>
              <w:left w:val="single" w:sz="6" w:space="0" w:color="000000"/>
              <w:bottom w:val="single" w:sz="6" w:space="0" w:color="000000"/>
              <w:right w:val="single" w:sz="6" w:space="0" w:color="000000"/>
            </w:tcBorders>
            <w:vAlign w:val="center"/>
          </w:tcPr>
          <w:p w14:paraId="48AE4F5B" w14:textId="77777777" w:rsidR="0036668D" w:rsidRDefault="0036668D" w:rsidP="008372D0">
            <w:pPr>
              <w:jc w:val="both"/>
              <w:bidi w:val="0"/>
            </w:pPr>
            <w:r>
              <w:rPr>
                <w:rtl w:val="0"/>
              </w:rPr>
              <w:t>ЕУРО дизель отыны, қысқы, 2-класс, К4 экологиялық класы, ДТ-З-К4 маркасы (2026 жылғы 17.09 № 1345-к сынақ хаттамасы бойынша, «ABIPetroGroup» ЖШС; ТР ТС 013/2011)</w:t>
            </w:r>
            <w:proofErr w:type="spellStart"/>
            <w:r>
              <w:rPr>
                <w:rtl w:val="0"/>
              </w:rPr>
              <w:t/>
            </w:r>
            <w:proofErr w:type="spellEnd"/>
            <w:r>
              <w:rPr>
                <w:rtl w:val="0"/>
              </w:rPr>
              <w:t xml:space="preserve"/>
            </w:r>
            <w:proofErr w:type="gramStart"/>
            <w:r>
              <w:rPr>
                <w:rtl w:val="0"/>
              </w:rPr>
              <w:t/>
            </w:r>
            <w:proofErr w:type="gramEnd"/>
            <w:r>
              <w:rPr>
                <w:rtl w:val="0"/>
              </w:rPr>
              <w:t xml:space="preserve"/>
            </w:r>
          </w:p>
          <w:p w14:paraId="62273F8E" w14:textId="77777777" w:rsidR="00822207" w:rsidRDefault="0036668D" w:rsidP="0036668D">
            <w:pPr>
              <w:bidi w:val="0"/>
            </w:pPr>
            <w:proofErr w:type="gramStart"/>
            <w:r>
              <w:rPr>
                <w:rtl w:val="0"/>
              </w:rPr>
              <w:t>ТР ТС 013/2011; № 1345-к 17.09.2026 ж. хаттамасы бойынша көрсеткіштер</w:t>
            </w:r>
            <w:proofErr w:type="gramEnd"/>
            <w:r>
              <w:rPr>
                <w:rtl w:val="0"/>
              </w:rPr>
              <w:t xml:space="preserve"/>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16BE2133" w14:textId="77777777" w:rsidR="00822207" w:rsidRDefault="008252EA">
            <w:pPr>
              <w:bidi w:val="0"/>
            </w:pPr>
            <w:r>
              <w:rPr>
                <w:b/>
                <w:sz w:val="18"/>
                <w:rtl w:val="0"/>
              </w:rPr>
              <w:t>Сауда құралының коды</w:t>
            </w:r>
          </w:p>
        </w:tc>
        <w:tc>
          <w:tcPr>
            <w:tcW w:w="5048" w:type="dxa"/>
            <w:tcBorders>
              <w:top w:val="single" w:sz="6" w:space="0" w:color="000000"/>
              <w:left w:val="single" w:sz="6" w:space="0" w:color="000000"/>
              <w:bottom w:val="single" w:sz="6" w:space="0" w:color="000000"/>
              <w:right w:val="single" w:sz="6" w:space="0" w:color="000000"/>
            </w:tcBorders>
            <w:vAlign w:val="center"/>
          </w:tcPr>
          <w:p w14:paraId="170C699C" w14:textId="4D5BDB73" w:rsidR="00822207" w:rsidRPr="00B66FB1" w:rsidRDefault="00B66FB1">
            <w:pPr>
              <w:jc w:val="center"/>
              <w:rPr>
                <w:lang w:val="en-US"/>
              </w:rPr>
            </w:pPr>
            <w:bookmarkStart w:id="0" w:name="_GoBack"/>
            <w:r>
              <w:rPr>
                <w:b/>
                <w:color w:val="000000" w:themeColor="text1"/>
                <w:sz w:val="18"/>
                <w:lang w:val="en-US"/>
                <w:rtl w:val="0"/>
              </w:rPr>
              <w:t>DRDFC14</w:t>
            </w:r>
            <w:r w:rsidR="0010107E">
              <w:rPr>
                <w:b/>
                <w:color w:val="000000" w:themeColor="text1"/>
                <w:sz w:val="18"/>
                <w:lang w:val="en-US"/>
                <w:rtl w:val="0"/>
              </w:rPr>
              <w:t/>
            </w:r>
            <w:bookmarkEnd w:id="0"/>
          </w:p>
        </w:tc>
      </w:tr>
      <w:tr w:rsidR="00822207" w14:paraId="0C2DF9B7"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FA7C797" w14:textId="77777777" w:rsidR="00822207" w:rsidRDefault="008252EA">
            <w:pPr>
              <w:bidi w:val="0"/>
            </w:pPr>
            <w:r>
              <w:rPr>
                <w:b/>
                <w:sz w:val="18"/>
                <w:rtl w:val="0"/>
              </w:rPr>
              <w:t>Сауда-саттық режимі</w:t>
            </w:r>
          </w:p>
        </w:tc>
        <w:tc>
          <w:tcPr>
            <w:tcW w:w="5765" w:type="dxa"/>
            <w:tcBorders>
              <w:top w:val="single" w:sz="6" w:space="0" w:color="000000"/>
              <w:left w:val="single" w:sz="6" w:space="0" w:color="000000"/>
              <w:bottom w:val="single" w:sz="6" w:space="0" w:color="000000"/>
              <w:right w:val="single" w:sz="6" w:space="0" w:color="000000"/>
            </w:tcBorders>
            <w:vAlign w:val="center"/>
          </w:tcPr>
          <w:p w14:paraId="12A0D462" w14:textId="77777777" w:rsidR="00822207" w:rsidRDefault="008252EA">
            <w:pPr>
              <w:bidi w:val="0"/>
            </w:pPr>
            <w:r>
              <w:rPr>
                <w:sz w:val="18"/>
                <w:rtl w:val="0"/>
              </w:rPr>
              <w:t>қосарлы қарсы аукцион</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F007610" w14:textId="77777777" w:rsidR="00822207" w:rsidRDefault="008252EA">
            <w:pPr>
              <w:bidi w:val="0"/>
            </w:pPr>
            <w:r>
              <w:rPr>
                <w:b/>
                <w:sz w:val="18"/>
                <w:rtl w:val="0"/>
              </w:rPr>
              <w:t>Өлшем бірлігі</w:t>
            </w:r>
          </w:p>
        </w:tc>
        <w:tc>
          <w:tcPr>
            <w:tcW w:w="5048" w:type="dxa"/>
            <w:tcBorders>
              <w:top w:val="single" w:sz="6" w:space="0" w:color="000000"/>
              <w:left w:val="single" w:sz="6" w:space="0" w:color="000000"/>
              <w:bottom w:val="single" w:sz="6" w:space="0" w:color="000000"/>
              <w:right w:val="single" w:sz="6" w:space="0" w:color="000000"/>
            </w:tcBorders>
            <w:vAlign w:val="center"/>
          </w:tcPr>
          <w:p w14:paraId="0FBE2213" w14:textId="77777777" w:rsidR="00822207" w:rsidRDefault="008252EA">
            <w:pPr>
              <w:jc w:val="center"/>
            </w:pPr>
            <w:r>
              <w:rPr>
                <w:sz w:val="18"/>
              </w:rPr>
              <w:t>Тонна</w:t>
            </w:r>
          </w:p>
        </w:tc>
      </w:tr>
      <w:tr w:rsidR="00822207" w14:paraId="2FEA57CF"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AD1878B" w14:textId="77777777" w:rsidR="00822207" w:rsidRDefault="008252EA">
            <w:pPr>
              <w:bidi w:val="0"/>
            </w:pPr>
            <w:r>
              <w:rPr>
                <w:b/>
                <w:sz w:val="18"/>
                <w:rtl w:val="0"/>
              </w:rPr>
              <w:t>Тауар бағасы</w:t>
            </w:r>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3349C3D4" w14:textId="77777777" w:rsidR="00822207" w:rsidRDefault="008252EA">
            <w:pPr>
              <w:bidi w:val="0"/>
            </w:pPr>
            <w:r>
              <w:rPr>
                <w:sz w:val="18"/>
                <w:rtl w:val="0"/>
              </w:rPr>
              <w:t>ҚҚС-ты ескере отырып, 1 тонна үшін теңге</w:t>
            </w:r>
          </w:p>
        </w:tc>
      </w:tr>
    </w:tbl>
    <w:p w14:paraId="4C377817" w14:textId="77777777" w:rsidR="00822207" w:rsidRDefault="00822207">
      <w:pPr>
        <w:spacing w:before="40" w:after="40"/>
      </w:pPr>
    </w:p>
    <w:tbl>
      <w:tblPr>
        <w:tblW w:w="15026" w:type="dxa"/>
        <w:jc w:val="center"/>
        <w:tblLayout w:type="fixed"/>
        <w:tblLook w:val="04A0" w:firstRow="1" w:lastRow="0" w:firstColumn="1" w:lastColumn="0" w:noHBand="0" w:noVBand="1"/>
        <w:bidiVisual w:val="0"/>
      </w:tblPr>
      <w:tblGrid>
        <w:gridCol w:w="510"/>
        <w:gridCol w:w="3628"/>
        <w:gridCol w:w="10888"/>
      </w:tblGrid>
      <w:tr w:rsidR="00822207" w:rsidRPr="00206812" w14:paraId="35A31745" w14:textId="77777777">
        <w:trP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706E6AC" w14:textId="77777777" w:rsidR="00822207" w:rsidRPr="00B66FB1" w:rsidRDefault="008252EA">
            <w:pPr>
              <w:jc w:val="center"/>
              <w:rPr>
                <w:b/>
                <w:szCs w:val="20"/>
              </w:rPr>
            </w:pPr>
            <w:r w:rsidRPr="00B66FB1">
              <w:rPr>
                <w:b/>
                <w:szCs w:val="20"/>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ECBFF92" w14:textId="77777777" w:rsidR="00822207" w:rsidRPr="00B66FB1" w:rsidRDefault="008252EA">
            <w:pPr>
              <w:jc w:val="center"/>
              <w:rPr>
                <w:b/>
                <w:szCs w:val="20"/>
              </w:rPr>
            </w:pPr>
            <w:r w:rsidRPr="00B66FB1">
              <w:rPr>
                <w:b/>
                <w:szCs w:val="20"/>
              </w:rPr>
              <w:t>Параметр</w:t>
            </w:r>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63184886" w14:textId="77777777" w:rsidR="00822207" w:rsidRPr="00B66FB1" w:rsidRDefault="008252EA">
            <w:pPr>
              <w:jc w:val="center"/>
              <w:rPr>
                <w:b/>
                <w:szCs w:val="20"/>
              </w:rPr>
              <w:bidi w:val="0"/>
            </w:pPr>
            <w:r w:rsidRPr="00B66FB1">
              <w:rPr>
                <w:b/>
                <w:szCs w:val="20"/>
                <w:rtl w:val="0"/>
              </w:rPr>
              <w:t>Шарт</w:t>
            </w:r>
          </w:p>
        </w:tc>
      </w:tr>
      <w:tr w:rsidR="00822207" w:rsidRPr="00206812" w14:paraId="55F19DF8"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CC07CB2" w14:textId="77777777" w:rsidR="00822207" w:rsidRPr="00B66FB1" w:rsidRDefault="008252EA">
            <w:pPr>
              <w:jc w:val="center"/>
              <w:rPr>
                <w:szCs w:val="20"/>
              </w:rPr>
            </w:pPr>
            <w:r w:rsidRPr="00B66FB1">
              <w:rPr>
                <w:szCs w:val="20"/>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0F7C8F36" w14:textId="77777777" w:rsidR="00822207" w:rsidRPr="00B66FB1" w:rsidRDefault="008252EA">
            <w:pPr>
              <w:rPr>
                <w:b/>
                <w:szCs w:val="20"/>
              </w:rPr>
              <w:bidi w:val="0"/>
            </w:pPr>
            <w:r w:rsidRPr="00B66FB1">
              <w:rPr>
                <w:b/>
                <w:szCs w:val="20"/>
                <w:rtl w:val="0"/>
              </w:rPr>
              <w:t>Тауардың сапалық сипаттамалары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388EB63A" w14:textId="77777777" w:rsidR="0036668D" w:rsidRPr="00B66FB1" w:rsidRDefault="0036668D" w:rsidP="008372D0">
            <w:pPr>
              <w:jc w:val="both"/>
              <w:rPr>
                <w:szCs w:val="20"/>
              </w:rPr>
              <w:bidi w:val="0"/>
            </w:pPr>
            <w:r w:rsidRPr="00B66FB1">
              <w:rPr>
                <w:rtl w:val="0"/>
              </w:rPr>
              <w:t>ЕУРО дизель отыны, қысқы, 2-сынып, К4 экологиялық сыныбы, ДТ-З-К4 маркасы (ТР ТС 013/2011). 17.09.2026 ж. № 1345-к сынақ хаттамасына сәйкес зерттелген үлгінің нақты көрсеткіштері: цетан саны — 49; 15 °C температурадағы тығыздығы — 827 кг/м³; жабық тигельдегі тұтану температурасы — 46 °C; лайлыну температурасы — −23 °C; сүзілудің шекті температурасы — −33 °C; қату температурасы — −47 °C; 40 °C температурадағы кинематикалық тұтқырлығы — 2,16 мм²/с; судың массалық үлесі — 17 мг/кг; жалпы ластануы — 6 мг/кг; айдау қалдығының 10 %-ының кокстенуі — 0,1 %; күлділігі — 0,008 %; мыс пластинаның коррозиясы — 1-класс; 180 °C-қа дейін 4 % көлемдік үлесі айдалады; 360 °C-та 99 % көлемдік үлесі айдалады; 95 % көлемдік үлесінің айдалу температурасы — 322 °C. Цетан индексі, полициклді ароматты көмірсутектердің массалық үлесі, күкірт мөлшері, тотығу тұрақтылығы және майлау қабілеті № 1345-к хаттамасымен анықталмаған. Көрсетілген нақты нәтижелер тауарға қойылатын нормативтік талаптарды алмастырмайды; К4 экологиялық класына және өзге де міндетті көрсеткіштерге сәйкестігі өндірушінің құжаттарымен және сәйкестікті бағалау құжаттарымен расталуға тиіс.</w:t>
            </w:r>
            <w:proofErr w:type="gramStart"/>
            <w:r w:rsidRPr="00B66FB1">
              <w:rPr>
                <w:rtl w:val="0"/>
              </w:rPr>
              <w:t/>
            </w:r>
            <w:proofErr w:type="gramEnd"/>
            <w:r w:rsidRPr="00B66FB1">
              <w:rPr>
                <w:rtl w:val="0"/>
              </w:rPr>
              <w:t xml:space="preserve"/>
            </w:r>
            <w:proofErr w:type="gramStart"/>
            <w:r w:rsidRPr="00B66FB1">
              <w:rPr>
                <w:rtl w:val="0"/>
              </w:rPr>
              <w:t xml:space="preserve"/>
            </w:r>
            <w:proofErr w:type="spellStart"/>
            <w:r w:rsidRPr="00B66FB1">
              <w:rPr>
                <w:rtl w:val="0"/>
              </w:rPr>
              <w:t/>
            </w:r>
            <w:proofErr w:type="spellEnd"/>
            <w:r w:rsidRPr="00B66FB1">
              <w:rPr>
                <w:rtl w:val="0"/>
              </w:rPr>
              <w:t xml:space="preserve"/>
            </w:r>
            <w:proofErr w:type="spellStart"/>
            <w:r w:rsidRPr="00B66FB1">
              <w:rPr>
                <w:rtl w:val="0"/>
              </w:rPr>
              <w:t/>
            </w:r>
            <w:proofErr w:type="spellEnd"/>
            <w:r w:rsidRPr="00B66FB1">
              <w:rPr>
                <w:rtl w:val="0"/>
              </w:rPr>
              <w:t xml:space="preserve"/>
            </w:r>
            <w:proofErr w:type="gramEnd"/>
            <w:r w:rsidRPr="00B66FB1">
              <w:rPr>
                <w:rtl w:val="0"/>
              </w:rPr>
              <w:t xml:space="preserve"/>
            </w:r>
            <w:proofErr w:type="gramStart"/>
            <w:r w:rsidRPr="00B66FB1">
              <w:rPr>
                <w:rtl w:val="0"/>
              </w:rPr>
              <w:t/>
            </w:r>
            <w:proofErr w:type="spellStart"/>
            <w:r w:rsidRPr="00B66FB1">
              <w:rPr>
                <w:rtl w:val="0"/>
              </w:rPr>
              <w:t/>
            </w:r>
            <w:proofErr w:type="spellEnd"/>
            <w:r w:rsidRPr="00B66FB1">
              <w:rPr>
                <w:rtl w:val="0"/>
              </w:rPr>
              <w:t xml:space="preserve"/>
            </w:r>
            <w:proofErr w:type="gramEnd"/>
            <w:r w:rsidRPr="00B66FB1">
              <w:rPr>
                <w:rtl w:val="0"/>
              </w:rPr>
              <w:t xml:space="preserve"/>
            </w:r>
            <w:proofErr w:type="spellStart"/>
            <w:r w:rsidRPr="00B66FB1">
              <w:rPr>
                <w:rtl w:val="0"/>
              </w:rPr>
              <w:t/>
            </w:r>
            <w:proofErr w:type="spellEnd"/>
            <w:r w:rsidRPr="00B66FB1">
              <w:rPr>
                <w:rtl w:val="0"/>
              </w:rPr>
              <w:t xml:space="preserve"/>
            </w:r>
            <w:proofErr w:type="gramStart"/>
            <w:r w:rsidRPr="00B66FB1">
              <w:rPr>
                <w:rtl w:val="0"/>
              </w:rPr>
              <w:t/>
            </w:r>
            <w:proofErr w:type="gramEnd"/>
            <w:r w:rsidRPr="00B66FB1">
              <w:rPr>
                <w:rtl w:val="0"/>
              </w:rPr>
              <w:t xml:space="preserve"/>
            </w:r>
          </w:p>
        </w:tc>
      </w:tr>
      <w:tr w:rsidR="00822207" w:rsidRPr="00206812" w14:paraId="277A200D"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31461733" w14:textId="77777777" w:rsidR="00822207" w:rsidRPr="00206812" w:rsidRDefault="008252EA">
            <w:pPr>
              <w:jc w:val="center"/>
              <w:rPr>
                <w:szCs w:val="20"/>
              </w:rPr>
            </w:pPr>
            <w:r w:rsidRPr="00206812">
              <w:rPr>
                <w:szCs w:val="20"/>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68F4CCC7" w14:textId="77777777" w:rsidR="00822207" w:rsidRPr="00206812" w:rsidRDefault="008252EA">
            <w:pPr>
              <w:rPr>
                <w:b/>
                <w:szCs w:val="20"/>
              </w:rPr>
              <w:bidi w:val="0"/>
            </w:pPr>
            <w:r w:rsidRPr="00206812">
              <w:rPr>
                <w:b/>
                <w:szCs w:val="20"/>
                <w:rtl w:val="0"/>
              </w:rPr>
              <w:t>Жөнелту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1260D28D" w14:textId="77777777" w:rsidR="00822207" w:rsidRPr="00206812" w:rsidRDefault="0040144C" w:rsidP="00206812">
            <w:pPr>
              <w:jc w:val="both"/>
              <w:rPr>
                <w:szCs w:val="20"/>
              </w:rPr>
              <w:bidi w:val="0"/>
            </w:pPr>
            <w:r w:rsidRPr="00206812">
              <w:rPr>
                <w:szCs w:val="20"/>
                <w:rtl w:val="0"/>
              </w:rPr>
              <w:t>FCA — Павлодар-Порт т/ж станциясы, ЕСР коды 696403, қ. Павлодар, Қазақстан Республикасы (Incoterms 2020). Жеткізуші жөнелту пунктінде тауарды келісілген теміржол цистерналарына құюды және тиеуді қамтамасыз етеді әрі тауарды Сатып алушы тағайындаған тасымалдаушыға береді. Тауардың кездейсоқ жойылу немесе бүліну тәуекелі тиеу аяқталғаннан кейін тауар көрсетілген тасымалдаушыға берілген кезде Сатып алушыға ауысады. Егер Тараптар өзгеше тікелей келіспесе, одан арғы тасымалдауды ұйымдастыруды және теміржол тарифін Сатып алушы қамтамасыз етеді әрі төлейді. Тауарды тасымалдаушыға берудің нақты орны станция шегінде тиеп-жөнелтуге арналған өтінімде көрсетіледі.</w:t>
            </w:r>
            <w:proofErr w:type="spellStart"/>
            <w:r w:rsidRPr="00206812">
              <w:rPr>
                <w:szCs w:val="20"/>
                <w:rtl w:val="0"/>
              </w:rPr>
              <w:t/>
            </w:r>
            <w:proofErr w:type="spellEnd"/>
            <w:r w:rsidRPr="00206812">
              <w:rPr>
                <w:szCs w:val="20"/>
                <w:rtl w:val="0"/>
              </w:rPr>
              <w:t xml:space="preserve"/>
            </w:r>
          </w:p>
        </w:tc>
      </w:tr>
      <w:tr w:rsidR="00822207" w:rsidRPr="00206812" w14:paraId="6C908879"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32C4860" w14:textId="77777777" w:rsidR="00822207" w:rsidRPr="00206812" w:rsidRDefault="008252EA">
            <w:pPr>
              <w:jc w:val="center"/>
              <w:rPr>
                <w:szCs w:val="20"/>
              </w:rPr>
            </w:pPr>
            <w:r w:rsidRPr="00206812">
              <w:rPr>
                <w:szCs w:val="20"/>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24E14073" w14:textId="77777777" w:rsidR="00822207" w:rsidRPr="00206812" w:rsidRDefault="008252EA">
            <w:pPr>
              <w:rPr>
                <w:szCs w:val="20"/>
                <w:highlight w:val="yellow"/>
              </w:rPr>
              <w:bidi w:val="0"/>
            </w:pPr>
            <w:r w:rsidRPr="00206812">
              <w:rPr>
                <w:b/>
                <w:szCs w:val="20"/>
                <w:rtl w:val="0"/>
              </w:rPr>
              <w:t>Тиеп-жөнелту мерзімі / кезеңі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707250BE" w14:textId="77777777" w:rsidR="00822207" w:rsidRPr="00206812" w:rsidRDefault="003C4F54" w:rsidP="00206812">
            <w:pPr>
              <w:jc w:val="both"/>
              <w:rPr>
                <w:szCs w:val="20"/>
              </w:rPr>
              <w:bidi w:val="0"/>
            </w:pPr>
            <w:r w:rsidRPr="00206812">
              <w:rPr>
                <w:szCs w:val="20"/>
                <w:rtl w:val="0"/>
              </w:rPr>
              <w:t xml:space="preserve">Сатып алушының тиісті түрде ресімделген өтінімін және Клиринг орталығының тиісті тауар партиясы бойынша есеп айырысуға жеткілікті ақша қаражатының бар екенін растауын Жеткізуші алған күннен бастап 5 (бес) жұмыс күні ішінде.</w:t>
            </w:r>
            <w:proofErr w:type="gramStart"/>
            <w:r w:rsidRPr="00206812">
              <w:rPr>
                <w:szCs w:val="20"/>
                <w:rtl w:val="0"/>
              </w:rPr>
              <w:t/>
            </w:r>
            <w:proofErr w:type="gramEnd"/>
            <w:r w:rsidRPr="00206812">
              <w:rPr>
                <w:szCs w:val="20"/>
                <w:rtl w:val="0"/>
              </w:rPr>
              <w:t xml:space="preserve"/>
            </w:r>
            <w:r w:rsidR="008252EA" w:rsidRPr="00206812">
              <w:rPr>
                <w:szCs w:val="20"/>
                <w:rtl w:val="0"/>
              </w:rPr>
              <w:t/>
            </w:r>
          </w:p>
        </w:tc>
      </w:tr>
      <w:tr w:rsidR="00822207" w:rsidRPr="00206812" w14:paraId="4D17DD66"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FD0891B" w14:textId="77777777" w:rsidR="00822207" w:rsidRPr="00206812" w:rsidRDefault="008252EA">
            <w:pPr>
              <w:jc w:val="center"/>
              <w:rPr>
                <w:szCs w:val="20"/>
              </w:rPr>
            </w:pPr>
            <w:r w:rsidRPr="00206812">
              <w:rPr>
                <w:szCs w:val="20"/>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7E28DA73" w14:textId="77777777" w:rsidR="00822207" w:rsidRPr="00206812" w:rsidRDefault="008252EA">
            <w:pPr>
              <w:rPr>
                <w:szCs w:val="20"/>
                <w:highlight w:val="yellow"/>
              </w:rPr>
              <w:bidi w:val="0"/>
            </w:pPr>
            <w:r w:rsidRPr="00206812">
              <w:rPr>
                <w:b/>
                <w:szCs w:val="20"/>
                <w:rtl w:val="0"/>
              </w:rPr>
              <w:t>Төлем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0051618C" w14:textId="77777777" w:rsidR="00822207" w:rsidRPr="00206812" w:rsidRDefault="008252EA">
            <w:pPr>
              <w:rPr>
                <w:szCs w:val="20"/>
              </w:rPr>
              <w:bidi w:val="0"/>
            </w:pPr>
            <w:r w:rsidRPr="00206812">
              <w:rPr>
                <w:szCs w:val="20"/>
                <w:rtl w:val="0"/>
              </w:rPr>
              <w:t>Тауарды тиеп-жөнелту басталғанға дейін «ЕТС клиринг орталығы» ЖШС арқылы 100% алдын ала төлем.</w:t>
            </w:r>
          </w:p>
        </w:tc>
      </w:tr>
      <w:tr w:rsidR="00822207" w:rsidRPr="00206812" w14:paraId="3A3DFA49"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7956BF9" w14:textId="77777777" w:rsidR="00822207" w:rsidRPr="00206812" w:rsidRDefault="008252EA">
            <w:pPr>
              <w:jc w:val="center"/>
              <w:rPr>
                <w:szCs w:val="20"/>
              </w:rPr>
            </w:pPr>
            <w:r w:rsidRPr="00206812">
              <w:rPr>
                <w:szCs w:val="20"/>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2A5BF01F" w14:textId="77777777" w:rsidR="00822207" w:rsidRPr="00206812" w:rsidRDefault="008252EA">
            <w:pPr>
              <w:rPr>
                <w:b/>
                <w:szCs w:val="20"/>
              </w:rPr>
              <w:bidi w:val="0"/>
            </w:pPr>
            <w:r w:rsidRPr="00206812">
              <w:rPr>
                <w:b/>
                <w:szCs w:val="20"/>
                <w:rtl w:val="0"/>
              </w:rPr>
              <w:t>Лот мөлшері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2417A5BD" w14:textId="77777777" w:rsidR="00822207" w:rsidRPr="00206812" w:rsidRDefault="008372D0">
            <w:pPr>
              <w:rPr>
                <w:szCs w:val="20"/>
              </w:rPr>
              <w:bidi w:val="0"/>
            </w:pPr>
            <w:r w:rsidRPr="00206812">
              <w:rPr>
                <w:szCs w:val="20"/>
                <w:rtl w:val="0"/>
              </w:rPr>
              <w:t>65 (алпыс бес) тонна.</w:t>
            </w:r>
            <w:r w:rsidR="008252EA" w:rsidRPr="00206812">
              <w:rPr>
                <w:szCs w:val="20"/>
                <w:rtl w:val="0"/>
              </w:rPr>
              <w:t xml:space="preserve"/>
            </w:r>
            <w:r w:rsidRPr="00206812">
              <w:rPr>
                <w:szCs w:val="20"/>
                <w:rtl w:val="0"/>
              </w:rPr>
              <w:t/>
            </w:r>
            <w:r w:rsidR="008252EA" w:rsidRPr="00206812">
              <w:rPr>
                <w:szCs w:val="20"/>
                <w:rtl w:val="0"/>
              </w:rPr>
              <w:t/>
            </w:r>
          </w:p>
        </w:tc>
      </w:tr>
      <w:tr w:rsidR="00822207" w:rsidRPr="00206812" w14:paraId="6FA05CB6"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6B785F4" w14:textId="77777777" w:rsidR="00822207" w:rsidRPr="00206812" w:rsidRDefault="008252EA">
            <w:pPr>
              <w:jc w:val="center"/>
              <w:rPr>
                <w:szCs w:val="20"/>
              </w:rPr>
            </w:pPr>
            <w:r w:rsidRPr="00206812">
              <w:rPr>
                <w:szCs w:val="20"/>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799ACDC2" w14:textId="77777777" w:rsidR="00822207" w:rsidRPr="00206812" w:rsidRDefault="008252EA">
            <w:pPr>
              <w:rPr>
                <w:b/>
                <w:szCs w:val="20"/>
              </w:rPr>
              <w:bidi w:val="0"/>
            </w:pPr>
            <w:r w:rsidRPr="00206812">
              <w:rPr>
                <w:b/>
                <w:szCs w:val="20"/>
                <w:rtl w:val="0"/>
              </w:rPr>
              <w:t>Ең төменгі жеткізу партиясы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42D48FE0" w14:textId="77777777" w:rsidR="00822207" w:rsidRPr="00206812" w:rsidRDefault="008252EA">
            <w:pPr>
              <w:rPr>
                <w:szCs w:val="20"/>
              </w:rPr>
              <w:bidi w:val="0"/>
            </w:pPr>
            <w:r w:rsidRPr="00206812">
              <w:rPr>
                <w:szCs w:val="20"/>
                <w:rtl w:val="0"/>
              </w:rPr>
              <w:t>Егер сауда сессиясының параметрлерінде өзгеше белгіленбесе, 1 (бір) лот.</w:t>
            </w:r>
          </w:p>
        </w:tc>
      </w:tr>
      <w:tr w:rsidR="00822207" w:rsidRPr="00206812" w14:paraId="2A883AE0"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611B83C" w14:textId="77777777" w:rsidR="00822207" w:rsidRPr="00206812" w:rsidRDefault="008252EA">
            <w:pPr>
              <w:jc w:val="center"/>
              <w:rPr>
                <w:szCs w:val="20"/>
              </w:rPr>
            </w:pPr>
            <w:r w:rsidRPr="00206812">
              <w:rPr>
                <w:szCs w:val="20"/>
              </w:rPr>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20D5DB65" w14:textId="77777777" w:rsidR="00822207" w:rsidRPr="00206812" w:rsidRDefault="008252EA">
            <w:pPr>
              <w:rPr>
                <w:b/>
                <w:szCs w:val="20"/>
              </w:rPr>
              <w:bidi w:val="0"/>
            </w:pPr>
            <w:r w:rsidRPr="00206812">
              <w:rPr>
                <w:b/>
                <w:szCs w:val="20"/>
                <w:u w:val="single"/>
                <w:rtl w:val="0"/>
              </w:rPr>
              <w:t>Тауарды жөнелту тәсілі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474E866F" w14:textId="77777777" w:rsidR="00822207" w:rsidRPr="00206812" w:rsidRDefault="008252EA" w:rsidP="008372D0">
            <w:pPr>
              <w:jc w:val="both"/>
              <w:rPr>
                <w:szCs w:val="20"/>
              </w:rPr>
              <w:bidi w:val="0"/>
            </w:pPr>
            <w:r w:rsidRPr="00206812">
              <w:rPr>
                <w:szCs w:val="20"/>
                <w:rtl w:val="0"/>
              </w:rPr>
              <w:t>Теміржол көлігі. Дизель отынын тасымалдауға жарамды және ақаусыз теміржол цистерналарына құю мен тиеуді Жеткізуші FCA шарттарында жүзеге асырады. Егер Тараптар өзгеше келіспесе, цистерналарды беру мен тасымалды ұйымдастыруды Сатып алушы қамтамасыз етеді.</w:t>
            </w:r>
          </w:p>
        </w:tc>
      </w:tr>
      <w:tr w:rsidR="00822207" w:rsidRPr="00206812" w14:paraId="32D13C46"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7476217" w14:textId="77777777" w:rsidR="00822207" w:rsidRPr="00206812" w:rsidRDefault="008252EA">
            <w:pPr>
              <w:jc w:val="center"/>
              <w:rPr>
                <w:szCs w:val="20"/>
              </w:rPr>
            </w:pPr>
            <w:r w:rsidRPr="00206812">
              <w:rPr>
                <w:szCs w:val="20"/>
              </w:rPr>
              <w:lastRenderedPageBreak/>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188AE779" w14:textId="77777777" w:rsidR="00822207" w:rsidRPr="00206812" w:rsidRDefault="008252EA">
            <w:pPr>
              <w:rPr>
                <w:szCs w:val="20"/>
                <w:highlight w:val="yellow"/>
              </w:rPr>
            </w:pPr>
            <w:r w:rsidRPr="00206812">
              <w:rPr>
                <w:b/>
                <w:szCs w:val="20"/>
              </w:rPr>
              <w:t>Документы, подтверждающие отгрузку</w:t>
            </w:r>
          </w:p>
        </w:tc>
        <w:tc>
          <w:tcPr>
            <w:tcW w:w="10888" w:type="dxa"/>
            <w:tcBorders>
              <w:top w:val="single" w:sz="6" w:space="0" w:color="000000"/>
              <w:left w:val="single" w:sz="6" w:space="0" w:color="000000"/>
              <w:bottom w:val="single" w:sz="6" w:space="0" w:color="000000"/>
              <w:right w:val="single" w:sz="6" w:space="0" w:color="000000"/>
            </w:tcBorders>
            <w:vAlign w:val="center"/>
          </w:tcPr>
          <w:p w14:paraId="23DEBBA4" w14:textId="77777777" w:rsidR="00822207" w:rsidRPr="00206812" w:rsidRDefault="008252EA" w:rsidP="008372D0">
            <w:pPr>
              <w:jc w:val="both"/>
              <w:rPr>
                <w:szCs w:val="20"/>
              </w:rPr>
            </w:pPr>
            <w:r w:rsidRPr="00206812">
              <w:rPr>
                <w:szCs w:val="20"/>
                <w:rtl w:val="0"/>
              </w:rPr>
              <w:t xml:space="preserve">Железнодорожная накладная; документ об отгрузке/приеме-передаче; СНТ (при применимости); паспорт качества партии; ЭСФ; документы о соответствии требованиям ТР ТС 013/2011 в случаях, установленных законодательством.</w:t>
            </w:r>
            <w:proofErr w:type="gramStart"/>
            <w:r w:rsidRPr="00206812">
              <w:rPr>
                <w:szCs w:val="20"/>
                <w:rtl w:val="0"/>
              </w:rPr>
              <w:t/>
            </w:r>
            <w:proofErr w:type="gramEnd"/>
            <w:r w:rsidRPr="00206812">
              <w:rPr>
                <w:szCs w:val="20"/>
                <w:rtl w:val="0"/>
              </w:rPr>
              <w:t xml:space="preserve"/>
            </w:r>
          </w:p>
        </w:tc>
      </w:tr>
      <w:tr w:rsidR="00822207" w:rsidRPr="00206812" w14:paraId="08C6E5C2"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0021E07" w14:textId="77777777" w:rsidR="00822207" w:rsidRPr="00206812" w:rsidRDefault="008252EA">
            <w:pPr>
              <w:jc w:val="center"/>
              <w:rPr>
                <w:szCs w:val="20"/>
              </w:rPr>
            </w:pPr>
            <w:r w:rsidRPr="00206812">
              <w:rPr>
                <w:szCs w:val="20"/>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0C46A8CB" w14:textId="77777777" w:rsidR="00822207" w:rsidRPr="00206812" w:rsidRDefault="008252EA">
            <w:pPr>
              <w:rPr>
                <w:szCs w:val="20"/>
                <w:highlight w:val="yellow"/>
              </w:rPr>
            </w:pPr>
            <w:r w:rsidRPr="00206812">
              <w:rPr>
                <w:b/>
                <w:szCs w:val="20"/>
                <w:rtl w:val="0"/>
              </w:rPr>
              <w:t xml:space="preserve">Допустимый толеранс</w:t>
            </w:r>
            <w:proofErr w:type="spellStart"/>
            <w:r w:rsidRPr="00206812">
              <w:rPr>
                <w:b/>
                <w:szCs w:val="20"/>
                <w:rtl w:val="0"/>
              </w:rPr>
              <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0DC63AB5" w14:textId="77777777" w:rsidR="00822207" w:rsidRPr="00206812" w:rsidRDefault="008252EA" w:rsidP="008372D0">
            <w:pPr>
              <w:jc w:val="both"/>
              <w:rPr>
                <w:szCs w:val="20"/>
              </w:rPr>
            </w:pPr>
            <w:r w:rsidRPr="00206812">
              <w:rPr>
                <w:szCs w:val="20"/>
              </w:rPr>
              <w:t>±10% от количества Товара по соответствующей заявке и биржевой сделке. Расчеты осуществляются за фактически поставленное и принятое количество исключительно через Клиринговый центр.</w:t>
            </w:r>
          </w:p>
        </w:tc>
      </w:tr>
      <w:tr w:rsidR="00822207" w:rsidRPr="00206812" w14:paraId="4C361473"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68F933" w14:textId="77777777" w:rsidR="00822207" w:rsidRPr="00206812" w:rsidRDefault="008252EA">
            <w:pPr>
              <w:jc w:val="center"/>
              <w:rPr>
                <w:szCs w:val="20"/>
              </w:rPr>
            </w:pPr>
            <w:r w:rsidRPr="00206812">
              <w:rPr>
                <w:szCs w:val="20"/>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432CFC6F" w14:textId="77777777" w:rsidR="00822207" w:rsidRPr="00206812" w:rsidRDefault="008252EA">
            <w:pPr>
              <w:rPr>
                <w:b/>
                <w:szCs w:val="20"/>
              </w:rPr>
            </w:pPr>
            <w:r w:rsidRPr="00206812">
              <w:rPr>
                <w:b/>
                <w:szCs w:val="20"/>
              </w:rPr>
              <w:t>Биржевое обеспечение</w:t>
            </w:r>
          </w:p>
        </w:tc>
        <w:tc>
          <w:tcPr>
            <w:tcW w:w="10888" w:type="dxa"/>
            <w:tcBorders>
              <w:top w:val="single" w:sz="6" w:space="0" w:color="000000"/>
              <w:left w:val="single" w:sz="6" w:space="0" w:color="000000"/>
              <w:bottom w:val="single" w:sz="6" w:space="0" w:color="000000"/>
              <w:right w:val="single" w:sz="6" w:space="0" w:color="000000"/>
            </w:tcBorders>
            <w:vAlign w:val="center"/>
          </w:tcPr>
          <w:p w14:paraId="2FDCFF2C" w14:textId="77777777" w:rsidR="00822207" w:rsidRPr="00206812" w:rsidRDefault="008252EA" w:rsidP="008372D0">
            <w:pPr>
              <w:jc w:val="both"/>
              <w:rPr>
                <w:szCs w:val="20"/>
              </w:rPr>
            </w:pPr>
            <w:r w:rsidRPr="00206812">
              <w:rPr>
                <w:szCs w:val="20"/>
                <w:rtl w:val="0"/>
              </w:rPr>
              <w:t xml:space="preserve">1% от предполагаемой суммы биржевой сделки (заявки). Биржевое обеспечение не является обеспечением исполнения договора отгрузки в смысле гражданского законодательства и учитывается, блокируется, разблокируется и возвращается в соответствии с Правилами клиринга.</w:t>
            </w:r>
            <w:proofErr w:type="spellStart"/>
            <w:r w:rsidRPr="00206812">
              <w:rPr>
                <w:szCs w:val="20"/>
                <w:rtl w:val="0"/>
              </w:rPr>
              <w:t/>
            </w:r>
            <w:proofErr w:type="spellEnd"/>
            <w:r w:rsidRPr="00206812">
              <w:rPr>
                <w:szCs w:val="20"/>
                <w:rtl w:val="0"/>
              </w:rPr>
              <w:t xml:space="preserve"/>
            </w:r>
          </w:p>
        </w:tc>
      </w:tr>
      <w:tr w:rsidR="00822207" w:rsidRPr="00206812" w14:paraId="4597FF1D"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BB54F8" w14:textId="77777777" w:rsidR="00822207" w:rsidRPr="00206812" w:rsidRDefault="008252EA">
            <w:pPr>
              <w:jc w:val="center"/>
              <w:rPr>
                <w:szCs w:val="20"/>
              </w:rPr>
            </w:pPr>
            <w:r w:rsidRPr="00206812">
              <w:rPr>
                <w:szCs w:val="20"/>
              </w:rPr>
              <w:t>11</w:t>
            </w:r>
          </w:p>
        </w:tc>
        <w:tc>
          <w:tcPr>
            <w:tcW w:w="3628" w:type="dxa"/>
            <w:tcBorders>
              <w:top w:val="single" w:sz="6" w:space="0" w:color="000000"/>
              <w:left w:val="single" w:sz="6" w:space="0" w:color="000000"/>
              <w:bottom w:val="single" w:sz="6" w:space="0" w:color="000000"/>
              <w:right w:val="single" w:sz="6" w:space="0" w:color="000000"/>
            </w:tcBorders>
            <w:vAlign w:val="center"/>
          </w:tcPr>
          <w:p w14:paraId="1AB79C17" w14:textId="77777777" w:rsidR="00822207" w:rsidRPr="00206812" w:rsidRDefault="008252EA">
            <w:pPr>
              <w:rPr>
                <w:b/>
                <w:szCs w:val="20"/>
                <w:highlight w:val="yellow"/>
              </w:rPr>
            </w:pPr>
            <w:r w:rsidRPr="00206812">
              <w:rPr>
                <w:b/>
                <w:szCs w:val="20"/>
                <w:rtl w:val="0"/>
              </w:rPr>
              <w:t xml:space="preserve">Рамочная форма договора поставки</w:t>
            </w:r>
            <w:r w:rsidR="00E56179" w:rsidRPr="00206812">
              <w:rPr>
                <w:b/>
                <w:szCs w:val="20"/>
                <w:rtl w:val="0"/>
              </w:rPr>
              <w:t/>
            </w:r>
          </w:p>
        </w:tc>
        <w:tc>
          <w:tcPr>
            <w:tcW w:w="10888" w:type="dxa"/>
            <w:tcBorders>
              <w:top w:val="single" w:sz="6" w:space="0" w:color="000000"/>
              <w:left w:val="single" w:sz="6" w:space="0" w:color="000000"/>
              <w:bottom w:val="single" w:sz="6" w:space="0" w:color="000000"/>
              <w:right w:val="single" w:sz="6" w:space="0" w:color="000000"/>
            </w:tcBorders>
            <w:vAlign w:val="center"/>
          </w:tcPr>
          <w:p w14:paraId="10EBEAB6" w14:textId="77777777" w:rsidR="00822207" w:rsidRPr="00206812" w:rsidRDefault="008252EA">
            <w:pPr>
              <w:rPr>
                <w:szCs w:val="20"/>
              </w:rPr>
            </w:pPr>
            <w:r w:rsidRPr="00206812">
              <w:rPr>
                <w:szCs w:val="20"/>
                <w:rtl w:val="0"/>
              </w:rPr>
              <w:t xml:space="preserve">Применяется рамочная форма договора поставки Товара, являющаяся приложением №1 к настоящей Спецификации.</w:t>
            </w:r>
            <w:r w:rsidR="00E56179" w:rsidRPr="00206812">
              <w:rPr>
                <w:szCs w:val="20"/>
                <w:rtl w:val="0"/>
              </w:rPr>
              <w:t/>
            </w:r>
            <w:r w:rsidRPr="00206812">
              <w:rPr>
                <w:szCs w:val="20"/>
                <w:rtl w:val="0"/>
              </w:rPr>
              <w:t xml:space="preserve"/>
            </w:r>
          </w:p>
        </w:tc>
      </w:tr>
    </w:tbl>
    <w:p w14:paraId="7322E1CF" w14:textId="77777777" w:rsidR="004E0BB2" w:rsidRDefault="004E0BB2">
      <w:pPr>
        <w:spacing w:before="40"/>
        <w:jc w:val="center"/>
        <w:rPr>
          <w:b/>
        </w:rPr>
      </w:pPr>
    </w:p>
    <w:p w14:paraId="1C3DC015" w14:textId="77777777" w:rsidR="00822207" w:rsidRDefault="008252EA">
      <w:pPr>
        <w:spacing w:before="40"/>
        <w:jc w:val="center"/>
      </w:pPr>
      <w:r>
        <w:rPr>
          <w:b/>
        </w:rPr>
        <w:t>ПОРЯДОК ДОКУМЕНТООБОРОТА, РАСЧЕТОВ И РАЗБЛОКИРОВКИ ОБЕСПЕЧЕНИЯ</w:t>
      </w:r>
    </w:p>
    <w:p w14:paraId="07FE9F1A" w14:textId="77777777" w:rsidR="00822207" w:rsidRDefault="008252EA">
      <w:pPr>
        <w:spacing w:before="40"/>
        <w:jc w:val="both"/>
      </w:pPr>
      <w:r>
        <w:t>1. Покупатель направляет письменную заявку на отгрузку Поставщику и Клиринговому центру в день ее подписания. Заявка должна содержать номер биржевой сделки, наименование и количество Товара, место и требуемую дату отгрузки, а также сведения об уполномоченном получателе.</w:t>
      </w:r>
    </w:p>
    <w:p w14:paraId="4E2A6822" w14:textId="77777777" w:rsidR="00822207" w:rsidRDefault="008252EA">
      <w:pPr>
        <w:spacing w:before="40"/>
        <w:jc w:val="both"/>
      </w:pPr>
      <w:r>
        <w:rPr>
          <w:rtl w:val="0"/>
        </w:rPr>
        <w:t xml:space="preserve">2. Не позднее 2 (двух) рабочих дней после отгрузки соответствующей партии Стороны направляют в Клиринговый центр уведомления о отгрузке и приемке с приложением подписанных документов, подтверждающих отгрузку.</w:t>
      </w:r>
      <w:proofErr w:type="gramStart"/>
      <w:r>
        <w:rPr>
          <w:rtl w:val="0"/>
        </w:rPr>
        <w:t/>
      </w:r>
      <w:proofErr w:type="gramEnd"/>
      <w:r>
        <w:rPr>
          <w:rtl w:val="0"/>
        </w:rPr>
        <w:t xml:space="preserve"/>
      </w:r>
    </w:p>
    <w:p w14:paraId="4BE9C953" w14:textId="77777777" w:rsidR="00822207" w:rsidRDefault="008252EA">
      <w:pPr>
        <w:spacing w:before="40"/>
        <w:jc w:val="both"/>
      </w:pPr>
      <w:r>
        <w:t>3. Покупатель обеспечивает 100% предоплату стоимости соответствующей партии Товара через ТОО «Клиринговый центр ЕТС» до начала отгрузки. Окончательные расчеты по фактически отгруженному количеству производятся через Клиринговый центр в порядке, установленном Правилами клиринга.</w:t>
      </w:r>
    </w:p>
    <w:p w14:paraId="62DD6159" w14:textId="77777777" w:rsidR="00822207" w:rsidRDefault="008252EA">
      <w:pPr>
        <w:spacing w:before="40"/>
        <w:jc w:val="both"/>
      </w:pPr>
      <w:r>
        <w:t>4. Клиринговый центр перечисляет денежные средства Поставщику после поступления полной суммы оплаты и документов, предусмотренных настоящей Спецификацией, в порядке и сроки, установленные Правилами клиринга.</w:t>
      </w:r>
    </w:p>
    <w:p w14:paraId="61EC7842" w14:textId="77777777" w:rsidR="00822207" w:rsidRDefault="008252EA">
      <w:pPr>
        <w:spacing w:before="40"/>
        <w:jc w:val="both"/>
      </w:pPr>
      <w:r>
        <w:rPr>
          <w:rtl w:val="0"/>
        </w:rPr>
        <w:t xml:space="preserve">5. Биржевое обеспечение разблокируется Клиринговым центром после полного исполнения обязательств по биржевой сделке: отгрузки Товара с учетом допустимого толеранса, оплаты фактически отгруженного объема и перечисления денежных средств Поставщику. При наличии документально подтвержденного спора операции с обеспечением осуществляются в соответствии с Правилами клиринга.</w:t>
      </w:r>
      <w:proofErr w:type="spellStart"/>
      <w:r>
        <w:rPr>
          <w:rtl w:val="0"/>
        </w:rPr>
        <w:t/>
      </w:r>
      <w:proofErr w:type="spellEnd"/>
      <w:r>
        <w:rPr>
          <w:rtl w:val="0"/>
        </w:rPr>
        <w:t xml:space="preserve"/>
      </w:r>
      <w:proofErr w:type="spellStart"/>
      <w:r>
        <w:rPr>
          <w:rtl w:val="0"/>
        </w:rPr>
        <w:t/>
      </w:r>
      <w:proofErr w:type="spellEnd"/>
      <w:r>
        <w:rPr>
          <w:rtl w:val="0"/>
        </w:rPr>
        <w:t/>
      </w:r>
    </w:p>
    <w:p w14:paraId="47CE6F84" w14:textId="77777777" w:rsidR="00822207" w:rsidRDefault="008252EA">
      <w:pPr>
        <w:spacing w:before="40"/>
        <w:jc w:val="both"/>
      </w:pPr>
      <w:r>
        <w:t>6. Биржа и Клиринговый центр не являются продавцом, покупателем, перевозчиком, хранителем, лабораторией либо контролером качества Товара и не принимают на себя обязательства Сторон по физической отгрузке, приемке и качеству Товара. Клиринговый центр действует на основании представленных Сторонами документов и в пределах Правил клиринга.</w:t>
      </w:r>
    </w:p>
    <w:p w14:paraId="5598F83D" w14:textId="77777777" w:rsidR="00822207" w:rsidRDefault="008252EA">
      <w:pPr>
        <w:spacing w:before="40"/>
        <w:jc w:val="both"/>
      </w:pPr>
      <w:r>
        <w:rPr>
          <w:i/>
          <w:sz w:val="18"/>
        </w:rPr>
        <w:t>Примечание. Условия, не урегулированные настоящей Спецификацией, регулируются рамочной формой договора отгрузки, Правилами биржевой торговли, Правилами клиринга и иными применимыми документами Биржи и Клирингового центра. При расхождении документов приоритет имеют законодательство Республики Казахстан, условия зарегистрированной биржевой сделки, настоящая Спецификация и Правила клиринга.</w:t>
      </w:r>
    </w:p>
    <w:p w14:paraId="68781B78" w14:textId="77777777" w:rsidR="00822207" w:rsidRDefault="00822207">
      <w:pPr>
        <w:spacing w:before="40"/>
        <w:rPr>
          <w:i/>
        </w:rPr>
      </w:pPr>
    </w:p>
    <w:p w14:paraId="62C2A63B" w14:textId="77777777" w:rsidR="00822207" w:rsidRDefault="00822207">
      <w:pPr>
        <w:pStyle w:val="1200"/>
        <w:suppressAutoHyphens w:val="0"/>
        <w:rPr>
          <w:rFonts w:ascii="Times New Roman" w:hAnsi="Times New Roman"/>
          <w:bCs/>
          <w:i/>
          <w:sz w:val="24"/>
          <w:szCs w:val="24"/>
        </w:rPr>
      </w:pPr>
    </w:p>
    <w:p w14:paraId="607004E4" w14:textId="77777777" w:rsidR="00822207" w:rsidRDefault="00822207">
      <w:pPr>
        <w:rPr>
          <w:bCs/>
          <w:sz w:val="24"/>
        </w:rPr>
      </w:pPr>
    </w:p>
    <w:p w14:paraId="44788867" w14:textId="77777777" w:rsidR="00822207" w:rsidRDefault="00822207"/>
    <w:p w14:paraId="5F15AEA2" w14:textId="77777777" w:rsidR="00822207" w:rsidRDefault="00822207">
      <w:pPr>
        <w:rPr>
          <w:bCs/>
          <w:color w:val="000000"/>
        </w:rPr>
      </w:pPr>
    </w:p>
    <w:p w14:paraId="5DD9672C" w14:textId="77777777" w:rsidR="00822207" w:rsidRDefault="00822207">
      <w:pPr>
        <w:pStyle w:val="1200"/>
        <w:suppressAutoHyphens w:val="0"/>
        <w:ind w:left="824" w:hanging="540"/>
        <w:rPr>
          <w:rFonts w:ascii="Times New Roman" w:hAnsi="Times New Roman"/>
          <w:bCs/>
          <w:sz w:val="24"/>
          <w:szCs w:val="24"/>
        </w:rPr>
      </w:pPr>
    </w:p>
    <w:p w14:paraId="7857F985" w14:textId="77777777" w:rsidR="00822207" w:rsidRDefault="00822207">
      <w:pPr>
        <w:pStyle w:val="1200"/>
        <w:suppressAutoHyphens w:val="0"/>
        <w:ind w:left="824" w:hanging="540"/>
        <w:rPr>
          <w:rFonts w:ascii="Times New Roman" w:hAnsi="Times New Roman"/>
          <w:bCs/>
          <w:sz w:val="24"/>
          <w:szCs w:val="24"/>
        </w:rPr>
      </w:pPr>
    </w:p>
    <w:p w14:paraId="620C4ACA" w14:textId="77777777" w:rsidR="00822207" w:rsidRDefault="00822207">
      <w:pPr>
        <w:pStyle w:val="1200"/>
        <w:suppressAutoHyphens w:val="0"/>
        <w:ind w:left="824" w:hanging="540"/>
        <w:rPr>
          <w:rFonts w:ascii="Times New Roman" w:hAnsi="Times New Roman"/>
          <w:bCs/>
          <w:sz w:val="24"/>
          <w:szCs w:val="24"/>
        </w:rPr>
      </w:pPr>
    </w:p>
    <w:p w14:paraId="0C9E21BF" w14:textId="77777777" w:rsidR="00822207" w:rsidRDefault="00822207">
      <w:pPr>
        <w:pStyle w:val="1200"/>
        <w:suppressAutoHyphens w:val="0"/>
        <w:ind w:left="824" w:hanging="540"/>
        <w:rPr>
          <w:rFonts w:ascii="Times New Roman" w:hAnsi="Times New Roman"/>
          <w:bCs/>
          <w:sz w:val="24"/>
          <w:szCs w:val="24"/>
        </w:rPr>
      </w:pPr>
    </w:p>
    <w:p w14:paraId="5EB11C2D" w14:textId="77777777" w:rsidR="00822207" w:rsidRDefault="00822207" w:rsidP="008372D0">
      <w:pPr>
        <w:pStyle w:val="1200"/>
        <w:suppressAutoHyphens w:val="0"/>
        <w:rPr>
          <w:rFonts w:ascii="Times New Roman" w:hAnsi="Times New Roman"/>
          <w:bCs/>
          <w:sz w:val="24"/>
          <w:szCs w:val="24"/>
        </w:rPr>
        <w:sectPr w:rsidR="00822207">
          <w:pgSz w:w="16838" w:h="11906" w:orient="landscape"/>
          <w:pgMar w:top="1020" w:right="850" w:bottom="1020" w:left="1134" w:header="0" w:footer="0" w:gutter="0"/>
          <w:cols w:space="720"/>
          <w:formProt w:val="0"/>
          <w:docGrid w:linePitch="360"/>
          <w:bidi w:val="0"/>
        </w:sectPr>
      </w:pPr>
    </w:p>
    <w:p w14:paraId="4B92C1B7" w14:textId="77777777" w:rsidR="00822207" w:rsidRDefault="00822207">
      <w:pPr>
        <w:jc w:val="right"/>
        <w:rPr>
          <w:bCs/>
          <w:sz w:val="24"/>
        </w:rPr>
      </w:pPr>
    </w:p>
    <w:p w14:paraId="581E5B60" w14:textId="77777777" w:rsidR="00822207" w:rsidRDefault="008252EA">
      <w:pPr>
        <w:jc w:val="right"/>
      </w:pPr>
      <w:r>
        <w:t>Приложение №1 к Спецификации</w:t>
      </w:r>
    </w:p>
    <w:p w14:paraId="1FA4602C" w14:textId="77777777" w:rsidR="00822207" w:rsidRDefault="00822207"/>
    <w:p w14:paraId="000A39DA" w14:textId="77777777" w:rsidR="00822207" w:rsidRDefault="00822207"/>
    <w:p w14:paraId="235A06B6" w14:textId="77777777" w:rsidR="00822207" w:rsidRDefault="008252EA">
      <w:pPr>
        <w:jc w:val="center"/>
        <w:rPr>
          <w:b/>
          <w:bCs/>
        </w:rPr>
      </w:pPr>
      <w:r>
        <w:rPr>
          <w:b/>
          <w:bCs/>
        </w:rPr>
        <w:t>ДОГОВОР ПОСТАВКИ ТОВАРОВ №____</w:t>
      </w:r>
    </w:p>
    <w:p w14:paraId="4FC03588" w14:textId="77777777" w:rsidR="00822207" w:rsidRDefault="00822207">
      <w:pPr>
        <w:jc w:val="both"/>
        <w:rPr>
          <w:b/>
          <w:bCs/>
        </w:rPr>
      </w:pPr>
    </w:p>
    <w:p w14:paraId="1BD2797A" w14:textId="24A63DA8" w:rsidR="00822207" w:rsidRDefault="008252EA">
      <w:pPr>
        <w:jc w:val="both"/>
      </w:pPr>
      <w:r>
        <w:rPr>
          <w:rtl w:val="0"/>
        </w:rPr>
        <w:t xml:space="preserve">г. Астана                                                                                                         «_» _________ 2026 г.</w:t>
      </w:r>
      <w:r w:rsidR="005A3A92">
        <w:rPr>
          <w:rtl w:val="0"/>
        </w:rPr>
        <w:t xml:space="preserve"/>
      </w:r>
      <w:r w:rsidR="005A3A92">
        <w:rPr>
          <w:rtl w:val="0"/>
        </w:rPr>
        <w:tab/>
      </w:r>
      <w:r w:rsidR="005A3A92">
        <w:rPr>
          <w:rtl w:val="0"/>
        </w:rPr>
        <w:tab/>
      </w:r>
      <w:r w:rsidR="005A3A92">
        <w:rPr>
          <w:rtl w:val="0"/>
        </w:rPr>
        <w:tab/>
        <w:t xml:space="preserve"/>
      </w:r>
      <w:r>
        <w:rPr>
          <w:rtl w:val="0"/>
        </w:rPr>
        <w:t xml:space="preserve"/>
      </w:r>
    </w:p>
    <w:p w14:paraId="1DC559FA" w14:textId="77777777" w:rsidR="005A3A92" w:rsidRDefault="005A3A92">
      <w:pPr>
        <w:jc w:val="both"/>
      </w:pPr>
    </w:p>
    <w:p w14:paraId="748AF357" w14:textId="77777777" w:rsidR="00822207" w:rsidRDefault="008252EA">
      <w:pPr>
        <w:shd w:val="clear" w:color="auto" w:fill="FFFFFF"/>
        <w:ind w:firstLine="540"/>
        <w:jc w:val="both"/>
        <w:rPr>
          <w:color w:val="00000A"/>
        </w:rPr>
      </w:pPr>
      <w:proofErr w:type="gramStart"/>
      <w:r>
        <w:rPr>
          <w:rtl w:val="0"/>
        </w:rPr>
        <w:t>Товарищество с ограниченной ответственностью «__________», действующее в соответствии с законодательством Республики Казахстан, именуемое в дальнейшем «Покупатель», в лице Генерального директора ___________________________, действующего на основании Устава, с одной стороны, и Товарищество с ограниченной ответственностью «ABIPetroGroup», действующее в соответствии с законодательством Республики Казахстан, именуемое в дальнейшем «Поставщик», в лице ___________________, действующего на основании ___________________, с другой стороны, совместно именуемые «Стороны», на основании биржевой сделки № _____ от «__» __________ 2026 года, заключенной в режиме двойного встречного аукциона на АО «Товарная биржа «Евразийская Торговая Система», заключили настоящий Договор поставки товаров (далее – Договор) о нижеследующем:</w:t>
      </w:r>
      <w:proofErr w:type="spellStart"/>
      <w:r>
        <w:rPr>
          <w:rtl w:val="0"/>
        </w:rPr>
        <w:t/>
      </w:r>
      <w:proofErr w:type="spellEnd"/>
      <w:r>
        <w:rPr>
          <w:rtl w:val="0"/>
        </w:rPr>
        <w:t/>
      </w:r>
      <w:proofErr w:type="gramEnd"/>
      <w:r>
        <w:rPr>
          <w:rtl w:val="0"/>
        </w:rPr>
        <w:t xml:space="preserve"/>
      </w:r>
    </w:p>
    <w:p w14:paraId="11A64F63" w14:textId="77777777" w:rsidR="00822207" w:rsidRDefault="008252EA">
      <w:pPr>
        <w:shd w:val="clear" w:color="auto" w:fill="FFFFFF"/>
        <w:ind w:firstLine="540"/>
        <w:jc w:val="both"/>
        <w:rPr>
          <w:color w:val="00000A"/>
        </w:rPr>
      </w:pPr>
      <w:r>
        <w:rPr>
          <w:color w:val="00000A"/>
        </w:rPr>
        <w:t>В настоящем Договоре используются следующие основные понятия:</w:t>
      </w:r>
    </w:p>
    <w:p w14:paraId="34404954" w14:textId="77777777" w:rsidR="00822207" w:rsidRDefault="008252EA">
      <w:pPr>
        <w:shd w:val="clear" w:color="auto" w:fill="FFFFFF"/>
        <w:ind w:firstLine="540"/>
        <w:jc w:val="both"/>
        <w:rPr>
          <w:color w:val="00000A"/>
        </w:rPr>
      </w:pPr>
      <w:r>
        <w:t>1) Договор – настоящий договор поставки товаров, заключенный между Покупателем и Поставщиком, включая все приложения, дополнительные соглашения и иные документы, являющиеся его неотъемлемой частью.</w:t>
      </w:r>
    </w:p>
    <w:p w14:paraId="2149F67B" w14:textId="77777777" w:rsidR="00822207" w:rsidRDefault="008252EA">
      <w:pPr>
        <w:shd w:val="clear" w:color="auto" w:fill="FFFFFF"/>
        <w:ind w:firstLine="540"/>
        <w:jc w:val="both"/>
        <w:rPr>
          <w:color w:val="00000A"/>
        </w:rPr>
      </w:pPr>
      <w:r>
        <w:t>2) Общая сумма Договора – общая стоимость товара, подлежащая оплате Покупателем Поставщику за надлежащее исполнение обязательств по настоящему Договору.</w:t>
      </w:r>
    </w:p>
    <w:p w14:paraId="2D8193CB" w14:textId="77777777" w:rsidR="00822207" w:rsidRDefault="008252EA">
      <w:pPr>
        <w:shd w:val="clear" w:color="auto" w:fill="FFFFFF"/>
        <w:ind w:firstLine="540"/>
        <w:jc w:val="both"/>
        <w:rPr>
          <w:color w:val="00000A"/>
        </w:rPr>
      </w:pPr>
      <w:r>
        <w:t>3) Товар – товар, отгружаемый Поставщиком Покупателю в соответствии с условиями настоящего Договора и Спецификацией.</w:t>
      </w:r>
    </w:p>
    <w:p w14:paraId="5F0F94AE" w14:textId="77777777" w:rsidR="00822207" w:rsidRDefault="008252EA">
      <w:pPr>
        <w:shd w:val="clear" w:color="auto" w:fill="FFFFFF"/>
        <w:ind w:firstLine="540"/>
        <w:jc w:val="both"/>
        <w:rPr>
          <w:color w:val="00000A"/>
        </w:rPr>
      </w:pPr>
      <w:r>
        <w:t>4) Спецификация – Приложение №1 к настоящему Договору, содержащее сведения о наименовании, ассортименте, количестве, единице измерения, цене, общей стоимости, сроках и месте отгрузки товара.</w:t>
      </w:r>
    </w:p>
    <w:p w14:paraId="73C7D16B" w14:textId="77777777" w:rsidR="00822207" w:rsidRDefault="008252EA">
      <w:pPr>
        <w:shd w:val="clear" w:color="auto" w:fill="FFFFFF"/>
        <w:ind w:firstLine="540"/>
        <w:jc w:val="both"/>
        <w:rPr>
          <w:color w:val="00000A"/>
        </w:rPr>
      </w:pPr>
      <w:r>
        <w:t>5) Заявка – письменное требование Покупателя на отгрузку соответствующей партии товара, направляемое Поставщику в порядке, установленном настоящим Договором.</w:t>
      </w:r>
    </w:p>
    <w:p w14:paraId="53B9D986" w14:textId="77777777" w:rsidR="00822207" w:rsidRDefault="008252EA">
      <w:pPr>
        <w:shd w:val="clear" w:color="auto" w:fill="FFFFFF"/>
        <w:ind w:firstLine="540"/>
        <w:jc w:val="both"/>
        <w:rPr>
          <w:color w:val="00000A"/>
        </w:rPr>
      </w:pPr>
      <w:r>
        <w:t>6) Партия товара – количество товара, поставляемое Поставщиком по одной заявке Покупателя.</w:t>
      </w:r>
    </w:p>
    <w:p w14:paraId="1BDADA00" w14:textId="77777777" w:rsidR="00822207" w:rsidRDefault="008252EA">
      <w:pPr>
        <w:shd w:val="clear" w:color="auto" w:fill="FFFFFF"/>
        <w:ind w:firstLine="540"/>
        <w:jc w:val="both"/>
        <w:rPr>
          <w:color w:val="00000A"/>
        </w:rPr>
      </w:pPr>
      <w:r>
        <w:rPr>
          <w:color w:val="00000A"/>
        </w:rPr>
        <w:t>7) Товаросопроводительные документы – документы, передаваемые Поставщиком вместе с товаром, включая товарную накладную, электронный счет-фактуру (ЭСФ), документы, подтверждающие качество товара, а также иные документы, предусмотренные законодательством Республики Казахстан и настоящим Договором.</w:t>
      </w:r>
    </w:p>
    <w:p w14:paraId="35E9F031" w14:textId="77777777" w:rsidR="00822207" w:rsidRDefault="00822207">
      <w:pPr>
        <w:shd w:val="clear" w:color="auto" w:fill="FFFFFF"/>
        <w:tabs>
          <w:tab w:val="left" w:pos="1276"/>
        </w:tabs>
        <w:ind w:firstLine="567"/>
        <w:jc w:val="both"/>
        <w:rPr>
          <w:color w:val="00000A"/>
        </w:rPr>
      </w:pPr>
    </w:p>
    <w:p w14:paraId="6AB0587F" w14:textId="77777777" w:rsidR="00822207" w:rsidRDefault="008252EA">
      <w:pPr>
        <w:shd w:val="clear" w:color="auto" w:fill="FFFFFF"/>
        <w:tabs>
          <w:tab w:val="left" w:pos="1276"/>
        </w:tabs>
        <w:ind w:firstLine="567"/>
        <w:jc w:val="center"/>
        <w:rPr>
          <w:b/>
          <w:bCs/>
          <w:color w:val="00000A"/>
        </w:rPr>
      </w:pPr>
      <w:r>
        <w:rPr>
          <w:b/>
          <w:bCs/>
          <w:color w:val="00000A"/>
        </w:rPr>
        <w:t>1. Предмет договора</w:t>
      </w:r>
    </w:p>
    <w:p w14:paraId="0A3FF208" w14:textId="77777777" w:rsidR="00822207" w:rsidRDefault="008252EA">
      <w:pPr>
        <w:shd w:val="clear" w:color="auto" w:fill="FFFFFF"/>
        <w:tabs>
          <w:tab w:val="left" w:pos="1276"/>
        </w:tabs>
        <w:ind w:firstLine="567"/>
        <w:jc w:val="both"/>
        <w:rPr>
          <w:color w:val="00000A"/>
        </w:rPr>
      </w:pPr>
      <w:r>
        <w:t>1.1. Настоящий Договор заключен во исполнение обязательств, возникших по результатам биржевой сделки, зарегистрированной на АО «Товарная биржа «Евразийская Торговая Система», и регулирует отношения Сторон в части, не противоречащей законодательству Республики Казахстан, условиям биржевой сделки, Спецификации торгового инструмента, Правилам биржевой торговли и Правилам клиринга ТОО «Клиринговый центр ЕТС».</w:t>
      </w:r>
    </w:p>
    <w:p w14:paraId="5234D3FA" w14:textId="77777777" w:rsidR="00822207" w:rsidRDefault="008252EA">
      <w:pPr>
        <w:shd w:val="clear" w:color="auto" w:fill="FFFFFF"/>
        <w:tabs>
          <w:tab w:val="left" w:pos="1276"/>
        </w:tabs>
        <w:ind w:firstLine="567"/>
        <w:jc w:val="both"/>
        <w:rPr>
          <w:color w:val="00000A"/>
        </w:rPr>
      </w:pPr>
      <w:r>
        <w:rPr>
          <w:rtl w:val="0"/>
        </w:rPr>
        <w:t>1.2. Поставщик обязуется отгрузить Покупателю товар в ассортименте, количестве, качестве и в сроки, предусмотренные настоящим Договором и Спецификацией (Приложение №1), являющейся его неотъемлемой частью, а Покупатель обязуется принять и оплатить товар на условиях настоящего Договора.</w:t>
      </w:r>
      <w:r w:rsidR="00F10828">
        <w:rPr>
          <w:rtl w:val="0"/>
        </w:rPr>
        <w:t/>
      </w:r>
      <w:r>
        <w:rPr>
          <w:rtl w:val="0"/>
        </w:rPr>
        <w:t xml:space="preserve"/>
      </w:r>
    </w:p>
    <w:p w14:paraId="4FB50B11" w14:textId="77777777" w:rsidR="00822207" w:rsidRDefault="008252EA">
      <w:pPr>
        <w:shd w:val="clear" w:color="auto" w:fill="FFFFFF"/>
        <w:tabs>
          <w:tab w:val="left" w:pos="1276"/>
        </w:tabs>
        <w:ind w:firstLine="567"/>
        <w:jc w:val="both"/>
        <w:rPr>
          <w:color w:val="00000A"/>
        </w:rPr>
      </w:pPr>
      <w:r>
        <w:t>1.3. Наименование, ассортимент, количество, единицы измерения, цена, сроки и место отгрузки товара определяются Спецификацией и (или) условиями биржевой сделки.</w:t>
      </w:r>
    </w:p>
    <w:p w14:paraId="6F765E92" w14:textId="77777777" w:rsidR="00822207" w:rsidRDefault="008252EA">
      <w:pPr>
        <w:shd w:val="clear" w:color="auto" w:fill="FFFFFF"/>
        <w:tabs>
          <w:tab w:val="left" w:pos="1276"/>
        </w:tabs>
        <w:ind w:firstLine="567"/>
        <w:jc w:val="both"/>
        <w:rPr>
          <w:color w:val="00000A"/>
        </w:rPr>
      </w:pPr>
      <w:r>
        <w:t>1.4. Отгрузка Товара осуществляется партиями на основании письменной заявки Покупателя, направленной Поставщику и Клиринговому центру. Поставщик приступает к отгрузке при наличии подтверждения Клирингового центра о наличии денежных средств, достаточных для расчетов по соответствующей партии.</w:t>
      </w:r>
    </w:p>
    <w:p w14:paraId="2B16E740" w14:textId="77777777" w:rsidR="00822207" w:rsidRDefault="008252EA">
      <w:pPr>
        <w:shd w:val="clear" w:color="auto" w:fill="FFFFFF"/>
        <w:tabs>
          <w:tab w:val="left" w:pos="1276"/>
        </w:tabs>
        <w:ind w:firstLine="567"/>
        <w:jc w:val="both"/>
        <w:rPr>
          <w:color w:val="00000A"/>
        </w:rPr>
      </w:pPr>
      <w:r>
        <w:rPr>
          <w:rtl w:val="0"/>
        </w:rPr>
        <w:t>1.5. Объем обязательств Сторон соответствует количеству Товара, указанному в зарегистрированной биржевой сделке. Изменение количества допускается только в пределах установленного толеранса ±10% либо по письменному соглашению Сторон, если такое изменение не противоречит условиям биржевой сделки, настоящей Спецификации, Правилам биржевой торговли и Правилам клиринга.</w:t>
      </w:r>
      <w:proofErr w:type="gramStart"/>
      <w:r>
        <w:rPr>
          <w:rtl w:val="0"/>
        </w:rPr>
        <w:t/>
      </w:r>
      <w:proofErr w:type="gramEnd"/>
      <w:r>
        <w:rPr>
          <w:rtl w:val="0"/>
        </w:rPr>
        <w:t xml:space="preserve"/>
      </w:r>
      <w:proofErr w:type="spellStart"/>
      <w:r>
        <w:rPr>
          <w:rtl w:val="0"/>
        </w:rPr>
        <w:t/>
      </w:r>
      <w:proofErr w:type="spellEnd"/>
      <w:r>
        <w:rPr>
          <w:rtl w:val="0"/>
        </w:rPr>
        <w:t xml:space="preserve"/>
      </w:r>
    </w:p>
    <w:p w14:paraId="28B23E6B" w14:textId="77777777" w:rsidR="00822207" w:rsidRDefault="008252EA">
      <w:pPr>
        <w:shd w:val="clear" w:color="auto" w:fill="FFFFFF"/>
        <w:tabs>
          <w:tab w:val="left" w:pos="1276"/>
        </w:tabs>
        <w:ind w:firstLine="567"/>
        <w:jc w:val="both"/>
        <w:rPr>
          <w:color w:val="00000A"/>
        </w:rPr>
      </w:pPr>
      <w:r>
        <w:t>1.6. Поставщик гарантирует соответствие Товара требованиям настоящего Договора, Спецификации и обязательным требованиям законодательства Республики Казахстан.</w:t>
      </w:r>
    </w:p>
    <w:p w14:paraId="5911633D" w14:textId="77777777" w:rsidR="00822207" w:rsidRDefault="008252EA">
      <w:pPr>
        <w:shd w:val="clear" w:color="auto" w:fill="FFFFFF"/>
        <w:tabs>
          <w:tab w:val="left" w:pos="1276"/>
        </w:tabs>
        <w:ind w:firstLine="567"/>
        <w:jc w:val="both"/>
        <w:rPr>
          <w:color w:val="00000A"/>
        </w:rPr>
      </w:pPr>
      <w:r>
        <w:rPr>
          <w:color w:val="00000A"/>
        </w:rPr>
        <w:t>1.7. Замена товара на товар иного наименования, экологического класса либо с характеристиками, не соответствующими биржевой спецификации и условиям заключенной биржевой сделки, не допускается.</w:t>
      </w:r>
    </w:p>
    <w:p w14:paraId="0B19093C" w14:textId="77777777" w:rsidR="00822207" w:rsidRDefault="008252EA">
      <w:pPr>
        <w:shd w:val="clear" w:color="auto" w:fill="FFFFFF"/>
        <w:tabs>
          <w:tab w:val="left" w:pos="1276"/>
        </w:tabs>
        <w:ind w:firstLine="567"/>
        <w:jc w:val="both"/>
        <w:rPr>
          <w:color w:val="00000A"/>
        </w:rPr>
      </w:pPr>
      <w:r>
        <w:t>1.8. На каждую партию Товара Поставщик передает документы о качестве и иные документы, наличие которых предусмотрено законодательством Республики Казахстан и настоящей Спецификацией.</w:t>
      </w:r>
    </w:p>
    <w:p w14:paraId="5A83EFC1" w14:textId="77777777" w:rsidR="00822207" w:rsidRDefault="008252EA">
      <w:pPr>
        <w:shd w:val="clear" w:color="auto" w:fill="FFFFFF"/>
        <w:tabs>
          <w:tab w:val="left" w:pos="1276"/>
        </w:tabs>
        <w:ind w:firstLine="567"/>
        <w:jc w:val="both"/>
        <w:rPr>
          <w:color w:val="00000A"/>
        </w:rPr>
      </w:pPr>
      <w:r>
        <w:t>1.9. Отсутствующие документы, если они не влияют на возможность идентификации Товара и не являются обязательными для его передачи, предоставляются Поставщиком в разумный срок. Само по себе непредставление отдельного документа не является основанием для отказа от приемки Товара, если иное прямо не предусмотрено законодательством или биржевой Спецификацией.</w:t>
      </w:r>
    </w:p>
    <w:p w14:paraId="1291985B" w14:textId="77777777" w:rsidR="00822207" w:rsidRDefault="008252EA">
      <w:pPr>
        <w:ind w:firstLine="709"/>
        <w:jc w:val="both"/>
        <w:rPr>
          <w:color w:val="00000A"/>
        </w:rPr>
      </w:pPr>
      <w:r>
        <w:rPr>
          <w:rtl w:val="0"/>
        </w:rPr>
        <w:lastRenderedPageBreak/>
        <w:t xml:space="preserve">1.10. Объем обязательств Поставщика ограничивается количеством Товара, предусмотренным зарегистрированной биржевой сделкой и соответствующим условиям допустимого толеранса. Поставщик не обязан поддерживать запас Товара сверх указанного объема.</w:t>
      </w:r>
      <w:proofErr w:type="spellStart"/>
      <w:r>
        <w:rPr>
          <w:rtl w:val="0"/>
        </w:rPr>
        <w:t/>
      </w:r>
      <w:proofErr w:type="spellEnd"/>
      <w:r>
        <w:rPr>
          <w:rtl w:val="0"/>
        </w:rPr>
        <w:t/>
      </w:r>
    </w:p>
    <w:p w14:paraId="768E9B58" w14:textId="77777777" w:rsidR="00822207" w:rsidRDefault="008252EA">
      <w:pPr>
        <w:ind w:firstLine="709"/>
        <w:jc w:val="both"/>
        <w:rPr>
          <w:color w:val="00000A"/>
        </w:rPr>
      </w:pPr>
      <w:r>
        <w:t>1.11. Поставщик подтверждает, что вправе заключить и исполнить настоящий Договор и располагает документами, обязательными для осуществления предусмотренной настоящим Договором отгрузки Товара.</w:t>
      </w:r>
    </w:p>
    <w:p w14:paraId="57EA7953" w14:textId="77777777" w:rsidR="00822207" w:rsidRDefault="00822207">
      <w:pPr>
        <w:jc w:val="both"/>
        <w:rPr>
          <w:color w:val="00000A"/>
        </w:rPr>
      </w:pPr>
    </w:p>
    <w:p w14:paraId="593D56D1" w14:textId="77777777" w:rsidR="00822207" w:rsidRDefault="008252EA">
      <w:pPr>
        <w:jc w:val="center"/>
        <w:rPr>
          <w:b/>
          <w:bCs/>
        </w:rPr>
      </w:pPr>
      <w:r>
        <w:rPr>
          <w:b/>
          <w:bCs/>
        </w:rPr>
        <w:t>2. Цена договора и порядок расчетов</w:t>
      </w:r>
    </w:p>
    <w:p w14:paraId="21387ED2" w14:textId="77777777" w:rsidR="00822207" w:rsidRDefault="008252EA">
      <w:pPr>
        <w:ind w:firstLine="709"/>
        <w:jc w:val="both"/>
      </w:pPr>
      <w:r>
        <w:rPr>
          <w:rtl w:val="0"/>
        </w:rPr>
        <w:t>2.1. Цена Товара определяется зарегистрированной биржевой сделкой и включает стоимость налива и погрузки в железнодорожные цистерны на условиях FCA — ж/д станция Павлодар-Порт, код ЕСР 696403, г. Павлодар (Incoterms 2020). Железнодорожный тариф, перевозка после передачи товара назначенному Покупателем перевозчику и расходы по доставке в пункт назначения оплачиваются Покупателем, если иное прямо не согласовано Сторонами.</w:t>
      </w:r>
      <w:proofErr w:type="spellStart"/>
      <w:r>
        <w:rPr>
          <w:rtl w:val="0"/>
        </w:rPr>
        <w:t/>
      </w:r>
      <w:proofErr w:type="spellEnd"/>
      <w:r>
        <w:rPr>
          <w:rtl w:val="0"/>
        </w:rPr>
        <w:t xml:space="preserve"/>
      </w:r>
    </w:p>
    <w:p w14:paraId="0F66118A" w14:textId="77777777" w:rsidR="00822207" w:rsidRDefault="008252EA">
      <w:pPr>
        <w:ind w:firstLine="709"/>
        <w:jc w:val="both"/>
      </w:pPr>
      <w:r>
        <w:t>2.2. Цена Товара является твердой в пределах соответствующей зарегистрированной биржевой сделки. При изменении обязательных требований законодательства, включая налоговые ставки, после заключения Договора цена подлежит корректировке в соответствующей части, если такая корректировка допускается условиями биржевой сделки.</w:t>
      </w:r>
    </w:p>
    <w:p w14:paraId="59BB870A" w14:textId="77777777" w:rsidR="00822207" w:rsidRDefault="008252EA">
      <w:pPr>
        <w:ind w:firstLine="709"/>
        <w:jc w:val="both"/>
      </w:pPr>
      <w:r>
        <w:t>2.3. Изменение коммерческих, логистических и производственных расходов Поставщика после заключения Договора не изменяет цену Товара, если иное прямо не предусмотрено законодательством либо условиями зарегистрированной биржевой сделки.</w:t>
      </w:r>
    </w:p>
    <w:p w14:paraId="0A387569" w14:textId="77777777" w:rsidR="00822207" w:rsidRDefault="008252EA">
      <w:pPr>
        <w:ind w:firstLine="709"/>
        <w:jc w:val="both"/>
        <w:rPr>
          <w:highlight w:val="yellow"/>
        </w:rPr>
      </w:pPr>
      <w:r>
        <w:t>2.4. Покупатель обязан обеспечить 100% предоплату стоимости заявленной партии Товара через ТОО «Клиринговый центр ЕТС» до начала ее отгрузки. Отгрузка Товара до подтверждения наличия необходимой суммы денежных средств через Клиринговый центр не производится.</w:t>
      </w:r>
    </w:p>
    <w:p w14:paraId="32FCEA67" w14:textId="77777777" w:rsidR="00822207" w:rsidRDefault="008252EA">
      <w:pPr>
        <w:ind w:firstLine="709"/>
        <w:jc w:val="both"/>
      </w:pPr>
      <w:r>
        <w:t>Банковские реквизиты Клирингового центра и требования к назначению платежа приведены в Приложении №2. Внесение, учет, блокирование, разблокирование, возврат и перечисление денежных средств осуществляются в соответствии с Правилами клиринга ТОО «Клиринговый центр ЕТС». Клиринговый центр перечисляет денежные средства Поставщику после поступления полной суммы оплаты и документов, подтверждающих отгрузку и приемку Товара.</w:t>
      </w:r>
    </w:p>
    <w:p w14:paraId="2BB9402B" w14:textId="77777777" w:rsidR="00822207" w:rsidRDefault="008252EA">
      <w:pPr>
        <w:ind w:firstLine="709"/>
        <w:jc w:val="both"/>
      </w:pPr>
      <w:r>
        <w:rPr>
          <w:rtl w:val="0"/>
        </w:rPr>
        <w:t xml:space="preserve">2.5. Окончательные расчеты по фактически отгруженному количеству, включая допустимое отклонение в пределах установленного толеранса, осуществляются через Клиринговый центр в порядке, предусмотренном Правилами клиринга и документами по биржевой сделке.</w:t>
      </w:r>
      <w:proofErr w:type="spellStart"/>
      <w:r>
        <w:rPr>
          <w:rtl w:val="0"/>
        </w:rPr>
        <w:t/>
      </w:r>
      <w:proofErr w:type="spellEnd"/>
      <w:r>
        <w:rPr>
          <w:rtl w:val="0"/>
        </w:rPr>
        <w:t/>
      </w:r>
    </w:p>
    <w:p w14:paraId="7CDF87C9" w14:textId="77777777" w:rsidR="00822207" w:rsidRDefault="008252EA">
      <w:pPr>
        <w:ind w:firstLine="709"/>
        <w:jc w:val="both"/>
      </w:pPr>
      <w:r>
        <w:rPr>
          <w:rtl w:val="0"/>
        </w:rPr>
        <w:t xml:space="preserve">2.6. Стоимость погрузки Товара в железнодорожные цистерны на ж/д станции Павлодар-Порт (код ЕСР 696403) включена в цену Товара на условиях FCA (Incoterms 2020). Расходы и риски дальнейшей перевозки после передачи назначенному Покупателем перевозчику несет Покупатель.</w:t>
      </w:r>
      <w:proofErr w:type="gramStart"/>
      <w:r>
        <w:rPr>
          <w:rtl w:val="0"/>
        </w:rPr>
        <w:t/>
      </w:r>
      <w:proofErr w:type="gramEnd"/>
      <w:r>
        <w:rPr>
          <w:rtl w:val="0"/>
        </w:rPr>
        <w:t/>
      </w:r>
      <w:proofErr w:type="spellStart"/>
      <w:r>
        <w:rPr>
          <w:rtl w:val="0"/>
        </w:rPr>
        <w:t/>
      </w:r>
      <w:proofErr w:type="spellEnd"/>
      <w:r>
        <w:rPr>
          <w:rtl w:val="0"/>
        </w:rPr>
        <w:t xml:space="preserve"/>
      </w:r>
    </w:p>
    <w:p w14:paraId="266925E1" w14:textId="77777777" w:rsidR="00822207" w:rsidRDefault="008252EA">
      <w:pPr>
        <w:ind w:firstLine="709"/>
        <w:jc w:val="both"/>
      </w:pPr>
      <w:r>
        <w:t>2.7. Покупатель не вправе в одностороннем порядке удерживать, уменьшать или зачитывать стоимость Товара, подлежащую перечислению через Клиринговый центр, в счет каких-либо требований к Поставщику, если иное прямо не предусмотрено Правилами клиринга или вступившим в законную силу судебным актом.</w:t>
      </w:r>
    </w:p>
    <w:p w14:paraId="2ADEE5F5" w14:textId="77777777" w:rsidR="00822207" w:rsidRDefault="008252EA">
      <w:pPr>
        <w:ind w:firstLine="709"/>
        <w:jc w:val="both"/>
      </w:pPr>
      <w:r>
        <w:t>2.8. Удержание части стоимости Товара в качестве обеспечения гарантийных обязательств не применяется. Биржевое обеспечение в размере 1% от предполагаемой суммы сделки вносится и учитывается отдельно в соответствии с настоящей Спецификацией и Правилами клиринга.</w:t>
      </w:r>
    </w:p>
    <w:p w14:paraId="4428AAD7" w14:textId="77777777" w:rsidR="00822207" w:rsidRDefault="00822207">
      <w:pPr>
        <w:ind w:firstLine="709"/>
        <w:jc w:val="both"/>
      </w:pPr>
    </w:p>
    <w:p w14:paraId="672ED4D7" w14:textId="77777777" w:rsidR="00822207" w:rsidRDefault="008252EA">
      <w:pPr>
        <w:ind w:firstLine="709"/>
        <w:jc w:val="both"/>
      </w:pPr>
      <w:r>
        <w:t>2.9. Биржа и Клиринговый центр не являются сторонами настоящего Договора, не осуществляют физическую приемку, лабораторную проверку, перевозку или хранение Товара и не отвечают за достоверность документов, предоставленных Сторонами, за исключением случаев, прямо предусмотренных законодательством Республики Казахстан и Правилами клиринга.</w:t>
      </w:r>
    </w:p>
    <w:p w14:paraId="0AA83B0A" w14:textId="77777777" w:rsidR="00822207" w:rsidRDefault="008252EA">
      <w:pPr>
        <w:ind w:firstLine="709"/>
        <w:jc w:val="center"/>
      </w:pPr>
      <w:r>
        <w:rPr>
          <w:b/>
        </w:rPr>
        <w:t>3. Порядок отгрузки товара</w:t>
      </w:r>
    </w:p>
    <w:p w14:paraId="72ED9691" w14:textId="77777777" w:rsidR="00822207" w:rsidRDefault="008252EA">
      <w:pPr>
        <w:ind w:firstLine="709"/>
        <w:jc w:val="both"/>
      </w:pPr>
      <w:r>
        <w:rPr>
          <w:rtl w:val="0"/>
        </w:rPr>
        <w:t xml:space="preserve">3.1. Отгрузка Товара осуществляется партиями на основании письменной заявки Покупателя. Срок отгрузки составляет 5 (пять) рабочих дней и исчисляется с даты одновременного получения Поставщиком надлежаще оформленной заявки и подтверждения Клирингового центра о наличии необходимого финансирования, если иное не установлено зарегистрированной биржевой сделкой.</w:t>
      </w:r>
      <w:proofErr w:type="gramStart"/>
      <w:r>
        <w:rPr>
          <w:rtl w:val="0"/>
        </w:rPr>
        <w:t/>
      </w:r>
      <w:proofErr w:type="gramEnd"/>
      <w:r>
        <w:rPr>
          <w:rtl w:val="0"/>
        </w:rPr>
        <w:t xml:space="preserve"/>
      </w:r>
    </w:p>
    <w:p w14:paraId="1FB631C3" w14:textId="77777777" w:rsidR="00822207" w:rsidRDefault="008252EA">
      <w:pPr>
        <w:ind w:firstLine="709"/>
        <w:jc w:val="both"/>
      </w:pPr>
      <w:r>
        <w:t>3.2. Поставщик уведомляет Покупателя о готовности Товара к отгрузке любым согласованным способом связи. Неявка либо несвоевременное прибытие транспорта Покупателя не является нарушением срока отгрузки со стороны Поставщика.</w:t>
      </w:r>
    </w:p>
    <w:p w14:paraId="2B9FCDB3" w14:textId="77777777" w:rsidR="00822207" w:rsidRDefault="008252EA">
      <w:pPr>
        <w:ind w:firstLine="709"/>
        <w:jc w:val="both"/>
      </w:pPr>
      <w:r>
        <w:t>3.3. Место отгрузки (пункт отгрузки): ж/д станция Павлодар-Порт, код ЕСР 696403, г. Павлодар, Республика Казахстан.</w:t>
      </w:r>
    </w:p>
    <w:p w14:paraId="2CA306EC" w14:textId="77777777" w:rsidR="00822207" w:rsidRDefault="008252EA">
      <w:pPr>
        <w:ind w:firstLine="709"/>
        <w:jc w:val="both"/>
      </w:pPr>
      <w:r>
        <w:rPr>
          <w:rtl w:val="0"/>
        </w:rPr>
        <w:t>3.4. Отгрузка Товара осуществляется исключительно на условиях FCA — ж/д станция Павлодар-Порт, код ЕСР 696403, г. Павлодар, Республика Казахстан (Incoterms 2020), железнодорожным транспортом. Поставщик осуществляет налив и погрузку Товара в согласованные железнодорожные цистерны в пункте отгрузки и передает Товар назначенному Покупателем перевозчику. Точное место передачи и код железнодорожной станции фиксируются до отгрузки.</w:t>
      </w:r>
      <w:proofErr w:type="spellStart"/>
      <w:r>
        <w:rPr>
          <w:rtl w:val="0"/>
        </w:rPr>
        <w:t/>
      </w:r>
      <w:proofErr w:type="spellEnd"/>
      <w:r>
        <w:rPr>
          <w:rtl w:val="0"/>
        </w:rPr>
        <w:t xml:space="preserve"/>
      </w:r>
    </w:p>
    <w:p w14:paraId="054D5CBC" w14:textId="77777777" w:rsidR="00822207" w:rsidRDefault="008252EA">
      <w:pPr>
        <w:ind w:firstLine="709"/>
        <w:jc w:val="both"/>
      </w:pPr>
      <w:r>
        <w:rPr>
          <w:rtl w:val="0"/>
        </w:rPr>
        <w:t xml:space="preserve">3.5. Покупатель обязан обеспечить подачу технически исправного транспорта, соответствующего требованиям законодательства Республики Казахстан, и наличие у представителя перевозчика необходимых документов и средств допуска к перевозке нефтепродуктов. Поставщик не отвечает за задержки, простои и иные последствия, вызванные транспортом, водителем или представителями Покупателя.</w:t>
      </w:r>
      <w:r>
        <w:rPr>
          <w:rtl w:val="0"/>
        </w:rPr>
        <w:lastRenderedPageBreak/>
        <w:t/>
      </w:r>
    </w:p>
    <w:p w14:paraId="03EB5957" w14:textId="77777777" w:rsidR="00822207" w:rsidRDefault="008252EA">
      <w:pPr>
        <w:ind w:firstLine="709"/>
        <w:jc w:val="both"/>
      </w:pPr>
      <w:r>
        <w:t>3.6. Датой отгрузки считается дата завершения погрузки Товара на транспортное средство Покупателя, подтверждаемая товарной накладной, актом приема-передачи, транспортным документом и (или) иным документом, фиксирующим передачу Товара.</w:t>
      </w:r>
    </w:p>
    <w:p w14:paraId="76CF0531" w14:textId="77777777" w:rsidR="00822207" w:rsidRDefault="008252EA">
      <w:pPr>
        <w:ind w:firstLine="709"/>
        <w:jc w:val="both"/>
      </w:pPr>
      <w:r>
        <w:rPr>
          <w:rtl w:val="0"/>
        </w:rPr>
        <w:t>3.7. Риск случайной гибели или повреждения Товара переходит от Поставщика к Покупателю в момент передачи погруженного в железнодорожные цистерны Товара перевозчику, назначенному Покупателем, в согласованном пункте FCA — ж/д станция Павлодар-Порт, код ЕСР 696403 (Incoterms 2020). Право собственности переходит в момент такой передачи, если иное прямо не предусмотрено договором поставки и условиями зарегистрированной биржевой сделки.</w:t>
      </w:r>
      <w:proofErr w:type="spellStart"/>
      <w:r>
        <w:rPr>
          <w:rtl w:val="0"/>
        </w:rPr>
        <w:t/>
      </w:r>
      <w:proofErr w:type="spellEnd"/>
      <w:r>
        <w:rPr>
          <w:rtl w:val="0"/>
        </w:rPr>
        <w:t xml:space="preserve"/>
      </w:r>
    </w:p>
    <w:p w14:paraId="7F07178B" w14:textId="77777777" w:rsidR="00822207" w:rsidRDefault="008252EA">
      <w:pPr>
        <w:ind w:firstLine="709"/>
        <w:jc w:val="both"/>
      </w:pPr>
      <w:r>
        <w:t>3.8. До момента перехода права собственности и риска Поставщик отвечает только за сохранность Товара, находящегося под его фактическим контролем.</w:t>
      </w:r>
    </w:p>
    <w:p w14:paraId="4E1F1B51" w14:textId="77777777" w:rsidR="00822207" w:rsidRDefault="008252EA">
      <w:pPr>
        <w:ind w:firstLine="709"/>
        <w:jc w:val="both"/>
      </w:pPr>
      <w:r>
        <w:t>3.9. Досрочная отгрузка и отгрузка Товара частями допускаются по инициативе Поставщика, если это не противоречит условиям зарегистрированной биржевой сделки и позволяет оформить необходимые документы.</w:t>
      </w:r>
    </w:p>
    <w:p w14:paraId="1A67DAF4" w14:textId="77777777" w:rsidR="00822207" w:rsidRDefault="008252EA">
      <w:pPr>
        <w:ind w:firstLine="709"/>
        <w:jc w:val="both"/>
      </w:pPr>
      <w:r>
        <w:rPr>
          <w:rtl w:val="0"/>
        </w:rPr>
        <w:t xml:space="preserve">3.10. Отказ Покупателя от приемки допускается только при существенном и документально подтвержденном несоответствии Товара обязательным условиям Договора или законодательства. Отклонения в пределах установленного толеранса, несущественные недостатки документов либо иные устранимые нарушения не являются основанием для отказа от всей партии.</w:t>
      </w:r>
      <w:proofErr w:type="spellStart"/>
      <w:r>
        <w:rPr>
          <w:rtl w:val="0"/>
        </w:rPr>
        <w:t/>
      </w:r>
      <w:proofErr w:type="spellEnd"/>
      <w:r>
        <w:rPr>
          <w:rtl w:val="0"/>
        </w:rPr>
        <w:t/>
      </w:r>
    </w:p>
    <w:p w14:paraId="1D478508" w14:textId="77777777" w:rsidR="00822207" w:rsidRDefault="008252EA">
      <w:pPr>
        <w:ind w:firstLine="709"/>
        <w:jc w:val="both"/>
      </w:pPr>
      <w:r>
        <w:t>3.11. При возникновении обстоятельств, препятствующих своевременной отгрузке, Поставщик уведомляет Покупателя в разумный срок. Срок отгрузки продлевается на период действия обстоятельств, не зависящих от Поставщика, включая ограничения или задержки со стороны изготовителя, железнодорожной инфраструктуры, государственных органов, операторов перевозок, аварии, ремонтные работы и иные обстоятельства, непосредственно препятствующие отгрузке Товара.</w:t>
      </w:r>
    </w:p>
    <w:p w14:paraId="5BC734D5" w14:textId="77777777" w:rsidR="00822207" w:rsidRDefault="008252EA">
      <w:pPr>
        <w:ind w:firstLine="709"/>
        <w:jc w:val="both"/>
      </w:pPr>
      <w:r>
        <w:t>3.12. Обязанность Поставщика по отгрузке Товара считается исполненной после завершения погрузки в железнодорожные цистерны и передачи товара назначенному Покупателем перевозчику в согласованном пункте FCA — ж/д станция Павлодар-Порт, код ЕСР 696403, с оформлением обязательных транспортных и товаросопроводительных документов.</w:t>
      </w:r>
    </w:p>
    <w:p w14:paraId="0442C0AD" w14:textId="77777777" w:rsidR="00822207" w:rsidRDefault="008252EA">
      <w:pPr>
        <w:ind w:firstLine="709"/>
        <w:jc w:val="both"/>
      </w:pPr>
      <w:r>
        <w:rPr>
          <w:rtl w:val="0"/>
        </w:rPr>
        <w:t xml:space="preserve">3.13. Количество Товара по каждой партии может отклоняться в пределах ±10% от количества, указанного в соответствующей заявке и (или) биржевой сделке. Оплата фактически отгруженного и принятого количества Товара, включая количество в пределах допустимого толеранса, осуществляется исключительно через Клиринговый центр.</w:t>
      </w:r>
      <w:proofErr w:type="spellStart"/>
      <w:r>
        <w:rPr>
          <w:rtl w:val="0"/>
        </w:rPr>
        <w:t/>
      </w:r>
      <w:proofErr w:type="spellEnd"/>
      <w:r>
        <w:rPr>
          <w:rtl w:val="0"/>
        </w:rPr>
        <w:t/>
      </w:r>
    </w:p>
    <w:p w14:paraId="0FE6528A" w14:textId="77777777" w:rsidR="00822207" w:rsidRDefault="00822207">
      <w:pPr>
        <w:ind w:firstLine="709"/>
        <w:jc w:val="both"/>
      </w:pPr>
    </w:p>
    <w:p w14:paraId="11F939A0" w14:textId="77777777" w:rsidR="00822207" w:rsidRDefault="00822207">
      <w:pPr>
        <w:ind w:firstLine="709"/>
        <w:jc w:val="both"/>
      </w:pPr>
    </w:p>
    <w:p w14:paraId="21245929" w14:textId="77777777" w:rsidR="00822207" w:rsidRDefault="008252EA">
      <w:pPr>
        <w:ind w:firstLine="709"/>
        <w:jc w:val="center"/>
        <w:rPr>
          <w:b/>
          <w:bCs/>
        </w:rPr>
      </w:pPr>
      <w:r>
        <w:rPr>
          <w:b/>
          <w:bCs/>
        </w:rPr>
        <w:t>4. Порядок приемки товара</w:t>
      </w:r>
    </w:p>
    <w:p w14:paraId="0A7D4FEA" w14:textId="77777777" w:rsidR="00822207" w:rsidRDefault="008252EA">
      <w:pPr>
        <w:ind w:firstLine="709"/>
        <w:jc w:val="both"/>
      </w:pPr>
      <w:r>
        <w:t>4.1. Приемка Товара по количеству и внешним признакам осуществляется Покупателем в момент отгрузки. Количество определяется по данным средств измерений пункта отгрузки, если иное не предусмотрено биржевой Спецификацией.</w:t>
      </w:r>
    </w:p>
    <w:p w14:paraId="046F8B91" w14:textId="77777777" w:rsidR="00822207" w:rsidRDefault="008252EA">
      <w:pPr>
        <w:ind w:firstLine="709"/>
        <w:jc w:val="both"/>
      </w:pPr>
      <w:r>
        <w:t>4.2. При отгрузке Поставщик передает Покупателю документы, предусмотренные законодательством и Спецификацией, в бумажном и (или) электронном виде в зависимости от вида документа.</w:t>
      </w:r>
    </w:p>
    <w:p w14:paraId="4649FF0F" w14:textId="77777777" w:rsidR="00822207" w:rsidRDefault="008252EA">
      <w:pPr>
        <w:tabs>
          <w:tab w:val="left" w:pos="720"/>
        </w:tabs>
        <w:ind w:firstLine="709"/>
        <w:jc w:val="both"/>
      </w:pPr>
      <w:r>
        <w:t>- товарную накладную;</w:t>
      </w:r>
    </w:p>
    <w:p w14:paraId="1FCAC3EF" w14:textId="77777777" w:rsidR="00822207" w:rsidRDefault="008252EA">
      <w:pPr>
        <w:tabs>
          <w:tab w:val="left" w:pos="720"/>
        </w:tabs>
        <w:ind w:firstLine="709"/>
        <w:jc w:val="both"/>
      </w:pPr>
      <w:r>
        <w:t>-акт приема-передачи товара (если его оформление предусмотрено настоящим Договором);</w:t>
      </w:r>
    </w:p>
    <w:p w14:paraId="40CB675D" w14:textId="77777777" w:rsidR="00822207" w:rsidRDefault="008252EA">
      <w:pPr>
        <w:tabs>
          <w:tab w:val="left" w:pos="720"/>
        </w:tabs>
        <w:ind w:firstLine="709"/>
        <w:jc w:val="both"/>
      </w:pPr>
      <w:r>
        <w:t>- электронный счет-фактуру;</w:t>
      </w:r>
    </w:p>
    <w:p w14:paraId="564935D2" w14:textId="77777777" w:rsidR="00822207" w:rsidRDefault="008252EA">
      <w:pPr>
        <w:tabs>
          <w:tab w:val="left" w:pos="720"/>
        </w:tabs>
        <w:ind w:firstLine="709"/>
        <w:jc w:val="both"/>
      </w:pPr>
      <w:r>
        <w:t>- паспорт качества на каждую отгружаемую партию;</w:t>
      </w:r>
    </w:p>
    <w:p w14:paraId="51A2ADBA" w14:textId="77777777" w:rsidR="00822207" w:rsidRDefault="008252EA">
      <w:pPr>
        <w:tabs>
          <w:tab w:val="left" w:pos="720"/>
        </w:tabs>
        <w:ind w:firstLine="709"/>
        <w:jc w:val="both"/>
      </w:pPr>
      <w:r>
        <w:t>-сертификат соответствия (при наличии обязательной сертификации);</w:t>
      </w:r>
    </w:p>
    <w:p w14:paraId="68EF9CBF" w14:textId="77777777" w:rsidR="00822207" w:rsidRDefault="008252EA">
      <w:pPr>
        <w:tabs>
          <w:tab w:val="left" w:pos="720"/>
        </w:tabs>
        <w:ind w:firstLine="709"/>
        <w:jc w:val="both"/>
      </w:pPr>
      <w:r>
        <w:t>-декларацию о соответствии (если ее наличие предусмотрено законодательством Республики Казахстан);</w:t>
      </w:r>
    </w:p>
    <w:p w14:paraId="4B5D45F8" w14:textId="77777777" w:rsidR="00822207" w:rsidRDefault="008252EA">
      <w:pPr>
        <w:tabs>
          <w:tab w:val="left" w:pos="720"/>
        </w:tabs>
        <w:ind w:firstLine="709"/>
        <w:jc w:val="both"/>
      </w:pPr>
      <w:r>
        <w:t>- товарно-транспортную накладную, СНТ (если применимо) и иные документы, предусмотренные законодательством Республики Казахстан и настоящим Договором.</w:t>
      </w:r>
    </w:p>
    <w:p w14:paraId="54521B3A" w14:textId="77777777" w:rsidR="00822207" w:rsidRDefault="008252EA">
      <w:pPr>
        <w:ind w:firstLine="709"/>
        <w:jc w:val="both"/>
      </w:pPr>
      <w:r>
        <w:t>4.3. Отсутствие отдельного документа, который может быть предоставлен после завершения погрузки и не препятствует законному обороту и идентификации Товара, не является основанием для отказа от приемки или применения штрафных санкций. Обязательные документы предоставляются в установленный законодательством срок.</w:t>
      </w:r>
    </w:p>
    <w:p w14:paraId="6CEB5BA1" w14:textId="77777777" w:rsidR="00822207" w:rsidRDefault="008252EA">
      <w:pPr>
        <w:ind w:firstLine="709"/>
        <w:jc w:val="both"/>
      </w:pPr>
      <w:r>
        <w:t>4.4. Покупатель вправе отказаться от приемки партии или ее части при документально подтвержденном существенном несоответствии Товара условиям Договора, Спецификации или обязательным требованиям законодательства, выявленном при отгрузке либо подтвержденном согласованной сторонами проверкой.</w:t>
      </w:r>
    </w:p>
    <w:p w14:paraId="1C272E58" w14:textId="77777777" w:rsidR="00822207" w:rsidRDefault="008252EA">
      <w:pPr>
        <w:ind w:firstLine="709"/>
        <w:jc w:val="both"/>
      </w:pPr>
      <w:r>
        <w:t>4.5. Поскольку расчеты осуществляются на условиях предоплаты через Клиринговый центр, Покупатель не вправе удерживать ранее внесенные денежные средства. По спорной партии расчеты и возврат денежных средств осуществляются через Клиринговый центр в соответствии с Правилами клиринга.</w:t>
      </w:r>
    </w:p>
    <w:p w14:paraId="2629AD61" w14:textId="77777777" w:rsidR="00822207" w:rsidRDefault="008252EA">
      <w:pPr>
        <w:ind w:firstLine="709"/>
        <w:jc w:val="both"/>
      </w:pPr>
      <w:r>
        <w:t>4.6. Подписание документов об отгрузке подтверждает приемку Товара по количеству и внешним признакам. Требования по скрытым недостаткам допускаются только при соблюдении порядка уведомления и доказанности того, что недостаток существовал до перехода риска к Покупателю.</w:t>
      </w:r>
    </w:p>
    <w:p w14:paraId="27ED19B0" w14:textId="77777777" w:rsidR="00822207" w:rsidRDefault="008252EA">
      <w:pPr>
        <w:ind w:firstLine="709"/>
        <w:jc w:val="both"/>
      </w:pPr>
      <w:r>
        <w:lastRenderedPageBreak/>
        <w:t>4.7. О выявленных скрытых недостатках Покупатель обязан письменно уведомить Поставщика не позднее 5 (пяти) рабочих дней с момента обнаружения, приложив документы и материалы, позволяющие определить характер и причину недостатка.</w:t>
      </w:r>
    </w:p>
    <w:p w14:paraId="4DFF384C" w14:textId="77777777" w:rsidR="00822207" w:rsidRDefault="008252EA">
      <w:pPr>
        <w:ind w:firstLine="709"/>
        <w:jc w:val="both"/>
      </w:pPr>
      <w:r>
        <w:t>4.8. Требования по скрытым недостаткам подлежат рассмотрению при наличии доказательств, подтверждающих, что недостаток существовал до перехода риска и возник по причинам, за которые отвечает Поставщик.</w:t>
      </w:r>
    </w:p>
    <w:p w14:paraId="531FA0C3" w14:textId="77777777" w:rsidR="00822207" w:rsidRDefault="008252EA">
      <w:pPr>
        <w:ind w:firstLine="709"/>
        <w:jc w:val="both"/>
      </w:pPr>
      <w:r>
        <w:t>4.9. При подтвержденном несоответствии качества Поставщик по своему выбору заменяет соответствующее количество Товара либо возвращает стоимость несоответствующего количества. Срок и способ устранения нарушения согласовываются Сторонами с учетом фактической доступности Товара и требований законодательства.</w:t>
      </w:r>
    </w:p>
    <w:p w14:paraId="7F673AEB" w14:textId="77777777" w:rsidR="00822207" w:rsidRDefault="008252EA">
      <w:pPr>
        <w:ind w:firstLine="709"/>
        <w:jc w:val="center"/>
        <w:rPr>
          <w:b/>
          <w:bCs/>
        </w:rPr>
      </w:pPr>
      <w:r>
        <w:rPr>
          <w:b/>
          <w:bCs/>
        </w:rPr>
        <w:t>5. Качество товара и гарантийные обязательства</w:t>
      </w:r>
    </w:p>
    <w:p w14:paraId="364C40A8" w14:textId="77777777" w:rsidR="00822207" w:rsidRDefault="008252EA">
      <w:pPr>
        <w:ind w:firstLine="709"/>
        <w:jc w:val="both"/>
      </w:pPr>
      <w:r>
        <w:t>5.1. Поставщик гарантирует соответствие Товара требованиям законодательства Республики Казахстан и показателям, установленным настоящим Договором и Спецификацией на дату отгрузки.</w:t>
      </w:r>
    </w:p>
    <w:p w14:paraId="26594D77" w14:textId="77777777" w:rsidR="00822207" w:rsidRDefault="008252EA">
      <w:pPr>
        <w:ind w:firstLine="709"/>
        <w:jc w:val="both"/>
      </w:pPr>
      <w:r>
        <w:t>5.2. Поставщик отвечает за качество Товара в пределах показателей, подтвержденных документами о качестве изготовителя и настоящей Спецификацией, и только до момента перехода риска к Покупателю.</w:t>
      </w:r>
    </w:p>
    <w:p w14:paraId="4AFD9F4D" w14:textId="77777777" w:rsidR="00822207" w:rsidRDefault="008252EA">
      <w:pPr>
        <w:ind w:firstLine="709"/>
        <w:jc w:val="both"/>
      </w:pPr>
      <w:r>
        <w:t>5.3. Гарантийный срок хранения Товара определяется документами изготовителя и применимыми стандартами. После перехода риска Поставщик не отвечает за изменение качества Товара вследствие транспортировки, хранения, смешивания или иных действий Покупателя либо третьих лиц.</w:t>
      </w:r>
    </w:p>
    <w:p w14:paraId="7ED53B57" w14:textId="77777777" w:rsidR="00822207" w:rsidRDefault="008252EA">
      <w:pPr>
        <w:ind w:firstLine="709"/>
        <w:jc w:val="both"/>
      </w:pPr>
      <w:r>
        <w:t>5.4. Покупатель несет ответственность за техническое состояние железнодорожной цистерны, ее чистоту, пригодность к перевозке и исключение смешивания Товара с иными нефтепродуктами. Ответственность Поставщика прекращается с переходом риска в соответствии с пунктом 3.7.</w:t>
      </w:r>
    </w:p>
    <w:p w14:paraId="555267CC" w14:textId="77777777" w:rsidR="00822207" w:rsidRDefault="008252EA">
      <w:pPr>
        <w:ind w:firstLine="709"/>
        <w:jc w:val="both"/>
      </w:pPr>
      <w:r>
        <w:t>5.5. Поставщик передает документы о качестве и иные обязательные документы в объеме, установленном законодательством и Спецификацией.</w:t>
      </w:r>
    </w:p>
    <w:p w14:paraId="5564EC3A" w14:textId="77777777" w:rsidR="00822207" w:rsidRDefault="008252EA">
      <w:pPr>
        <w:ind w:firstLine="709"/>
        <w:jc w:val="both"/>
      </w:pPr>
      <w:r>
        <w:t>5.6. Контроль качества осуществляется Покупателем при отгрузке. Проведение повторной экспертизы после отгрузки допускается при наличии обоснованных признаков скрытого недостатка и с обязательным уведомлением Поставщика о месте, времени и порядке отбора проб.</w:t>
      </w:r>
    </w:p>
    <w:p w14:paraId="1BC75539" w14:textId="77777777" w:rsidR="00822207" w:rsidRDefault="008252EA">
      <w:pPr>
        <w:ind w:firstLine="709"/>
        <w:jc w:val="both"/>
      </w:pPr>
      <w:r>
        <w:t>5.7. Расходы на экспертизу несет Поставщик только при подтверждении несоответствия Товара и установлении, что причина несоответствия существовала до перехода риска и относится к ответственности Поставщика.</w:t>
      </w:r>
    </w:p>
    <w:p w14:paraId="491D319D" w14:textId="77777777" w:rsidR="00822207" w:rsidRDefault="008252EA">
      <w:pPr>
        <w:ind w:firstLine="709"/>
        <w:jc w:val="both"/>
      </w:pPr>
      <w:r>
        <w:t>5.8. При подтвержденном несоответствии качества Поставщик по своему выбору заменяет соответствующее количество Товара либо возвращает его стоимость; порядок и срок устранения нарушения согласовываются Сторонами с учетом доступности Товара.</w:t>
      </w:r>
    </w:p>
    <w:p w14:paraId="00053FF0" w14:textId="77777777" w:rsidR="00822207" w:rsidRDefault="008252EA">
      <w:pPr>
        <w:ind w:firstLine="709"/>
        <w:jc w:val="both"/>
      </w:pPr>
      <w:r>
        <w:t>5.9. В случае ответственности Поставщика Стороны согласовали возмещение только документально подтвержденного реального ущерба. Упущенная выгода, косвенные и неполученные доходы Поставщиком не возмещаются, если иное прямо не предусмотрено императивными нормами законодательства.</w:t>
      </w:r>
    </w:p>
    <w:p w14:paraId="64727CE1" w14:textId="77777777" w:rsidR="00822207" w:rsidRDefault="008252EA">
      <w:pPr>
        <w:ind w:firstLine="709"/>
        <w:jc w:val="both"/>
      </w:pPr>
      <w:r>
        <w:rPr>
          <w:rtl w:val="0"/>
        </w:rPr>
        <w:t>5.10. После перехода риска Покупатель не вправе приостанавливать расчеты по иным неоспариваемым партиям Товара вследствие предъявления требований по отдельной спорной партии. По спорной партии расчеты и возврат денежных средств производятся через Клиринговый центр в соответствии с Правилами клиринга.</w:t>
      </w:r>
      <w:proofErr w:type="gramStart"/>
      <w:r>
        <w:rPr>
          <w:rtl w:val="0"/>
        </w:rPr>
        <w:t/>
      </w:r>
      <w:proofErr w:type="gramEnd"/>
      <w:r>
        <w:rPr>
          <w:rtl w:val="0"/>
        </w:rPr>
        <w:t/>
      </w:r>
    </w:p>
    <w:p w14:paraId="172DA167" w14:textId="77777777" w:rsidR="00822207" w:rsidRDefault="008252EA">
      <w:pPr>
        <w:ind w:firstLine="709"/>
        <w:jc w:val="both"/>
      </w:pPr>
      <w:r>
        <w:t>5.11. Надлежащее устранение Поставщиком подтвержденного нарушения в согласованный срок освобождает Поставщика от дополнительных штрафных санкций, если иное прямо не предусмотрено законодательством или условиями зарегистрированной биржевой сделки.</w:t>
      </w:r>
    </w:p>
    <w:p w14:paraId="4C95AFB4" w14:textId="77777777" w:rsidR="00822207" w:rsidRDefault="008252EA">
      <w:pPr>
        <w:ind w:firstLine="709"/>
        <w:jc w:val="both"/>
      </w:pPr>
      <w:r>
        <w:t>5.12. Односторонний отказ Покупателя допускается только при существенном неоднократном нарушении Поставщиком условий Договора и после предоставления разумного срока для устранения нарушения, если устранение объективно возможно.</w:t>
      </w:r>
    </w:p>
    <w:p w14:paraId="25826A94" w14:textId="77777777" w:rsidR="00822207" w:rsidRDefault="00822207">
      <w:pPr>
        <w:ind w:firstLine="709"/>
        <w:jc w:val="both"/>
      </w:pPr>
    </w:p>
    <w:p w14:paraId="173F6F9B" w14:textId="77777777" w:rsidR="00822207" w:rsidRDefault="008252EA">
      <w:pPr>
        <w:ind w:firstLine="709"/>
        <w:jc w:val="center"/>
        <w:rPr>
          <w:b/>
          <w:bCs/>
        </w:rPr>
      </w:pPr>
      <w:r>
        <w:rPr>
          <w:b/>
          <w:bCs/>
        </w:rPr>
        <w:t>6. Права и обязанности Сторон</w:t>
      </w:r>
    </w:p>
    <w:p w14:paraId="77A95DDA" w14:textId="77777777" w:rsidR="00822207" w:rsidRDefault="008252EA">
      <w:pPr>
        <w:ind w:firstLine="709"/>
        <w:jc w:val="both"/>
      </w:pPr>
      <w:r>
        <w:t>6.1. Поставщик обязан:</w:t>
      </w:r>
    </w:p>
    <w:p w14:paraId="37827E84" w14:textId="77777777" w:rsidR="00822207" w:rsidRDefault="008252EA">
      <w:pPr>
        <w:ind w:firstLine="709"/>
        <w:jc w:val="both"/>
      </w:pPr>
      <w:r>
        <w:t>6.1.1. Осуществить отгрузку Товара в объеме, качестве, сроки и по месту, установленным зарегистрированной биржевой сделкой и настоящим Договором.</w:t>
      </w:r>
    </w:p>
    <w:p w14:paraId="243C4D6B" w14:textId="77777777" w:rsidR="00822207" w:rsidRDefault="008252EA">
      <w:pPr>
        <w:ind w:firstLine="709"/>
        <w:jc w:val="both"/>
      </w:pPr>
      <w:r>
        <w:t>6.1.2. Передать товар свободным от прав, притязаний и иных обременений третьих лиц.</w:t>
      </w:r>
    </w:p>
    <w:p w14:paraId="3872D5F1" w14:textId="77777777" w:rsidR="00822207" w:rsidRDefault="008252EA">
      <w:pPr>
        <w:ind w:firstLine="709"/>
        <w:jc w:val="both"/>
      </w:pPr>
      <w:r>
        <w:t>6.1.3. Передать обязательные документы в порядке и сроки, предусмотренные законодательством и настоящим Договором.</w:t>
      </w:r>
    </w:p>
    <w:p w14:paraId="288650C0" w14:textId="77777777" w:rsidR="00822207" w:rsidRDefault="008252EA">
      <w:pPr>
        <w:ind w:firstLine="709"/>
        <w:jc w:val="both"/>
      </w:pPr>
      <w:r>
        <w:t>6.1.4. Уведомлять Покупателя о существенных обстоятельствах, непосредственно влияющих на отгрузку, в разумный срок.</w:t>
      </w:r>
    </w:p>
    <w:p w14:paraId="43D49331" w14:textId="77777777" w:rsidR="00822207" w:rsidRDefault="008252EA">
      <w:pPr>
        <w:ind w:firstLine="709"/>
        <w:jc w:val="both"/>
      </w:pPr>
      <w:r>
        <w:t>6.1.5. При подтвержденном несоответствии качества устранить нарушение в порядке, установленном разделом 4 настоящего Договора.</w:t>
      </w:r>
    </w:p>
    <w:p w14:paraId="4D1F968B" w14:textId="77777777" w:rsidR="00822207" w:rsidRDefault="008252EA">
      <w:pPr>
        <w:ind w:firstLine="709"/>
        <w:jc w:val="both"/>
      </w:pPr>
      <w:r>
        <w:t>6.1.6. Нести ответственность только в пределах и на условиях, прямо установленных настоящим Договором и законодательством Республики Казахстан.</w:t>
      </w:r>
    </w:p>
    <w:p w14:paraId="4FDF20DF" w14:textId="77777777" w:rsidR="00822207" w:rsidRDefault="008252EA">
      <w:pPr>
        <w:ind w:firstLine="709"/>
        <w:jc w:val="both"/>
      </w:pPr>
      <w:r>
        <w:t>6.1.7. Соблюдать обязательные требования законодательства непосредственно в части своей деятельности до момента передачи Товара Покупателю.</w:t>
      </w:r>
    </w:p>
    <w:p w14:paraId="3DFCE4B4" w14:textId="77777777" w:rsidR="00822207" w:rsidRDefault="008252EA">
      <w:pPr>
        <w:ind w:firstLine="709"/>
        <w:jc w:val="both"/>
      </w:pPr>
      <w:r>
        <w:rPr>
          <w:rtl w:val="0"/>
        </w:rPr>
        <w:lastRenderedPageBreak/>
        <w:t xml:space="preserve">6.1.8. Предоставлять документы и сведения, обязательность предоставления которых предусмотрена законодательством, Спецификацией либо настоящим Договором.</w:t>
      </w:r>
      <w:proofErr w:type="gramStart"/>
      <w:r>
        <w:rPr>
          <w:rtl w:val="0"/>
        </w:rPr>
        <w:t/>
      </w:r>
      <w:proofErr w:type="gramEnd"/>
      <w:r>
        <w:rPr>
          <w:rtl w:val="0"/>
        </w:rPr>
        <w:t xml:space="preserve"/>
      </w:r>
    </w:p>
    <w:p w14:paraId="29DE9121" w14:textId="77777777" w:rsidR="00822207" w:rsidRDefault="008252EA">
      <w:pPr>
        <w:ind w:firstLine="709"/>
        <w:jc w:val="both"/>
      </w:pPr>
      <w:r>
        <w:t>6.2. Поставщик вправе:</w:t>
      </w:r>
    </w:p>
    <w:p w14:paraId="5A725A41" w14:textId="77777777" w:rsidR="00822207" w:rsidRDefault="008252EA">
      <w:pPr>
        <w:ind w:firstLine="709"/>
        <w:jc w:val="both"/>
      </w:pPr>
      <w:r>
        <w:t>6.2.1. Приступать к отгрузке только после подтверждения предоплаты через Клиринговый центр и приостанавливать последующие отгрузки при отсутствии необходимого финансирования.</w:t>
      </w:r>
    </w:p>
    <w:p w14:paraId="6FFD6373" w14:textId="77777777" w:rsidR="00822207" w:rsidRDefault="008252EA">
      <w:pPr>
        <w:ind w:firstLine="709"/>
        <w:jc w:val="both"/>
      </w:pPr>
      <w:r>
        <w:t>6.2.2. Требовать от Покупателя своевременного предоставления заявки, транспорта, документов и иных сведений, необходимых для отгрузки.</w:t>
      </w:r>
    </w:p>
    <w:p w14:paraId="66DD2BEF" w14:textId="77777777" w:rsidR="00822207" w:rsidRDefault="008252EA">
      <w:pPr>
        <w:ind w:firstLine="709"/>
        <w:jc w:val="both"/>
      </w:pPr>
      <w:r>
        <w:t>6.3. Покупатель обязан:</w:t>
      </w:r>
    </w:p>
    <w:p w14:paraId="4DEB6516" w14:textId="77777777" w:rsidR="00822207" w:rsidRDefault="008252EA">
      <w:pPr>
        <w:ind w:firstLine="709"/>
        <w:jc w:val="both"/>
      </w:pPr>
      <w:r>
        <w:t>6.3.1. Принять товар при условии его соответствия требованиям настоящего Договора.</w:t>
      </w:r>
    </w:p>
    <w:p w14:paraId="5A91E118" w14:textId="77777777" w:rsidR="00822207" w:rsidRDefault="008252EA">
      <w:pPr>
        <w:ind w:firstLine="709"/>
        <w:jc w:val="both"/>
      </w:pPr>
      <w:r>
        <w:t>6.3.2. Обеспечить 100% предоплату через Клиринговый центр до начала отгрузки и произвести окончательные расчеты по фактически отгруженному количеству в установленном порядке.</w:t>
      </w:r>
    </w:p>
    <w:p w14:paraId="29754956" w14:textId="77777777" w:rsidR="00822207" w:rsidRDefault="008252EA">
      <w:pPr>
        <w:ind w:firstLine="709"/>
        <w:jc w:val="both"/>
      </w:pPr>
      <w:r>
        <w:t>6.3.3. Своевременно подать транспорт, обеспечить его допуск к наливу, принять Товар при отсутствии существенных документально подтвержденных несоответствий и подписать документы об отгрузке в день погрузки.</w:t>
      </w:r>
    </w:p>
    <w:p w14:paraId="138B2623" w14:textId="77777777" w:rsidR="00822207" w:rsidRDefault="008252EA">
      <w:pPr>
        <w:ind w:firstLine="709"/>
        <w:jc w:val="both"/>
      </w:pPr>
      <w:r>
        <w:t>6.4. Покупатель вправе:</w:t>
      </w:r>
    </w:p>
    <w:p w14:paraId="5C42C18A" w14:textId="77777777" w:rsidR="00822207" w:rsidRDefault="008252EA">
      <w:pPr>
        <w:ind w:firstLine="709"/>
        <w:jc w:val="both"/>
      </w:pPr>
      <w:r>
        <w:t>6.4.1. Проверять Товар и документы в порядке и пределах, установленных настоящим Договором и законодательством.</w:t>
      </w:r>
    </w:p>
    <w:p w14:paraId="0807A726" w14:textId="77777777" w:rsidR="00822207" w:rsidRDefault="008252EA">
      <w:pPr>
        <w:ind w:firstLine="709"/>
        <w:jc w:val="both"/>
      </w:pPr>
      <w:r>
        <w:t>6.4.2. Требовать обязательные документы по конкретной партии Товара.</w:t>
      </w:r>
    </w:p>
    <w:p w14:paraId="28A41261" w14:textId="77777777" w:rsidR="00822207" w:rsidRDefault="008252EA">
      <w:pPr>
        <w:ind w:firstLine="709"/>
        <w:jc w:val="both"/>
      </w:pPr>
      <w:r>
        <w:t>6.4.3. Проводить экспертизу в предусмотренных Договором случаях с предварительным уведомлением Поставщика.</w:t>
      </w:r>
    </w:p>
    <w:p w14:paraId="3961E835" w14:textId="77777777" w:rsidR="00822207" w:rsidRDefault="008252EA">
      <w:pPr>
        <w:ind w:firstLine="709"/>
        <w:jc w:val="both"/>
      </w:pPr>
      <w:r>
        <w:t>6.4.4. Отказаться от приемки только по основаниям, предусмотренным настоящим Договором и законодательством.</w:t>
      </w:r>
    </w:p>
    <w:p w14:paraId="7C161257" w14:textId="77777777" w:rsidR="00822207" w:rsidRDefault="008252EA">
      <w:pPr>
        <w:ind w:firstLine="709"/>
        <w:jc w:val="both"/>
      </w:pPr>
      <w:r>
        <w:t>6.4.5. Требовать устранения подтвержденного несоответствия Товара в порядке, установленном Договором.</w:t>
      </w:r>
    </w:p>
    <w:p w14:paraId="75CA92AE" w14:textId="77777777" w:rsidR="00822207" w:rsidRDefault="008252EA">
      <w:pPr>
        <w:ind w:firstLine="709"/>
        <w:jc w:val="both"/>
      </w:pPr>
      <w:r>
        <w:rPr>
          <w:rtl w:val="0"/>
        </w:rPr>
        <w:t xml:space="preserve">6.4.6. Отказаться от принятия товара либо его части только в случаях и порядке, предусмотренных настоящим Договором, законодательством Республики Казахстан и документами, регулирующими исполнение биржевой сделки. Уменьшение количества товара допускается исключительно в пределах установленного толеранса либо по соглашению Сторон, если такое изменение не противоречит условиям биржевой сделки.</w:t>
      </w:r>
      <w:proofErr w:type="spellStart"/>
      <w:r>
        <w:rPr>
          <w:rtl w:val="0"/>
        </w:rPr>
        <w:t/>
      </w:r>
      <w:proofErr w:type="spellEnd"/>
      <w:r>
        <w:rPr>
          <w:rtl w:val="0"/>
        </w:rPr>
        <w:t xml:space="preserve"/>
      </w:r>
    </w:p>
    <w:p w14:paraId="776A1FCF" w14:textId="77777777" w:rsidR="00822207" w:rsidRDefault="008252EA">
      <w:pPr>
        <w:ind w:firstLine="709"/>
        <w:jc w:val="both"/>
      </w:pPr>
      <w:r>
        <w:t>6.4.7. Не принимать спорную партию при наличии документально подтвержденного существенного несоответствия, без приостановления расчетов по иным партиям.</w:t>
      </w:r>
    </w:p>
    <w:p w14:paraId="3D53391E" w14:textId="77777777" w:rsidR="00822207" w:rsidRDefault="008252EA">
      <w:pPr>
        <w:ind w:firstLine="709"/>
        <w:jc w:val="both"/>
      </w:pPr>
      <w:r>
        <w:t>6.4.8. Предъявлять обоснованные требования о неустойке и возмещении реального ущерба в порядке, предусмотренном Договором и законодательством.</w:t>
      </w:r>
    </w:p>
    <w:p w14:paraId="3CC3038C" w14:textId="77777777" w:rsidR="00822207" w:rsidRDefault="008252EA">
      <w:pPr>
        <w:ind w:firstLine="709"/>
        <w:jc w:val="both"/>
      </w:pPr>
      <w:r>
        <w:t>6.4.9. Отказаться от Договора в одностороннем порядке только в случаях, прямо предусмотренных Договором, биржевой сделкой или законодательством.</w:t>
      </w:r>
    </w:p>
    <w:p w14:paraId="206BEEEC" w14:textId="77777777" w:rsidR="00822207" w:rsidRDefault="008252EA">
      <w:pPr>
        <w:ind w:firstLine="709"/>
        <w:jc w:val="both"/>
      </w:pPr>
      <w:r>
        <w:t>6.4.10. Запрашивать документы и сведения, относящиеся непосредственно к соответствующей биржевой сделке и отгрузке, при условии соблюдения требований о конфиденциальности.</w:t>
      </w:r>
    </w:p>
    <w:p w14:paraId="67B99E23" w14:textId="77777777" w:rsidR="00822207" w:rsidRDefault="00822207">
      <w:pPr>
        <w:ind w:firstLine="709"/>
        <w:jc w:val="both"/>
      </w:pPr>
    </w:p>
    <w:p w14:paraId="56F48CB7" w14:textId="77777777" w:rsidR="00822207" w:rsidRDefault="008252EA">
      <w:pPr>
        <w:ind w:firstLine="709"/>
        <w:jc w:val="center"/>
        <w:rPr>
          <w:b/>
          <w:bCs/>
        </w:rPr>
      </w:pPr>
      <w:r>
        <w:rPr>
          <w:b/>
          <w:bCs/>
        </w:rPr>
        <w:t>7. Ответственность Сторон</w:t>
      </w:r>
    </w:p>
    <w:p w14:paraId="7EC726D0" w14:textId="77777777" w:rsidR="00822207" w:rsidRDefault="008252EA">
      <w:pPr>
        <w:ind w:firstLine="709"/>
        <w:jc w:val="both"/>
      </w:pPr>
      <w:r>
        <w:t>7.1. За просрочку срока отгрузки по вине Поставщика начисляется пеня в размере 0,1 % стоимости неотгруженного в срок Товара за каждый календарный день просрочки, но не более 5 % стоимости соответствующей партии. Пеня не начисляется за период действия обстоятельств, предусмотренных пунктом 3.11 настоящего Договора, а также при нарушении обязательств Покупателем.</w:t>
      </w:r>
    </w:p>
    <w:p w14:paraId="3928EDB4" w14:textId="77777777" w:rsidR="00822207" w:rsidRDefault="008252EA">
      <w:pPr>
        <w:ind w:firstLine="709"/>
        <w:jc w:val="both"/>
      </w:pPr>
      <w:r>
        <w:t>7.2. Если просрочка по вине Поставщика превышает 15 (пятнадцать) календарных дней, Покупатель вправе после направления письменного уведомления и предоставления 5 (пяти) рабочих дней для устранения нарушения отказаться от соответствующей части Договора в порядке, допустимом условиями биржевой сделки.</w:t>
      </w:r>
    </w:p>
    <w:p w14:paraId="7233DAD8" w14:textId="77777777" w:rsidR="00822207" w:rsidRDefault="008252EA">
      <w:pPr>
        <w:ind w:firstLine="709"/>
        <w:jc w:val="both"/>
      </w:pPr>
      <w:r>
        <w:t>7.3. За несоответствие Товара Поставщик не уплачивает отдельный штраф, если по требованию Покупателя подтвержденное несоответствие устранено путем замены соответствующего количества Товара либо возврата его стоимости.</w:t>
      </w:r>
    </w:p>
    <w:p w14:paraId="4A5F831C" w14:textId="77777777" w:rsidR="00822207" w:rsidRDefault="008252EA">
      <w:pPr>
        <w:ind w:firstLine="709"/>
        <w:jc w:val="both"/>
      </w:pPr>
      <w:r>
        <w:t>7.4. За непредставление отдельного документа отдельный штраф не начисляется; Поставщик устраняет недостаток в разумный срок, если иной срок не установлен законодательством.</w:t>
      </w:r>
    </w:p>
    <w:p w14:paraId="4D359FB7" w14:textId="77777777" w:rsidR="00822207" w:rsidRDefault="008252EA">
      <w:pPr>
        <w:ind w:firstLine="709"/>
        <w:jc w:val="both"/>
      </w:pPr>
      <w:r>
        <w:t>7.5. При подтвержденном несоответствии качества Поставщик по своему выбору заменяет соответствующее количество Товара либо возвращает его стоимость.</w:t>
      </w:r>
    </w:p>
    <w:p w14:paraId="1D3D0174" w14:textId="77777777" w:rsidR="00822207" w:rsidRDefault="008252EA">
      <w:pPr>
        <w:ind w:firstLine="709"/>
        <w:jc w:val="both"/>
      </w:pPr>
      <w:r>
        <w:rPr>
          <w:rtl w:val="0"/>
        </w:rPr>
        <w:t xml:space="preserve">7.6. При недоотгрузке сверх допустимого толеранса Поставщик, при наличии Товара и технической возможности, восполняет недостающий объем в согласованный Сторонами срок либо производит расчет по фактически отгруженному количеству через Клиринговый центр.</w:t>
      </w:r>
      <w:proofErr w:type="spellStart"/>
      <w:r>
        <w:rPr>
          <w:rtl w:val="0"/>
        </w:rPr>
        <w:t/>
      </w:r>
      <w:proofErr w:type="spellEnd"/>
      <w:r>
        <w:rPr>
          <w:rtl w:val="0"/>
        </w:rPr>
        <w:t xml:space="preserve"/>
      </w:r>
      <w:proofErr w:type="spellStart"/>
      <w:r>
        <w:rPr>
          <w:rtl w:val="0"/>
        </w:rPr>
        <w:t/>
      </w:r>
      <w:proofErr w:type="spellEnd"/>
      <w:r>
        <w:rPr>
          <w:rtl w:val="0"/>
        </w:rPr>
        <w:t xml:space="preserve"/>
      </w:r>
    </w:p>
    <w:p w14:paraId="486D8E0A" w14:textId="77777777" w:rsidR="00822207" w:rsidRDefault="008252EA">
      <w:pPr>
        <w:ind w:firstLine="709"/>
        <w:jc w:val="both"/>
      </w:pPr>
      <w:r>
        <w:t>7.7. Покупатель не вправе приостанавливать исполнение неоспариваемых обязательств или расчеты по другим партиям Товара из-за спора по отдельной партии.</w:t>
      </w:r>
    </w:p>
    <w:p w14:paraId="2DEEF9BD" w14:textId="77777777" w:rsidR="00822207" w:rsidRDefault="008252EA">
      <w:pPr>
        <w:ind w:firstLine="709"/>
        <w:jc w:val="both"/>
      </w:pPr>
      <w:r>
        <w:rPr>
          <w:rtl w:val="0"/>
        </w:rPr>
        <w:t xml:space="preserve">7.8. При наличии предусмотренной Договором неустойки она начисляется только за период и в размере, установленных настоящим Договором. Применение ответственности не может приводить к двойному взысканию за одно и то же нарушение.</w:t>
      </w:r>
      <w:proofErr w:type="gramStart"/>
      <w:r>
        <w:rPr>
          <w:rtl w:val="0"/>
        </w:rPr>
        <w:t/>
      </w:r>
      <w:proofErr w:type="gramEnd"/>
      <w:r>
        <w:rPr>
          <w:rtl w:val="0"/>
        </w:rPr>
        <w:t xml:space="preserve"/>
      </w:r>
    </w:p>
    <w:p w14:paraId="43EF94E9" w14:textId="77777777" w:rsidR="00822207" w:rsidRDefault="008252EA">
      <w:pPr>
        <w:ind w:firstLine="709"/>
        <w:jc w:val="both"/>
      </w:pPr>
      <w:r>
        <w:lastRenderedPageBreak/>
        <w:t>7.9. Ответственность Поставщика за ущерб имуществу Покупателя возникает только при доказанности вины Поставщика, прямой причинно-следственной связи и размера реального ущерба, возникшего до перехода риска.</w:t>
      </w:r>
    </w:p>
    <w:p w14:paraId="593092E6" w14:textId="77777777" w:rsidR="00822207" w:rsidRDefault="008252EA">
      <w:pPr>
        <w:ind w:firstLine="709"/>
        <w:jc w:val="both"/>
      </w:pPr>
      <w:r>
        <w:t>7.10. Требования Покупателя об ответственности не изменяют установленный Договором порядок расчетов через Клиринговый центр и не дают права на одностороннее удержание денежных средств.</w:t>
      </w:r>
    </w:p>
    <w:p w14:paraId="37805CBE" w14:textId="77777777" w:rsidR="00822207" w:rsidRDefault="008252EA">
      <w:pPr>
        <w:ind w:firstLine="709"/>
        <w:jc w:val="both"/>
      </w:pPr>
      <w:r>
        <w:t>7.11. Ответственность Поставщика за требования третьих лиц либо штрафы государственных органов возникает только в той части, в которой их применение непосредственно вызвано виновным нарушением Поставщика и подтверждено документально.</w:t>
      </w:r>
    </w:p>
    <w:p w14:paraId="5272C109" w14:textId="77777777" w:rsidR="00822207" w:rsidRDefault="008252EA">
      <w:pPr>
        <w:ind w:firstLine="709"/>
        <w:jc w:val="both"/>
      </w:pPr>
      <w:r>
        <w:t>7.12. Повторное нарушение является основанием для одностороннего отказа Покупателя только при его существенности и после предоставления Поставщику разумного срока для устранения, если устранение возможно.</w:t>
      </w:r>
    </w:p>
    <w:p w14:paraId="17645236" w14:textId="77777777" w:rsidR="00822207" w:rsidRDefault="008252EA">
      <w:pPr>
        <w:ind w:firstLine="709"/>
        <w:jc w:val="both"/>
      </w:pPr>
      <w:r>
        <w:t>7.13. Стороны договорились, что при наличии договорной неустойки убытки возмещаются в части и пределах, допускаемых статьей 351 Гражданского кодекса Республики Казахстан; при этом по настоящему Договору Поставщик возмещает только документально подтвержденный реальный ущерб, если иное не установлено императивными нормами законодательства.</w:t>
      </w:r>
    </w:p>
    <w:p w14:paraId="7EB29038" w14:textId="77777777" w:rsidR="00822207" w:rsidRDefault="008252EA">
      <w:pPr>
        <w:ind w:firstLine="709"/>
        <w:jc w:val="center"/>
        <w:rPr>
          <w:b/>
          <w:bCs/>
        </w:rPr>
      </w:pPr>
      <w:r>
        <w:rPr>
          <w:b/>
          <w:bCs/>
        </w:rPr>
        <w:t>8. Изменение и расторжение Договора</w:t>
      </w:r>
    </w:p>
    <w:p w14:paraId="2353B3CD" w14:textId="77777777" w:rsidR="00822207" w:rsidRDefault="008252EA">
      <w:pPr>
        <w:ind w:firstLine="709"/>
        <w:jc w:val="both"/>
        <w:rPr>
          <w:highlight w:val="yellow"/>
        </w:rPr>
      </w:pPr>
      <w:r>
        <w:t>8.1. Изменения и дополнения в настоящий Договор допускаются только по письменному соглашению Сторон при условии, что такие изменения и дополнения не изменяют существенные условия заключенной биржевой сделки и не противоречат законодательству Республики Казахстан, Правилам биржевой торговли, Правилам клиринга и документам, оформляющим биржевую сделку.</w:t>
      </w:r>
    </w:p>
    <w:p w14:paraId="5D2571E6" w14:textId="77777777" w:rsidR="00822207" w:rsidRDefault="008252EA">
      <w:pPr>
        <w:ind w:firstLine="709"/>
        <w:jc w:val="both"/>
      </w:pPr>
      <w:r>
        <w:t>8.2. Покупатель вправе отказаться от исполнения соответствующей части Договора в одностороннем внесудебном порядке только при существенном нарушении Поставщиком условий Договора и после предоставления Поставщику срока не менее 5 (пяти) рабочих дней для устранения нарушения, если устранение возможно.</w:t>
      </w:r>
    </w:p>
    <w:p w14:paraId="008F67C4" w14:textId="77777777" w:rsidR="00822207" w:rsidRDefault="008252EA">
      <w:pPr>
        <w:tabs>
          <w:tab w:val="left" w:pos="720"/>
        </w:tabs>
        <w:ind w:firstLine="709"/>
        <w:jc w:val="both"/>
      </w:pPr>
      <w:r>
        <w:t>-нарушение Поставщиком сроков отгрузки более чем на 15 (пятнадцать) календарных дней;</w:t>
      </w:r>
    </w:p>
    <w:p w14:paraId="188C6A33" w14:textId="77777777" w:rsidR="00822207" w:rsidRDefault="008252EA">
      <w:pPr>
        <w:tabs>
          <w:tab w:val="left" w:pos="720"/>
        </w:tabs>
        <w:ind w:firstLine="709"/>
        <w:jc w:val="both"/>
      </w:pPr>
      <w:r>
        <w:t>-повторная отгрузка товара ненадлежащего качества;</w:t>
      </w:r>
    </w:p>
    <w:p w14:paraId="5DD2EF82" w14:textId="77777777" w:rsidR="00822207" w:rsidRDefault="008252EA">
      <w:pPr>
        <w:tabs>
          <w:tab w:val="left" w:pos="720"/>
        </w:tabs>
        <w:ind w:firstLine="709"/>
        <w:jc w:val="both"/>
      </w:pPr>
      <w:r>
        <w:t>-отгрузка товара, не соответствующего требованиям настоящего Договора, Спецификации либо заявке Покупателя;</w:t>
      </w:r>
    </w:p>
    <w:p w14:paraId="003B306D" w14:textId="77777777" w:rsidR="00822207" w:rsidRDefault="008252EA">
      <w:pPr>
        <w:tabs>
          <w:tab w:val="left" w:pos="720"/>
        </w:tabs>
        <w:ind w:firstLine="709"/>
        <w:jc w:val="both"/>
      </w:pPr>
      <w:r>
        <w:t>-непредставление либо несвоевременное представление документов, предусмотренных настоящим Договором;</w:t>
      </w:r>
    </w:p>
    <w:p w14:paraId="79BD6776" w14:textId="77777777" w:rsidR="00822207" w:rsidRDefault="008252EA">
      <w:pPr>
        <w:tabs>
          <w:tab w:val="left" w:pos="720"/>
        </w:tabs>
        <w:ind w:firstLine="709"/>
        <w:jc w:val="both"/>
      </w:pPr>
      <w:r>
        <w:t>-отказ либо уклонение Поставщика от устранения выявленных недостатков или замены товара;</w:t>
      </w:r>
    </w:p>
    <w:p w14:paraId="72371DF7" w14:textId="77777777" w:rsidR="00822207" w:rsidRDefault="008252EA">
      <w:pPr>
        <w:tabs>
          <w:tab w:val="left" w:pos="720"/>
        </w:tabs>
        <w:ind w:firstLine="709"/>
        <w:jc w:val="both"/>
      </w:pPr>
      <w:r>
        <w:t>-предоставление Поставщиком недостоверных сведений или документов;</w:t>
      </w:r>
    </w:p>
    <w:p w14:paraId="47857DF2" w14:textId="77777777" w:rsidR="00822207" w:rsidRDefault="008252EA">
      <w:pPr>
        <w:tabs>
          <w:tab w:val="left" w:pos="720"/>
        </w:tabs>
        <w:ind w:firstLine="709"/>
        <w:jc w:val="both"/>
      </w:pPr>
      <w:r>
        <w:t>-нарушение иных существенных условий настоящего Договора;</w:t>
      </w:r>
    </w:p>
    <w:p w14:paraId="673D986F" w14:textId="77777777" w:rsidR="00822207" w:rsidRDefault="008252EA">
      <w:pPr>
        <w:tabs>
          <w:tab w:val="left" w:pos="720"/>
        </w:tabs>
        <w:ind w:firstLine="709"/>
        <w:jc w:val="both"/>
      </w:pPr>
      <w:r>
        <w:t>-иные случаи, предусмотренные законодательством Республики Казахстан.</w:t>
      </w:r>
    </w:p>
    <w:p w14:paraId="410DCD44" w14:textId="77777777" w:rsidR="00822207" w:rsidRDefault="008252EA">
      <w:pPr>
        <w:ind w:firstLine="709"/>
        <w:jc w:val="both"/>
      </w:pPr>
      <w:r>
        <w:t>8.3. Само по себе изменение интереса или внутренних планов Покупателя не является основанием для одностороннего отказа от Договора, если такое право прямо не предусмотрено биржевой сделкой или законодательством.</w:t>
      </w:r>
    </w:p>
    <w:p w14:paraId="4988759B" w14:textId="77777777" w:rsidR="00822207" w:rsidRDefault="008252EA">
      <w:pPr>
        <w:ind w:firstLine="709"/>
        <w:jc w:val="both"/>
      </w:pPr>
      <w:r>
        <w:t>8.4. При прекращении Договора неиспользованная сумма предоплаты за неотгруженный Товар возвращается через Клиринговый центр после проведения взаиморасчетов и определения суммы, фактически относящейся к неисполненной части биржевой сделки, в сроки, установленные Правилами клиринга.</w:t>
      </w:r>
    </w:p>
    <w:p w14:paraId="1314953A" w14:textId="77777777" w:rsidR="00822207" w:rsidRDefault="008252EA">
      <w:pPr>
        <w:ind w:firstLine="709"/>
        <w:jc w:val="both"/>
      </w:pPr>
      <w:r>
        <w:t>8.5. Прекращение Договора не затрагивает обязательства, возникшие до даты его прекращения и подлежащие исполнению по законодательству, условиям биржевой сделки и настоящему Договору.</w:t>
      </w:r>
    </w:p>
    <w:p w14:paraId="17AD845A" w14:textId="77777777" w:rsidR="00822207" w:rsidRDefault="008252EA">
      <w:pPr>
        <w:ind w:firstLine="709"/>
        <w:jc w:val="both"/>
      </w:pPr>
      <w:r>
        <w:t>8.6. Требования после прекращения Договора допускаются только в отношении обязательств, возникших до даты прекращения, и в порядке, предусмотренном Договором и законодательством.</w:t>
      </w:r>
    </w:p>
    <w:p w14:paraId="76BB1F99" w14:textId="77777777" w:rsidR="00822207" w:rsidRDefault="008252EA">
      <w:pPr>
        <w:ind w:firstLine="709"/>
        <w:jc w:val="both"/>
      </w:pPr>
      <w:r>
        <w:t>8.7. Любые изменения условий настоящего Договора допускаются только по письменному соглашению Сторон при условии, что они не изменяют существенные условия зарегистрированной биржевой сделки и не противоречат законодательству Республики Казахстан, настоящей Спецификации, Правилам биржевой торговли и Правилам клиринга.</w:t>
      </w:r>
    </w:p>
    <w:p w14:paraId="03B8258D" w14:textId="77777777" w:rsidR="00822207" w:rsidRDefault="00822207">
      <w:pPr>
        <w:ind w:firstLine="709"/>
        <w:jc w:val="center"/>
        <w:rPr>
          <w:b/>
          <w:bCs/>
        </w:rPr>
      </w:pPr>
    </w:p>
    <w:p w14:paraId="4A85342A" w14:textId="77777777" w:rsidR="00822207" w:rsidRDefault="008252EA">
      <w:pPr>
        <w:ind w:firstLine="709"/>
        <w:jc w:val="center"/>
        <w:rPr>
          <w:b/>
          <w:bCs/>
        </w:rPr>
      </w:pPr>
      <w:r>
        <w:rPr>
          <w:b/>
          <w:bCs/>
        </w:rPr>
        <w:t>9. Антикоррупционная оговорка</w:t>
      </w:r>
    </w:p>
    <w:p w14:paraId="732F13F5" w14:textId="77777777" w:rsidR="00822207" w:rsidRDefault="008252EA">
      <w:pPr>
        <w:ind w:firstLine="709"/>
        <w:jc w:val="both"/>
      </w:pPr>
      <w:r>
        <w:t>9.1. Стороны подтверждают, что при заключении, исполнении, изменении и прекращении настоящего Договора соблюдают требования антикоррупционного законодательства Республики Казахстан, а также принимают все необходимые меры по предупреждению коррупционных правонарушений.</w:t>
      </w:r>
    </w:p>
    <w:p w14:paraId="701DA300" w14:textId="77777777" w:rsidR="00822207" w:rsidRDefault="008252EA">
      <w:pPr>
        <w:ind w:firstLine="709"/>
        <w:jc w:val="both"/>
      </w:pPr>
      <w:r>
        <w:rPr>
          <w:rtl w:val="0"/>
        </w:rPr>
        <w:t>9.2. Стороны обязуются не предлагать, не обещать, не предоставлять, не требовать и не принимать прямо или косвенно какие-либо денежные средства, подарки, вознаграждения, услуги, преимущества либо иные выгоды, которые могут быть расценены как взятка, коммерческий подкуп либо иное незаконное вознаграждение в целях получения каких-либо преимуществ при заключении и исполнении настоящего Договора.</w:t>
      </w:r>
      <w:proofErr w:type="gramStart"/>
      <w:r>
        <w:rPr>
          <w:rtl w:val="0"/>
        </w:rPr>
        <w:t/>
      </w:r>
      <w:proofErr w:type="gramEnd"/>
      <w:r>
        <w:rPr>
          <w:rtl w:val="0"/>
        </w:rPr>
        <w:t/>
      </w:r>
    </w:p>
    <w:p w14:paraId="3C0320B9" w14:textId="77777777" w:rsidR="00822207" w:rsidRDefault="008252EA">
      <w:pPr>
        <w:ind w:firstLine="709"/>
        <w:jc w:val="both"/>
      </w:pPr>
      <w:r>
        <w:rPr>
          <w:rtl w:val="0"/>
        </w:rPr>
        <w:t xml:space="preserve">9.3. При наличии вступившего в законную силу судебного акта, постановления уполномоченного государственного органа либо иных документально подтвержденных сведений, свидетельствующих о совершении Поставщиком, его работниками, представителями, посредниками или иными лицами, действующими в его интересах, коррупционных правонарушений либо действий, направленных на их совершение при заключении или исполнении настоящего Договора, Покупатель вправе отказаться от исполнения настоящего Договора полностью или частично путем направления письменного уведомления Поставщику, если иное не предусмотрено законодательством Республики Казахстан.</w:t>
      </w:r>
      <w:proofErr w:type="gramStart"/>
      <w:r>
        <w:rPr>
          <w:rtl w:val="0"/>
        </w:rPr>
        <w:t xml:space="preserve"/>
      </w:r>
      <w:r>
        <w:rPr>
          <w:rtl w:val="0"/>
        </w:rPr>
        <w:lastRenderedPageBreak/>
        <w:t/>
      </w:r>
      <w:proofErr w:type="gramEnd"/>
      <w:r>
        <w:rPr>
          <w:rtl w:val="0"/>
        </w:rPr>
        <w:t xml:space="preserve"/>
      </w:r>
    </w:p>
    <w:p w14:paraId="5F0B3E6F" w14:textId="77777777" w:rsidR="00822207" w:rsidRDefault="008252EA">
      <w:pPr>
        <w:ind w:firstLine="709"/>
        <w:jc w:val="both"/>
      </w:pPr>
      <w:r>
        <w:t>9.4. Расторжение настоящего Договора по основаниям, предусмотренным настоящим разделом, не освобождает Поставщика от обязанности возместить Покупателю причиненные убытки, уплатить начисленные штрафы, неустойку (пеню) и исполнить иные обязательства, возникшие до даты прекращения Договора.</w:t>
      </w:r>
    </w:p>
    <w:p w14:paraId="4D671160" w14:textId="77777777" w:rsidR="00822207" w:rsidRDefault="008252EA">
      <w:pPr>
        <w:ind w:firstLine="709"/>
        <w:jc w:val="both"/>
      </w:pPr>
      <w:r>
        <w:t>9.5. Каждая из Сторон обязуется незамедлительно уведомить другую Сторону о ставших ей известными фактах или обстоятельствах, которые могут свидетельствовать о нарушении требований настоящего раздела, и в пределах, не противоречащих законодательству, содействовать проведению соответствующей проверки.</w:t>
      </w:r>
    </w:p>
    <w:p w14:paraId="06125CAE" w14:textId="77777777" w:rsidR="00822207" w:rsidRDefault="008252EA">
      <w:pPr>
        <w:ind w:firstLine="709"/>
        <w:jc w:val="both"/>
      </w:pPr>
      <w:r w:rsidRPr="008372D0">
        <w:rPr>
          <w:rtl w:val="0"/>
        </w:rPr>
        <w:t>9.6. Нарушение Поставщиком требований настоящего раздела признается существенным нарушением условий настоящего Договора и предоставляет Покупателю право применить меры ответственности, предусмотренные настоящим Договором и законодательством Республики Казахстан.</w:t>
      </w:r>
      <w:r w:rsidR="00E56179" w:rsidRPr="008372D0">
        <w:rPr>
          <w:rtl w:val="0"/>
        </w:rPr>
        <w:t/>
      </w:r>
      <w:r w:rsidRPr="008372D0">
        <w:rPr>
          <w:rtl w:val="0"/>
        </w:rPr>
        <w:t/>
      </w:r>
      <w:r>
        <w:rPr>
          <w:rtl w:val="0"/>
        </w:rPr>
        <w:t xml:space="preserve"/>
      </w:r>
    </w:p>
    <w:p w14:paraId="097A39A9" w14:textId="77777777" w:rsidR="00822207" w:rsidRDefault="00822207">
      <w:pPr>
        <w:ind w:firstLine="709"/>
        <w:jc w:val="both"/>
        <w:rPr>
          <w:b/>
          <w:bCs/>
        </w:rPr>
      </w:pPr>
    </w:p>
    <w:p w14:paraId="3102AF95" w14:textId="77777777" w:rsidR="00822207" w:rsidRDefault="008252EA">
      <w:pPr>
        <w:ind w:firstLine="709"/>
        <w:jc w:val="center"/>
        <w:rPr>
          <w:b/>
          <w:bCs/>
        </w:rPr>
      </w:pPr>
      <w:r>
        <w:rPr>
          <w:b/>
          <w:bCs/>
        </w:rPr>
        <w:t>10. Обстоятельства непреодолимой силы (форс-мажор)</w:t>
      </w:r>
    </w:p>
    <w:p w14:paraId="4F16C0E4" w14:textId="77777777" w:rsidR="00822207" w:rsidRDefault="008252EA">
      <w:pPr>
        <w:ind w:firstLine="709"/>
        <w:jc w:val="both"/>
      </w:pPr>
      <w:r>
        <w:t>10.1. Стороны освобождаются от ответственности за полное или частичное неисполнение обязательств по настоящему Договору, если такое неисполнение явилось следствием обстоятельств непреодолимой силы (форс-мажора), возникших после заключения настоящего Договора, которые Стороны не могли разумно предвидеть, предотвратить или преодолеть.</w:t>
      </w:r>
    </w:p>
    <w:p w14:paraId="36F2DBE5" w14:textId="77777777" w:rsidR="00822207" w:rsidRDefault="008252EA">
      <w:pPr>
        <w:ind w:firstLine="709"/>
        <w:jc w:val="both"/>
      </w:pPr>
      <w:r>
        <w:t>10.2. К обстоятельствам непреодолимой силы относятся чрезвычайные и непредотвратимые при данных условиях события, в том числе: стихийные бедствия, пожары, наводнения, землетрясения, военные действия, террористические акты, массовые беспорядки, эпидемии, пандемии, введение чрезвычайного или военного положения, а также решения государственных органов, непосредственно препятствующие исполнению обязательств по настоящему Договору.</w:t>
      </w:r>
    </w:p>
    <w:p w14:paraId="1DEABDB4" w14:textId="77777777" w:rsidR="00822207" w:rsidRDefault="008252EA">
      <w:pPr>
        <w:ind w:firstLine="709"/>
        <w:jc w:val="both"/>
      </w:pPr>
      <w:r>
        <w:rPr>
          <w:rtl w:val="0"/>
        </w:rPr>
        <w:t xml:space="preserve">10.3. Сторона, для которой возникла невозможность исполнения обязательств вследствие обстоятельств непреодолимой силы, обязана письменно уведомить другую Сторону в течение 5 (пяти) рабочих дней с момента наступления таких обстоятельств с приложением документов, подтверждающих наличие и продолжительность действия обстоятельств непреодолимой силы, выданных уполномоченным органом либо организацией, если получение таких документов предусмотрено законодательством Республики Казахстан.</w:t>
      </w:r>
      <w:proofErr w:type="gramStart"/>
      <w:r>
        <w:rPr>
          <w:rtl w:val="0"/>
        </w:rPr>
        <w:t/>
      </w:r>
      <w:proofErr w:type="gramEnd"/>
    </w:p>
    <w:p w14:paraId="517C703E" w14:textId="77777777" w:rsidR="00822207" w:rsidRDefault="008252EA">
      <w:pPr>
        <w:ind w:firstLine="709"/>
        <w:jc w:val="both"/>
      </w:pPr>
      <w:r>
        <w:rPr>
          <w:rtl w:val="0"/>
        </w:rPr>
        <w:t xml:space="preserve">10.4. Неуведомление либо несвоевременное уведомление другой Стороны о наступлении обстоятельств непреодолимой силы лишает Сторону права ссылаться на такие обстоятельства как на основание освобождения от ответственности, если она не докажет невозможность своевременного уведомления.</w:t>
      </w:r>
      <w:proofErr w:type="spellStart"/>
      <w:r>
        <w:rPr>
          <w:rtl w:val="0"/>
        </w:rPr>
        <w:t/>
      </w:r>
      <w:proofErr w:type="spellEnd"/>
      <w:r>
        <w:rPr>
          <w:rtl w:val="0"/>
        </w:rPr>
        <w:t xml:space="preserve"/>
      </w:r>
      <w:proofErr w:type="gramStart"/>
      <w:r>
        <w:rPr>
          <w:rtl w:val="0"/>
        </w:rPr>
        <w:t/>
      </w:r>
      <w:proofErr w:type="gramEnd"/>
      <w:r>
        <w:rPr>
          <w:rtl w:val="0"/>
        </w:rPr>
        <w:t xml:space="preserve"/>
      </w:r>
    </w:p>
    <w:p w14:paraId="2DEAC9CD" w14:textId="77777777" w:rsidR="00822207" w:rsidRDefault="008252EA">
      <w:pPr>
        <w:ind w:firstLine="709"/>
        <w:jc w:val="both"/>
      </w:pPr>
      <w:r>
        <w:t>10.5. Не являются обстоятельствами непреодолимой силы сами по себе отсутствие денежных средств, изменение рыночной стоимости Товара, рост цен, инфляция и изменение курса валют. При этом обстоятельства, указанные в пункте 3.11 настоящего Договора, регулируются указанным пунктом независимо от их квалификации как форс-мажор.</w:t>
      </w:r>
    </w:p>
    <w:p w14:paraId="234C77B2" w14:textId="77777777" w:rsidR="00822207" w:rsidRDefault="008252EA">
      <w:pPr>
        <w:ind w:firstLine="709"/>
        <w:jc w:val="both"/>
      </w:pPr>
      <w:r>
        <w:t>10.6. Если обстоятельства непреодолимой силы продолжаются более 30 (тридцати) календарных дней подряд и препятствуют дальнейшему исполнению Договора, каждая из Сторон вправе отказаться от неисполненной части Договора путем письменного уведомления другой Стороны без возмещения убытков, вызванных самим фактом прекращения.</w:t>
      </w:r>
    </w:p>
    <w:p w14:paraId="4798A04F" w14:textId="77777777" w:rsidR="00822207" w:rsidRDefault="008252EA">
      <w:pPr>
        <w:ind w:firstLine="709"/>
        <w:jc w:val="both"/>
      </w:pPr>
      <w:r>
        <w:t>10.7. Наступление обстоятельств непреодолимой силы не освобождает Стороны от исполнения обязательств, срок исполнения которых наступил до возникновения таких обстоятельств, а также от обязанности произвести расчеты за фактически отгруженный и принятый товар.</w:t>
      </w:r>
    </w:p>
    <w:p w14:paraId="454ADCD4" w14:textId="77777777" w:rsidR="00822207" w:rsidRDefault="008252EA">
      <w:pPr>
        <w:ind w:firstLine="709"/>
        <w:jc w:val="both"/>
      </w:pPr>
      <w:r>
        <w:t>10.8.  По прекращении действия обстоятельств непреодолимой силы Сторона, ссылавшаяся на такие обстоятельства, обязана незамедлительно уведомить об этом другую Сторону и без необоснованной задержки приступить к исполнению своих обязательств по настоящему Договору.</w:t>
      </w:r>
    </w:p>
    <w:p w14:paraId="64067A98" w14:textId="77777777" w:rsidR="00822207" w:rsidRDefault="00822207">
      <w:pPr>
        <w:ind w:firstLine="709"/>
        <w:jc w:val="both"/>
      </w:pPr>
    </w:p>
    <w:p w14:paraId="679A014B" w14:textId="77777777" w:rsidR="00822207" w:rsidRDefault="008252EA">
      <w:pPr>
        <w:ind w:firstLine="709"/>
        <w:jc w:val="center"/>
        <w:rPr>
          <w:b/>
          <w:bCs/>
        </w:rPr>
      </w:pPr>
      <w:r>
        <w:rPr>
          <w:b/>
          <w:bCs/>
        </w:rPr>
        <w:t>11. Конфиденциальность</w:t>
      </w:r>
    </w:p>
    <w:p w14:paraId="1A307F8D" w14:textId="77777777" w:rsidR="00822207" w:rsidRDefault="008252EA">
      <w:pPr>
        <w:ind w:firstLine="709"/>
        <w:jc w:val="both"/>
      </w:pPr>
      <w:r>
        <w:t>11.1. Стороны обязуются сохранять конфиденциальность сведений, документов и информации, полученных при заключении, исполнении, изменении или прекращении настоящего Договора, за исключением раскрытия, необходимого для исполнения Договора, биржевой сделки, клиринговых расчетов и требований законодательства.</w:t>
      </w:r>
    </w:p>
    <w:p w14:paraId="519A0DE0" w14:textId="77777777" w:rsidR="00822207" w:rsidRDefault="008252EA">
      <w:pPr>
        <w:ind w:firstLine="709"/>
        <w:jc w:val="both"/>
      </w:pPr>
      <w:r>
        <w:rPr>
          <w:rtl w:val="0"/>
        </w:rPr>
        <w:t>11.2. Каждая из Сторон вправе без согласия другой Стороны раскрывать конфиденциальную информацию своим учредителям, аффилированным лицам, аудиторам, консультантам, государственным органам и иным лицам, если такое раскрытие необходимо для исполнения Договора либо предусмотрено законом.</w:t>
      </w:r>
      <w:r w:rsidR="00E56179">
        <w:rPr>
          <w:rtl w:val="0"/>
        </w:rPr>
        <w:t/>
      </w:r>
      <w:r>
        <w:rPr>
          <w:rtl w:val="0"/>
        </w:rPr>
        <w:t/>
      </w:r>
    </w:p>
    <w:p w14:paraId="1E13396C" w14:textId="77777777" w:rsidR="00822207" w:rsidRDefault="008252EA">
      <w:pPr>
        <w:ind w:firstLine="709"/>
        <w:jc w:val="both"/>
      </w:pPr>
      <w:r>
        <w:rPr>
          <w:rtl w:val="0"/>
        </w:rPr>
        <w:t>11.3. Каждая из Сторон обеспечивает соблюдение конфиденциальности своими работниками и привлеченными лицами и отвечает за разглашение по своей вине.</w:t>
      </w:r>
      <w:r w:rsidR="00E56179">
        <w:rPr>
          <w:rtl w:val="0"/>
        </w:rPr>
        <w:t/>
      </w:r>
      <w:r>
        <w:rPr>
          <w:rtl w:val="0"/>
        </w:rPr>
        <w:t/>
      </w:r>
    </w:p>
    <w:p w14:paraId="628E9F0D" w14:textId="77777777" w:rsidR="00822207" w:rsidRDefault="008252EA">
      <w:pPr>
        <w:ind w:firstLine="709"/>
        <w:jc w:val="both"/>
      </w:pPr>
      <w:r>
        <w:rPr>
          <w:rtl w:val="0"/>
        </w:rPr>
        <w:t>11.4. При доказанном нарушении конфиденциальности виновная Сторона возмещает документально подтвержденный реальный ущерб в порядке, установленном законодательством.</w:t>
      </w:r>
      <w:r w:rsidR="00E56179">
        <w:rPr>
          <w:rtl w:val="0"/>
        </w:rPr>
        <w:t/>
      </w:r>
      <w:r>
        <w:rPr>
          <w:rtl w:val="0"/>
        </w:rPr>
        <w:t/>
      </w:r>
    </w:p>
    <w:p w14:paraId="1478A61E" w14:textId="77777777" w:rsidR="00822207" w:rsidRDefault="008252EA">
      <w:pPr>
        <w:ind w:firstLine="709"/>
        <w:jc w:val="both"/>
      </w:pPr>
      <w:r>
        <w:rPr>
          <w:rtl w:val="0"/>
        </w:rPr>
        <w:t>11.5. Обязанность по конфиденциальности действует 3 (три) года после прекращения Договора, если более длительный срок не установлен законодательством.</w:t>
      </w:r>
      <w:r w:rsidR="00E56179">
        <w:rPr>
          <w:rtl w:val="0"/>
        </w:rPr>
        <w:t/>
      </w:r>
      <w:r>
        <w:rPr>
          <w:rtl w:val="0"/>
        </w:rPr>
        <w:t/>
      </w:r>
    </w:p>
    <w:p w14:paraId="7389920E" w14:textId="77777777" w:rsidR="00822207" w:rsidRDefault="008252EA">
      <w:pPr>
        <w:ind w:firstLine="709"/>
        <w:jc w:val="both"/>
      </w:pPr>
      <w:r>
        <w:rPr>
          <w:rtl w:val="0"/>
        </w:rPr>
        <w:lastRenderedPageBreak/>
        <w:t>11.6. Раскрытие информации в объеме, необходимом для исполнения Договора, оформления и сопровождения биржевой сделки, осуществления клиринговых расчетов и исполнения требований законодательства, не является нарушением конфиденциальности.</w:t>
      </w:r>
      <w:r w:rsidR="00E56179">
        <w:rPr>
          <w:rtl w:val="0"/>
        </w:rPr>
        <w:t/>
      </w:r>
      <w:r>
        <w:rPr>
          <w:rtl w:val="0"/>
        </w:rPr>
        <w:t/>
      </w:r>
    </w:p>
    <w:p w14:paraId="7FB51606" w14:textId="77777777" w:rsidR="00822207" w:rsidRDefault="00822207">
      <w:pPr>
        <w:ind w:firstLine="709"/>
        <w:jc w:val="both"/>
        <w:rPr>
          <w:b/>
          <w:bCs/>
        </w:rPr>
      </w:pPr>
    </w:p>
    <w:p w14:paraId="611AD698" w14:textId="77777777" w:rsidR="00822207" w:rsidRDefault="008252EA">
      <w:pPr>
        <w:ind w:firstLine="709"/>
        <w:jc w:val="center"/>
      </w:pPr>
      <w:r>
        <w:rPr>
          <w:b/>
          <w:bCs/>
        </w:rPr>
        <w:t>12. Разрешение споров</w:t>
      </w:r>
    </w:p>
    <w:p w14:paraId="5DA76D25" w14:textId="77777777" w:rsidR="00822207" w:rsidRDefault="008252EA">
      <w:pPr>
        <w:ind w:firstLine="709"/>
        <w:jc w:val="both"/>
      </w:pPr>
      <w:r>
        <w:t>12.1. Все споры, разногласия и требования, возникающие из настоящего Договора либо в связи с ним, включая вопросы его заключения, исполнения, изменения, расторжения, прекращения, действительности или недействительности, Стороны обязуются разрешать путем переговоров и соблюдения обязательного претензионного порядка.</w:t>
      </w:r>
    </w:p>
    <w:p w14:paraId="7B12FBCE" w14:textId="77777777" w:rsidR="00822207" w:rsidRDefault="008252EA">
      <w:pPr>
        <w:ind w:firstLine="709"/>
        <w:jc w:val="both"/>
      </w:pPr>
      <w:r>
        <w:t>12.2. Сторона, считающая свои права нарушенными, направляет другой Стороне письменную претензию с приложением подтверждающих документов. Срок рассмотрения претензии составляет 10 (десять) рабочих дней со дня ее получения, если иной срок не предусмотрен законодательством Республики Казахстан.</w:t>
      </w:r>
    </w:p>
    <w:p w14:paraId="22530619" w14:textId="77777777" w:rsidR="00822207" w:rsidRDefault="008252EA">
      <w:pPr>
        <w:ind w:firstLine="709"/>
        <w:jc w:val="both"/>
      </w:pPr>
      <w:r>
        <w:t>12.3. Неполучение ответа на претензию в установленный срок либо отказ в ее удовлетворении предоставляет заинтересованной Стороне право обратиться в суд.</w:t>
      </w:r>
    </w:p>
    <w:p w14:paraId="661DB516" w14:textId="77777777" w:rsidR="00822207" w:rsidRDefault="008252EA">
      <w:pPr>
        <w:ind w:firstLine="709"/>
        <w:jc w:val="both"/>
      </w:pPr>
      <w:r>
        <w:t>12.4. Все неурегулированные споры рассматриваются в суде по месту нахождения ответчика, если иное не установлено правилами подсудности или зарегистрированной биржевой сделкой.</w:t>
      </w:r>
    </w:p>
    <w:p w14:paraId="1CB8FC30" w14:textId="77777777" w:rsidR="00822207" w:rsidRDefault="008252EA">
      <w:pPr>
        <w:ind w:firstLine="709"/>
        <w:jc w:val="both"/>
      </w:pPr>
      <w:r>
        <w:t>12.5. Обращение одной из Сторон в суд не освобождает Стороны от обязанности исполнять неоспариваемые обязательства по настоящему Договору.</w:t>
      </w:r>
    </w:p>
    <w:p w14:paraId="7FAF8630" w14:textId="77777777" w:rsidR="00822207" w:rsidRDefault="008252EA">
      <w:pPr>
        <w:ind w:firstLine="709"/>
        <w:jc w:val="both"/>
      </w:pPr>
      <w:r>
        <w:t>12.6. Каждая из Сторон вправе использовать предусмотренные законодательством способы защиты своих прав и интересов.</w:t>
      </w:r>
    </w:p>
    <w:p w14:paraId="0BBBEDF4" w14:textId="77777777" w:rsidR="00822207" w:rsidRDefault="008252EA">
      <w:pPr>
        <w:ind w:firstLine="709"/>
        <w:jc w:val="both"/>
      </w:pPr>
      <w:r>
        <w:t>12.7. Судебные и иные расходы распределяются в порядке, установленном законодательством Республики Казахстан.</w:t>
      </w:r>
    </w:p>
    <w:p w14:paraId="43A46FB3" w14:textId="77777777" w:rsidR="00822207" w:rsidRDefault="008252EA">
      <w:pPr>
        <w:ind w:firstLine="709"/>
        <w:jc w:val="both"/>
      </w:pPr>
      <w:r>
        <w:t>12.8. Направление претензий, уведомлений и иных юридически значимых сообщений допускается посредством почтовой связи, курьерской доставки, электронного документооборота либо электронной почты, если такой способ обмена документами используется Сторонами и позволяет подтвердить факт направления и получения соответствующего сообщения.</w:t>
      </w:r>
    </w:p>
    <w:p w14:paraId="165DF980" w14:textId="77777777" w:rsidR="00822207" w:rsidRDefault="00822207">
      <w:pPr>
        <w:ind w:firstLine="709"/>
        <w:jc w:val="center"/>
      </w:pPr>
    </w:p>
    <w:p w14:paraId="2E396450" w14:textId="77777777" w:rsidR="00822207" w:rsidRDefault="008252EA">
      <w:pPr>
        <w:ind w:firstLine="709"/>
        <w:jc w:val="center"/>
        <w:rPr>
          <w:b/>
          <w:bCs/>
        </w:rPr>
      </w:pPr>
      <w:r>
        <w:rPr>
          <w:b/>
          <w:bCs/>
        </w:rPr>
        <w:t>13. Прочие условия</w:t>
      </w:r>
    </w:p>
    <w:p w14:paraId="6ACA2F78" w14:textId="77777777" w:rsidR="00822207" w:rsidRDefault="008252EA">
      <w:pPr>
        <w:ind w:firstLine="709"/>
        <w:jc w:val="both"/>
      </w:pPr>
      <w:r>
        <w:rPr>
          <w:rtl w:val="0"/>
        </w:rPr>
        <w:t xml:space="preserve">13.1. Каждая Сторона подтверждает наличие полномочий на заключение и исполнение настоящего Договора и соблюдение применимых к ней обязательных требований законодательства.</w:t>
      </w:r>
      <w:proofErr w:type="gramStart"/>
      <w:r>
        <w:rPr>
          <w:rtl w:val="0"/>
        </w:rPr>
        <w:t/>
      </w:r>
      <w:proofErr w:type="gramEnd"/>
      <w:r>
        <w:rPr>
          <w:rtl w:val="0"/>
        </w:rPr>
        <w:t xml:space="preserve"/>
      </w:r>
    </w:p>
    <w:p w14:paraId="698C09B3" w14:textId="77777777" w:rsidR="00822207" w:rsidRDefault="008252EA">
      <w:pPr>
        <w:ind w:firstLine="709"/>
        <w:jc w:val="both"/>
      </w:pPr>
      <w:r>
        <w:t>13.2. Сторона уведомляет другую Сторону о существенных обстоятельствах, которые делают или могут сделать исполнение Договора невозможным, в разумный срок после того, как ей стало известно о таких обстоятельствах.</w:t>
      </w:r>
    </w:p>
    <w:p w14:paraId="3C5D02A7" w14:textId="77777777" w:rsidR="00822207" w:rsidRDefault="008252EA">
      <w:pPr>
        <w:ind w:firstLine="709"/>
        <w:jc w:val="both"/>
      </w:pPr>
      <w:r>
        <w:t>13.3. Если санкции, запреты или иные обязательные ограничения делают исполнение Договора незаконным или объективно невозможным для одной из Сторон, соответствующая Сторона вправе приостановить исполнение на период действия ограничений либо отказаться от неисполненной части Договора с проведением расчетов за фактически отгруженный Товар.</w:t>
      </w:r>
    </w:p>
    <w:p w14:paraId="573B865A" w14:textId="77777777" w:rsidR="00822207" w:rsidRDefault="008252EA">
      <w:pPr>
        <w:ind w:firstLine="709"/>
        <w:jc w:val="both"/>
      </w:pPr>
      <w:r>
        <w:rPr>
          <w:rtl w:val="0"/>
        </w:rPr>
        <w:t xml:space="preserve">13.4. Ответственность за неуведомление наступает только при наличии доказанной вины и причинно-следственной связи между неуведомлением и документально подтвержденным реальным ущербом.</w:t>
      </w:r>
      <w:proofErr w:type="spellStart"/>
      <w:r>
        <w:rPr>
          <w:rtl w:val="0"/>
        </w:rPr>
        <w:t/>
      </w:r>
      <w:proofErr w:type="spellEnd"/>
      <w:r>
        <w:rPr>
          <w:rtl w:val="0"/>
        </w:rPr>
        <w:t xml:space="preserve"/>
      </w:r>
      <w:proofErr w:type="spellStart"/>
      <w:r>
        <w:rPr>
          <w:rtl w:val="0"/>
        </w:rPr>
        <w:t/>
      </w:r>
      <w:proofErr w:type="spellEnd"/>
      <w:r>
        <w:rPr>
          <w:rtl w:val="0"/>
        </w:rPr>
        <w:t xml:space="preserve"/>
      </w:r>
    </w:p>
    <w:p w14:paraId="219E01B0" w14:textId="77777777" w:rsidR="00822207" w:rsidRDefault="008252EA">
      <w:pPr>
        <w:ind w:firstLine="709"/>
        <w:jc w:val="both"/>
      </w:pPr>
      <w:r>
        <w:t>13.5. Недействительность одного или нескольких положений настоящего Договора не влечет недействительности остальных его положений, которые сохраняют юридическую силу.</w:t>
      </w:r>
    </w:p>
    <w:p w14:paraId="45B3925B" w14:textId="77777777" w:rsidR="00822207" w:rsidRDefault="008252EA">
      <w:pPr>
        <w:ind w:firstLine="709"/>
        <w:jc w:val="both"/>
      </w:pPr>
      <w:r>
        <w:t>13.6. При расхождении между настоящим Договором, его приложениями и документами, оформляющими биржевую сделку, применяется следующая очередность: законодательство Республики Казахстан; условия зарегистрированной биржевой сделки; Спецификация торгового инструмента; Правила клиринга; настоящий Договор; приложения к Договору.</w:t>
      </w:r>
    </w:p>
    <w:p w14:paraId="15028999" w14:textId="77777777" w:rsidR="00822207" w:rsidRDefault="008252EA">
      <w:pPr>
        <w:ind w:firstLine="709"/>
        <w:jc w:val="both"/>
      </w:pPr>
      <w:r>
        <w:t>13.7. Во всем, что не урегулировано настоящим Договором, Стороны руководствуются законодательством Республики Казахстан, Правилами биржевой торговли АО «Товарная биржа «Евразийская Торговая Система», документами, оформляющими биржевую сделку, а также иными обязательными для Сторон нормативными правовыми актами.</w:t>
      </w:r>
    </w:p>
    <w:p w14:paraId="1D657293" w14:textId="77777777" w:rsidR="00822207" w:rsidRDefault="00822207">
      <w:pPr>
        <w:ind w:firstLine="709"/>
        <w:jc w:val="both"/>
        <w:rPr>
          <w:b/>
          <w:bCs/>
        </w:rPr>
      </w:pPr>
    </w:p>
    <w:p w14:paraId="57E92986" w14:textId="77777777" w:rsidR="00822207" w:rsidRDefault="008252EA">
      <w:pPr>
        <w:ind w:firstLine="709"/>
        <w:jc w:val="center"/>
        <w:rPr>
          <w:b/>
          <w:bCs/>
        </w:rPr>
      </w:pPr>
      <w:r>
        <w:rPr>
          <w:b/>
          <w:bCs/>
        </w:rPr>
        <w:t>14. Заключительные положения</w:t>
      </w:r>
    </w:p>
    <w:p w14:paraId="26EAD565" w14:textId="77777777" w:rsidR="00822207" w:rsidRDefault="008252EA">
      <w:pPr>
        <w:ind w:firstLine="709"/>
        <w:jc w:val="both"/>
      </w:pPr>
      <w:r>
        <w:rPr>
          <w:rtl w:val="0"/>
        </w:rPr>
        <w:t xml:space="preserve">14.1. Настоящий Договор вступает в силу с даты его подписания обеими Сторонами и действует до полного исполнения Сторонами своих обязательств.</w:t>
      </w:r>
      <w:proofErr w:type="gramStart"/>
      <w:r>
        <w:rPr>
          <w:rtl w:val="0"/>
        </w:rPr>
        <w:t/>
      </w:r>
      <w:proofErr w:type="gramEnd"/>
      <w:r>
        <w:rPr>
          <w:rtl w:val="0"/>
        </w:rPr>
        <w:t xml:space="preserve"/>
      </w:r>
    </w:p>
    <w:p w14:paraId="1A0943C2" w14:textId="77777777" w:rsidR="00822207" w:rsidRDefault="008252EA">
      <w:pPr>
        <w:ind w:firstLine="709"/>
        <w:jc w:val="both"/>
      </w:pPr>
      <w:r>
        <w:t>14.2. Все изменения и дополнения к настоящему Договору действительны только при их письменном оформлении и подписании уполномоченными представителями Сторон, если иное не предусмотрено законодательством Республики Казахстан либо настоящим Договором.</w:t>
      </w:r>
    </w:p>
    <w:p w14:paraId="70792890" w14:textId="77777777" w:rsidR="00822207" w:rsidRDefault="008252EA">
      <w:pPr>
        <w:ind w:firstLine="709"/>
        <w:jc w:val="both"/>
      </w:pPr>
      <w:r>
        <w:t>14.3. Поставщик вправе уступить денежные требования по настоящему Договору, а также передать права и (или) обязанности аффилированному лицу либо финансирующей организации без предварительного согласия Покупателя, уведомив его об этом, если такая передача не запрещена зарегистрированной биржевой сделкой или законодательством.</w:t>
      </w:r>
    </w:p>
    <w:p w14:paraId="73161A44" w14:textId="77777777" w:rsidR="00822207" w:rsidRDefault="008252EA">
      <w:pPr>
        <w:ind w:firstLine="709"/>
        <w:jc w:val="both"/>
      </w:pPr>
      <w:r>
        <w:rPr>
          <w:rtl w:val="0"/>
        </w:rPr>
        <w:lastRenderedPageBreak/>
        <w:t>14.4. Стороны признают юридическую силу документов, уведомлений, заявок, претензий и иной переписки, направленных посредством электронного документооборота, электронной почты либо иных согласованных электронных средств связи, позволяющих достоверно установить отправителя и содержание сообщения, если иное не предусмотрено законодательством Республики Казахстан.</w:t>
      </w:r>
      <w:proofErr w:type="gramStart"/>
      <w:r>
        <w:rPr>
          <w:rtl w:val="0"/>
        </w:rPr>
        <w:t/>
      </w:r>
      <w:proofErr w:type="gramEnd"/>
      <w:r>
        <w:rPr>
          <w:rtl w:val="0"/>
        </w:rPr>
        <w:t/>
      </w:r>
    </w:p>
    <w:p w14:paraId="31FA8995" w14:textId="77777777" w:rsidR="00822207" w:rsidRDefault="008252EA">
      <w:pPr>
        <w:ind w:firstLine="709"/>
        <w:jc w:val="both"/>
      </w:pPr>
      <w:r>
        <w:t>14.5. Во всем, что не урегулировано настоящим Договором, Стороны руководствуются законодательством Республики Казахстан, условиями зарегистрированной биржевой сделки, Спецификацией торгового инструмента, Правилами биржевой торговли АО «Товарная биржа «Евразийская Торговая Система» и Правилами клиринга ТОО «Клиринговый центр ЕТС».</w:t>
      </w:r>
    </w:p>
    <w:p w14:paraId="737CDBBD" w14:textId="77777777" w:rsidR="00822207" w:rsidRDefault="008252EA">
      <w:pPr>
        <w:ind w:firstLine="709"/>
        <w:jc w:val="both"/>
      </w:pPr>
      <w:r>
        <w:t>14.6. Если какое-либо положение настоящего Договора будет признано недействительным, незаконным либо не имеющим юридической силы, это не влияет на действительность и исполнимость остальных положений настоящего Договора.</w:t>
      </w:r>
    </w:p>
    <w:p w14:paraId="1806CDDC" w14:textId="77777777" w:rsidR="00822207" w:rsidRDefault="008252EA">
      <w:pPr>
        <w:ind w:firstLine="709"/>
        <w:jc w:val="both"/>
      </w:pPr>
      <w:r>
        <w:t>14.7. Неосуществление права одной из Сторон само по себе не считается отказом от такого права, если иное прямо не следует из законодательства или настоящего Договора.</w:t>
      </w:r>
    </w:p>
    <w:p w14:paraId="58142F7C" w14:textId="77777777" w:rsidR="00822207" w:rsidRDefault="008252EA">
      <w:pPr>
        <w:ind w:firstLine="709"/>
        <w:jc w:val="both"/>
      </w:pPr>
      <w:r>
        <w:t>14.8. Настоящий Договор составлен в 2 (двух) экземплярах, имеющих одинаковую юридическую силу, по одному экземпляру для каждой из Сторон.</w:t>
      </w:r>
    </w:p>
    <w:p w14:paraId="196E9B97" w14:textId="77777777" w:rsidR="00822207" w:rsidRDefault="008252EA">
      <w:pPr>
        <w:ind w:firstLine="709"/>
        <w:jc w:val="both"/>
      </w:pPr>
      <w:r>
        <w:t>14.9. Неотъемлемой частью настоящего Договора являются:</w:t>
      </w:r>
    </w:p>
    <w:p w14:paraId="4353A6C7" w14:textId="77777777" w:rsidR="00822207" w:rsidRDefault="008252EA">
      <w:pPr>
        <w:tabs>
          <w:tab w:val="left" w:pos="720"/>
        </w:tabs>
        <w:ind w:firstLine="709"/>
        <w:jc w:val="both"/>
      </w:pPr>
      <w:r>
        <w:t>- Приложение №1 — Техническая спецификация;</w:t>
      </w:r>
    </w:p>
    <w:p w14:paraId="7B31FF99" w14:textId="77777777" w:rsidR="00822207" w:rsidRDefault="008252EA">
      <w:pPr>
        <w:tabs>
          <w:tab w:val="left" w:pos="720"/>
        </w:tabs>
        <w:ind w:firstLine="709"/>
        <w:jc w:val="both"/>
      </w:pPr>
      <w:r>
        <w:t>- Приложение №2 — Перечень приобретаемого Товара;</w:t>
      </w:r>
    </w:p>
    <w:p w14:paraId="48279295" w14:textId="77777777" w:rsidR="00822207" w:rsidRDefault="008252EA">
      <w:pPr>
        <w:ind w:firstLine="709"/>
        <w:jc w:val="both"/>
      </w:pPr>
      <w:r>
        <w:t>14.10. Подписывая настоящий Договор, каждая из Сторон подтверждает, что ознакомилась с его условиями, понимает их содержание и принимает их в пределах, не противоречащих законодательству и условиям зарегистрированной биржевой сделки.</w:t>
      </w:r>
    </w:p>
    <w:p w14:paraId="312F3DAA" w14:textId="77777777" w:rsidR="00822207" w:rsidRDefault="00822207">
      <w:pPr>
        <w:rPr>
          <w:b/>
          <w:bCs/>
        </w:rPr>
      </w:pPr>
    </w:p>
    <w:p w14:paraId="7C5D6CEF" w14:textId="77777777" w:rsidR="00822207" w:rsidRDefault="008252EA">
      <w:pPr>
        <w:jc w:val="center"/>
      </w:pPr>
      <w:r>
        <w:rPr>
          <w:b/>
          <w:bCs/>
        </w:rPr>
        <w:t>15. Юридические адреса, банковские реквизиты и подписи сторон</w:t>
      </w:r>
    </w:p>
    <w:p w14:paraId="27290649" w14:textId="77777777" w:rsidR="00822207" w:rsidRDefault="00822207">
      <w:pPr>
        <w:jc w:val="center"/>
        <w:rPr>
          <w:b/>
          <w:bCs/>
        </w:rPr>
      </w:pPr>
    </w:p>
    <w:tbl>
      <w:tblPr>
        <w:tblW w:w="10195" w:type="dxa"/>
        <w:tblLayout w:type="fixed"/>
        <w:tblLook w:val="04A0" w:firstRow="1" w:lastRow="0" w:firstColumn="1" w:lastColumn="0" w:noHBand="0" w:noVBand="1"/>
        <w:bidiVisual w:val="0"/>
      </w:tblPr>
      <w:tblGrid>
        <w:gridCol w:w="4785"/>
        <w:gridCol w:w="5410"/>
      </w:tblGrid>
      <w:tr w:rsidR="00822207" w14:paraId="78605A25" w14:textId="77777777">
        <w:trPr>
          <w:trHeight w:val="5138"/>
        </w:trPr>
        <w:tc>
          <w:tcPr>
            <w:tcW w:w="4785" w:type="dxa"/>
            <w:vAlign w:val="center"/>
          </w:tcPr>
          <w:p w14:paraId="6BE2E2ED" w14:textId="77777777" w:rsidR="00822207" w:rsidRDefault="008252EA">
            <w:pPr>
              <w:widowControl w:val="0"/>
              <w:spacing w:after="120"/>
            </w:pPr>
            <w:r>
              <w:rPr>
                <w:b/>
                <w:sz w:val="17"/>
              </w:rPr>
              <w:t>Покупатель:</w:t>
            </w:r>
          </w:p>
          <w:p w14:paraId="7A289814" w14:textId="77777777" w:rsidR="00822207" w:rsidRDefault="00822207" w:rsidP="00B54959">
            <w:pPr>
              <w:widowControl w:val="0"/>
              <w:rPr>
                <w:rFonts w:eastAsia="Calibri"/>
                <w:bCs/>
                <w:color w:val="00000A"/>
                <w:lang w:eastAsia="en-US"/>
              </w:rPr>
            </w:pPr>
          </w:p>
        </w:tc>
        <w:tc>
          <w:tcPr>
            <w:tcW w:w="5410" w:type="dxa"/>
            <w:vAlign w:val="center"/>
          </w:tcPr>
          <w:p w14:paraId="025F2C62" w14:textId="77777777" w:rsidR="00822207" w:rsidRDefault="008252EA">
            <w:pPr>
              <w:widowControl w:val="0"/>
              <w:spacing w:after="120"/>
              <w:ind w:left="1812"/>
              <w:rPr>
                <w:rFonts w:eastAsia="Andale Sans UI" w:cs="Tahoma"/>
                <w:color w:val="00000A"/>
                <w:lang w:bidi="en-US"/>
              </w:rPr>
            </w:pPr>
            <w:r>
              <w:rPr>
                <w:rFonts w:eastAsia="Andale Sans UI" w:cs="Tahoma"/>
                <w:b/>
                <w:bCs/>
                <w:color w:val="00000A"/>
                <w:sz w:val="17"/>
                <w:lang w:eastAsia="en-US" w:bidi="en-US"/>
              </w:rPr>
              <w:t>Поставщик:</w:t>
            </w:r>
          </w:p>
          <w:p w14:paraId="18365B7C" w14:textId="77777777" w:rsidR="00822207" w:rsidRDefault="00822207">
            <w:pPr>
              <w:widowControl w:val="0"/>
              <w:rPr>
                <w:rFonts w:eastAsia="Calibri" w:cs="Tahoma"/>
                <w:color w:val="00000A"/>
                <w:lang w:eastAsia="en-US" w:bidi="en-US"/>
              </w:rPr>
            </w:pPr>
          </w:p>
        </w:tc>
      </w:tr>
      <w:tr w:rsidR="00822207" w14:paraId="79D538B2" w14:textId="77777777">
        <w:trPr>
          <w:trHeight w:val="1188"/>
        </w:trPr>
        <w:tc>
          <w:tcPr>
            <w:tcW w:w="4785" w:type="dxa"/>
            <w:vAlign w:val="center"/>
          </w:tcPr>
          <w:p w14:paraId="236F33D5" w14:textId="77777777" w:rsidR="00822207" w:rsidRDefault="008252EA">
            <w:pPr>
              <w:widowControl w:val="0"/>
              <w:rPr>
                <w:rFonts w:ascii="Calibri" w:eastAsia="Calibri" w:hAnsi="Calibri" w:cs="Calibri"/>
                <w:color w:val="00000A"/>
                <w:sz w:val="22"/>
                <w:szCs w:val="22"/>
                <w:shd w:val="clear" w:color="auto" w:fill="FFFFFF"/>
                <w:lang w:eastAsia="en-US"/>
              </w:rPr>
            </w:pPr>
            <w:r>
              <w:rPr>
                <w:rFonts w:eastAsia="Andale Sans UI" w:cs="Tahoma"/>
                <w:b/>
                <w:bCs/>
                <w:color w:val="00000A"/>
                <w:sz w:val="17"/>
                <w:shd w:val="clear" w:color="auto" w:fill="FFFFFF"/>
                <w:lang w:eastAsia="en-US" w:bidi="en-US"/>
              </w:rPr>
              <w:t>Генеральный директор</w:t>
            </w:r>
          </w:p>
          <w:p w14:paraId="7C24258D" w14:textId="77777777" w:rsidR="00822207" w:rsidRDefault="00822207">
            <w:pPr>
              <w:widowControl w:val="0"/>
              <w:rPr>
                <w:rFonts w:ascii="Calibri" w:eastAsia="Andale Sans UI" w:hAnsi="Calibri" w:cs="Tahoma"/>
                <w:b/>
                <w:bCs/>
                <w:color w:val="00000A"/>
                <w:sz w:val="22"/>
                <w:szCs w:val="22"/>
                <w:shd w:val="clear" w:color="auto" w:fill="FFFFFF"/>
                <w:lang w:eastAsia="en-US" w:bidi="en-US"/>
              </w:rPr>
            </w:pPr>
          </w:p>
          <w:p w14:paraId="11C194C0" w14:textId="77777777" w:rsidR="00822207" w:rsidRDefault="008252EA">
            <w:pPr>
              <w:widowControl w:val="0"/>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________________ФИО</w:t>
            </w:r>
          </w:p>
        </w:tc>
        <w:tc>
          <w:tcPr>
            <w:tcW w:w="5410" w:type="dxa"/>
            <w:vAlign w:val="center"/>
          </w:tcPr>
          <w:p w14:paraId="4A744D69" w14:textId="77777777" w:rsidR="00822207" w:rsidRDefault="008252EA">
            <w:pPr>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Руководитель</w:t>
            </w:r>
          </w:p>
          <w:p w14:paraId="6ACA8FCE" w14:textId="77777777" w:rsidR="00822207" w:rsidRDefault="00822207">
            <w:pPr>
              <w:rPr>
                <w:rFonts w:eastAsia="Andale Sans UI" w:cs="Tahoma"/>
                <w:b/>
                <w:bCs/>
                <w:color w:val="00000A"/>
                <w:shd w:val="clear" w:color="auto" w:fill="FFFFFF"/>
                <w:lang w:eastAsia="en-US" w:bidi="en-US"/>
              </w:rPr>
            </w:pPr>
          </w:p>
          <w:p w14:paraId="77FBC9CB" w14:textId="77777777" w:rsidR="00822207" w:rsidRDefault="008252EA">
            <w:pPr>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___________________________________ФИО</w:t>
            </w:r>
          </w:p>
          <w:p w14:paraId="1179699C" w14:textId="77777777" w:rsidR="00822207" w:rsidRDefault="00822207">
            <w:pPr>
              <w:widowControl w:val="0"/>
              <w:rPr>
                <w:rFonts w:eastAsia="Andale Sans UI" w:cs="Tahoma"/>
                <w:b/>
                <w:bCs/>
                <w:color w:val="00000A"/>
                <w:shd w:val="clear" w:color="auto" w:fill="FFFFFF"/>
                <w:lang w:eastAsia="en-US" w:bidi="en-US"/>
              </w:rPr>
            </w:pPr>
          </w:p>
        </w:tc>
      </w:tr>
    </w:tbl>
    <w:p w14:paraId="03ECF942" w14:textId="77777777" w:rsidR="00822207" w:rsidRDefault="00822207">
      <w:pPr>
        <w:rPr>
          <w:b/>
          <w:bCs/>
        </w:rPr>
      </w:pPr>
    </w:p>
    <w:p w14:paraId="3522FE5E" w14:textId="77777777" w:rsidR="00822207" w:rsidRDefault="00822207">
      <w:pPr>
        <w:rPr>
          <w:b/>
          <w:bCs/>
        </w:rPr>
      </w:pPr>
    </w:p>
    <w:p w14:paraId="1A852821" w14:textId="77777777" w:rsidR="00822207" w:rsidRDefault="00822207">
      <w:pPr>
        <w:rPr>
          <w:b/>
          <w:bCs/>
        </w:rPr>
      </w:pPr>
    </w:p>
    <w:p w14:paraId="01613483" w14:textId="77777777" w:rsidR="00822207" w:rsidRDefault="00822207">
      <w:pPr>
        <w:rPr>
          <w:b/>
          <w:bCs/>
        </w:rPr>
      </w:pPr>
    </w:p>
    <w:p w14:paraId="092833C0" w14:textId="77777777" w:rsidR="00822207" w:rsidRDefault="00822207">
      <w:pPr>
        <w:spacing w:before="120"/>
        <w:jc w:val="right"/>
        <w:rPr>
          <w:b/>
          <w:bCs/>
          <w:lang w:val="en-US"/>
        </w:rPr>
      </w:pPr>
    </w:p>
    <w:p w14:paraId="6655FC07" w14:textId="77777777" w:rsidR="00822207" w:rsidRDefault="00822207">
      <w:pPr>
        <w:spacing w:before="120"/>
        <w:jc w:val="right"/>
        <w:rPr>
          <w:b/>
          <w:lang w:val="en-US"/>
        </w:rPr>
      </w:pPr>
    </w:p>
    <w:p w14:paraId="68DEF0A6" w14:textId="77777777" w:rsidR="005A3A92" w:rsidRPr="005A3A92" w:rsidRDefault="005A3A92">
      <w:pPr>
        <w:spacing w:before="120"/>
        <w:jc w:val="right"/>
        <w:rPr>
          <w:b/>
        </w:rPr>
      </w:pPr>
    </w:p>
    <w:p w14:paraId="6D633A98" w14:textId="77777777" w:rsidR="00822207" w:rsidRDefault="00822207">
      <w:pPr>
        <w:spacing w:before="120"/>
        <w:jc w:val="right"/>
        <w:rPr>
          <w:b/>
          <w:lang w:val="en-US"/>
        </w:rPr>
      </w:pPr>
    </w:p>
    <w:p w14:paraId="12CBCDBC" w14:textId="77777777" w:rsidR="00822207" w:rsidRDefault="008252EA">
      <w:pPr>
        <w:spacing w:before="120"/>
        <w:jc w:val="right"/>
        <w:rPr>
          <w:b/>
        </w:rPr>
      </w:pPr>
      <w:r>
        <w:rPr>
          <w:b/>
        </w:rPr>
        <w:lastRenderedPageBreak/>
        <w:t>Приложение №1</w:t>
      </w:r>
    </w:p>
    <w:p w14:paraId="2FA06A28" w14:textId="77777777" w:rsidR="00822207" w:rsidRDefault="008252EA">
      <w:pPr>
        <w:jc w:val="right"/>
        <w:rPr>
          <w:b/>
        </w:rPr>
      </w:pPr>
      <w:r>
        <w:rPr>
          <w:b/>
        </w:rPr>
        <w:t>к Договору № ______________</w:t>
      </w:r>
    </w:p>
    <w:p w14:paraId="38155799" w14:textId="77777777" w:rsidR="00822207" w:rsidRDefault="008252EA">
      <w:pPr>
        <w:jc w:val="right"/>
        <w:rPr>
          <w:b/>
        </w:rPr>
      </w:pPr>
      <w:r>
        <w:rPr>
          <w:b/>
        </w:rPr>
        <w:t>от «__» ___________2026г.</w:t>
      </w:r>
    </w:p>
    <w:p w14:paraId="25CE64F8" w14:textId="77777777" w:rsidR="00822207" w:rsidRDefault="00822207">
      <w:pPr>
        <w:jc w:val="center"/>
        <w:rPr>
          <w:b/>
        </w:rPr>
      </w:pPr>
    </w:p>
    <w:p w14:paraId="7A045682" w14:textId="77777777" w:rsidR="00822207" w:rsidRDefault="008252EA">
      <w:pPr>
        <w:jc w:val="center"/>
        <w:rPr>
          <w:b/>
        </w:rPr>
      </w:pPr>
      <w:r>
        <w:rPr>
          <w:b/>
        </w:rPr>
        <w:t>ТЕХНИЧЕСКАЯ СПЕЦИФИКАЦИЯ</w:t>
      </w:r>
    </w:p>
    <w:p w14:paraId="13779FF5" w14:textId="77777777" w:rsidR="00822207" w:rsidRDefault="008252EA">
      <w:pPr>
        <w:spacing w:before="120"/>
        <w:jc w:val="both"/>
      </w:pPr>
      <w:r>
        <w:rPr>
          <w:b/>
        </w:rPr>
        <w:t>Покупатель: Товарищество с ограниченной ответственностью «__________»</w:t>
      </w:r>
    </w:p>
    <w:p w14:paraId="6F402EAD" w14:textId="77777777" w:rsidR="00822207" w:rsidRDefault="008252EA">
      <w:pPr>
        <w:rPr>
          <w:lang w:val="kk-KZ"/>
        </w:rPr>
      </w:pPr>
      <w:r>
        <w:rPr>
          <w:b/>
          <w:bCs/>
          <w:rtl w:val="0"/>
        </w:rPr>
        <w:t>Поставщик: Товарищество с ограниченной ответственностью «ABIPetroGroup»</w:t>
      </w:r>
      <w:proofErr w:type="spellStart"/>
      <w:r>
        <w:rPr>
          <w:b/>
          <w:bCs/>
          <w:rtl w:val="0"/>
        </w:rPr>
        <w:t/>
      </w:r>
      <w:proofErr w:type="spellEnd"/>
      <w:r>
        <w:rPr>
          <w:b/>
          <w:bCs/>
          <w:rtl w:val="0"/>
        </w:rPr>
        <w:t/>
      </w:r>
    </w:p>
    <w:p w14:paraId="0C4B974A" w14:textId="77777777" w:rsidR="00822207" w:rsidRDefault="00822207">
      <w:pPr>
        <w:rPr>
          <w:lang w:val="kk-KZ"/>
        </w:rPr>
      </w:pPr>
    </w:p>
    <w:p w14:paraId="4AF7AFD9" w14:textId="77777777" w:rsidR="00822207" w:rsidRDefault="008252EA">
      <w:pPr>
        <w:pStyle w:val="afe"/>
        <w:numPr>
          <w:ilvl w:val="0"/>
          <w:numId w:val="4"/>
        </w:numPr>
        <w:suppressAutoHyphens w:val="0"/>
        <w:contextualSpacing/>
        <w:jc w:val="center"/>
        <w:rPr>
          <w:b/>
        </w:rPr>
      </w:pPr>
      <w:r>
        <w:rPr>
          <w:b/>
        </w:rPr>
        <w:t>Краткое описание ТРУ</w:t>
      </w:r>
    </w:p>
    <w:p w14:paraId="1B21F9FE" w14:textId="77777777" w:rsidR="00822207" w:rsidRDefault="00822207">
      <w:pPr>
        <w:pStyle w:val="afe"/>
        <w:rPr>
          <w:b/>
        </w:rPr>
      </w:pPr>
    </w:p>
    <w:tbl>
      <w:tblPr>
        <w:tblW w:w="10184" w:type="dxa"/>
        <w:tblLayout w:type="fixed"/>
        <w:tblLook w:val="04A0" w:firstRow="1" w:lastRow="0" w:firstColumn="1" w:lastColumn="0" w:noHBand="0" w:noVBand="1"/>
        <w:bidiVisual w:val="0"/>
      </w:tblPr>
      <w:tblGrid>
        <w:gridCol w:w="4401"/>
        <w:gridCol w:w="5783"/>
      </w:tblGrid>
      <w:tr w:rsidR="00822207" w:rsidRPr="00457F7B" w14:paraId="11801A79" w14:textId="77777777">
        <w:trPr>
          <w:trHeight w:val="250"/>
        </w:trPr>
        <w:tc>
          <w:tcPr>
            <w:tcW w:w="4401" w:type="dxa"/>
            <w:tcBorders>
              <w:top w:val="single" w:sz="4" w:space="0" w:color="9BBB59"/>
              <w:left w:val="single" w:sz="4" w:space="0" w:color="9BBB59"/>
              <w:bottom w:val="single" w:sz="4" w:space="0" w:color="9BBB59"/>
              <w:right w:val="single" w:sz="4" w:space="0" w:color="9BBB59"/>
            </w:tcBorders>
            <w:shd w:val="clear" w:color="auto" w:fill="D6E3BC"/>
            <w:vAlign w:val="center"/>
          </w:tcPr>
          <w:p w14:paraId="018036CE" w14:textId="77777777" w:rsidR="00822207" w:rsidRPr="00457F7B" w:rsidRDefault="008252EA">
            <w:pPr>
              <w:spacing w:before="40" w:after="40"/>
              <w:rPr>
                <w:b/>
                <w:bCs/>
                <w:color w:val="000000"/>
                <w:szCs w:val="20"/>
              </w:rPr>
            </w:pPr>
            <w:r w:rsidRPr="00457F7B">
              <w:rPr>
                <w:b/>
                <w:bCs/>
                <w:szCs w:val="20"/>
              </w:rPr>
              <w:t>Наименование</w:t>
            </w:r>
          </w:p>
        </w:tc>
        <w:tc>
          <w:tcPr>
            <w:tcW w:w="5783" w:type="dxa"/>
            <w:tcBorders>
              <w:top w:val="single" w:sz="4" w:space="0" w:color="9BBB59"/>
              <w:left w:val="single" w:sz="4" w:space="0" w:color="9BBB59"/>
              <w:bottom w:val="single" w:sz="4" w:space="0" w:color="9BBB59"/>
              <w:right w:val="single" w:sz="4" w:space="0" w:color="9BBB59"/>
            </w:tcBorders>
            <w:shd w:val="clear" w:color="auto" w:fill="D6E3BC"/>
            <w:vAlign w:val="center"/>
          </w:tcPr>
          <w:p w14:paraId="2EC332C9" w14:textId="77777777" w:rsidR="00822207" w:rsidRPr="00457F7B" w:rsidRDefault="008252EA">
            <w:pPr>
              <w:jc w:val="center"/>
              <w:rPr>
                <w:b/>
                <w:bCs/>
                <w:color w:val="000000"/>
                <w:szCs w:val="20"/>
              </w:rPr>
            </w:pPr>
            <w:r w:rsidRPr="00457F7B">
              <w:rPr>
                <w:b/>
                <w:bCs/>
                <w:color w:val="000000"/>
                <w:szCs w:val="20"/>
              </w:rPr>
              <w:t>Значение</w:t>
            </w:r>
          </w:p>
        </w:tc>
      </w:tr>
      <w:tr w:rsidR="00822207" w:rsidRPr="00457F7B" w14:paraId="02133185"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7A843D94" w14:textId="77777777" w:rsidR="00822207" w:rsidRPr="00457F7B" w:rsidRDefault="008252EA">
            <w:pPr>
              <w:spacing w:before="40" w:after="40"/>
              <w:rPr>
                <w:b/>
                <w:bCs/>
                <w:szCs w:val="20"/>
              </w:rPr>
            </w:pPr>
            <w:r w:rsidRPr="00457F7B">
              <w:rPr>
                <w:bCs/>
                <w:szCs w:val="20"/>
              </w:rPr>
              <w:t>Номер строки</w:t>
            </w:r>
          </w:p>
        </w:tc>
        <w:tc>
          <w:tcPr>
            <w:tcW w:w="5783" w:type="dxa"/>
            <w:tcBorders>
              <w:top w:val="single" w:sz="4" w:space="0" w:color="9BBB59"/>
              <w:left w:val="single" w:sz="4" w:space="0" w:color="9BBB59"/>
              <w:bottom w:val="single" w:sz="4" w:space="0" w:color="9BBB59"/>
              <w:right w:val="single" w:sz="4" w:space="0" w:color="9BBB59"/>
            </w:tcBorders>
            <w:vAlign w:val="center"/>
          </w:tcPr>
          <w:p w14:paraId="3E3B4001" w14:textId="77777777" w:rsidR="00822207" w:rsidRPr="00457F7B" w:rsidRDefault="00822207">
            <w:pPr>
              <w:snapToGrid w:val="0"/>
              <w:spacing w:before="40" w:after="40"/>
              <w:rPr>
                <w:b/>
                <w:bCs/>
                <w:szCs w:val="20"/>
              </w:rPr>
            </w:pPr>
          </w:p>
        </w:tc>
      </w:tr>
      <w:tr w:rsidR="00822207" w:rsidRPr="00457F7B" w14:paraId="01AE3921" w14:textId="77777777">
        <w:trPr>
          <w:trHeight w:val="612"/>
        </w:trPr>
        <w:tc>
          <w:tcPr>
            <w:tcW w:w="4401" w:type="dxa"/>
            <w:tcBorders>
              <w:top w:val="single" w:sz="4" w:space="0" w:color="9BBB59"/>
              <w:left w:val="single" w:sz="4" w:space="0" w:color="9BBB59"/>
              <w:bottom w:val="single" w:sz="4" w:space="0" w:color="9BBB59"/>
              <w:right w:val="single" w:sz="4" w:space="0" w:color="9BBB59"/>
            </w:tcBorders>
            <w:vAlign w:val="center"/>
          </w:tcPr>
          <w:p w14:paraId="355F75E9" w14:textId="77777777" w:rsidR="00822207" w:rsidRPr="00457F7B" w:rsidRDefault="008252EA">
            <w:pPr>
              <w:spacing w:before="40" w:after="40"/>
              <w:rPr>
                <w:b/>
                <w:bCs/>
                <w:szCs w:val="20"/>
              </w:rPr>
            </w:pPr>
            <w:r w:rsidRPr="00457F7B">
              <w:rPr>
                <w:bCs/>
                <w:szCs w:val="20"/>
              </w:rPr>
              <w:t>Наименование и</w:t>
            </w:r>
          </w:p>
          <w:p w14:paraId="2A3B4723" w14:textId="77777777" w:rsidR="00822207" w:rsidRPr="00457F7B" w:rsidRDefault="008252EA">
            <w:pPr>
              <w:spacing w:before="40" w:after="40"/>
              <w:rPr>
                <w:b/>
                <w:bCs/>
                <w:szCs w:val="20"/>
              </w:rPr>
            </w:pPr>
            <w:r w:rsidRPr="00457F7B">
              <w:rPr>
                <w:bCs/>
                <w:szCs w:val="20"/>
              </w:rPr>
              <w:t>краткая характеристика</w:t>
            </w:r>
          </w:p>
        </w:tc>
        <w:tc>
          <w:tcPr>
            <w:tcW w:w="5783" w:type="dxa"/>
            <w:tcBorders>
              <w:top w:val="single" w:sz="4" w:space="0" w:color="9BBB59"/>
              <w:left w:val="single" w:sz="4" w:space="0" w:color="9BBB59"/>
              <w:bottom w:val="single" w:sz="4" w:space="0" w:color="9BBB59"/>
              <w:right w:val="single" w:sz="4" w:space="0" w:color="9BBB59"/>
            </w:tcBorders>
            <w:vAlign w:val="center"/>
          </w:tcPr>
          <w:p w14:paraId="3F24CBE0" w14:textId="77777777" w:rsidR="00822207" w:rsidRPr="00457F7B" w:rsidRDefault="008252EA" w:rsidP="00457F7B">
            <w:pPr>
              <w:jc w:val="both"/>
              <w:rPr>
                <w:szCs w:val="20"/>
              </w:rPr>
              <w:bidi w:val="0"/>
            </w:pPr>
            <w:r w:rsidRPr="00457F7B">
              <w:rPr>
                <w:szCs w:val="20"/>
                <w:rtl w:val="0"/>
              </w:rPr>
              <w:t>ЕУРО дизель отыны, қысқы, 2-класс, К4 экологиялық класы, ДТ-З-К4 маркасы (2026 жылғы 17.09 № 1345-к сынақ хаттамасы бойынша, «ABIPetroGroup» ЖШС; ТР ТС 013/2011)</w:t>
            </w:r>
            <w:proofErr w:type="spellStart"/>
            <w:r w:rsidRPr="00457F7B">
              <w:rPr>
                <w:szCs w:val="20"/>
                <w:rtl w:val="0"/>
              </w:rPr>
              <w:t/>
            </w:r>
            <w:proofErr w:type="spellEnd"/>
            <w:r w:rsidRPr="00457F7B">
              <w:rPr>
                <w:szCs w:val="20"/>
                <w:rtl w:val="0"/>
              </w:rPr>
              <w:t xml:space="preserve"/>
            </w:r>
            <w:proofErr w:type="gramStart"/>
            <w:r w:rsidRPr="00457F7B">
              <w:rPr>
                <w:szCs w:val="20"/>
                <w:rtl w:val="0"/>
              </w:rPr>
              <w:t/>
            </w:r>
            <w:proofErr w:type="gramEnd"/>
            <w:r w:rsidRPr="00457F7B">
              <w:rPr>
                <w:szCs w:val="20"/>
                <w:rtl w:val="0"/>
              </w:rPr>
              <w:t xml:space="preserve"/>
            </w:r>
          </w:p>
        </w:tc>
      </w:tr>
      <w:tr w:rsidR="00822207" w:rsidRPr="00457F7B" w14:paraId="5F367607"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13D257EB" w14:textId="77777777" w:rsidR="00822207" w:rsidRPr="00457F7B" w:rsidRDefault="008252EA">
            <w:pPr>
              <w:spacing w:before="40" w:after="40"/>
              <w:rPr>
                <w:b/>
                <w:bCs/>
                <w:szCs w:val="20"/>
              </w:rPr>
            </w:pPr>
            <w:r w:rsidRPr="00457F7B">
              <w:rPr>
                <w:bCs/>
                <w:szCs w:val="20"/>
              </w:rPr>
              <w:t>Количество</w:t>
            </w:r>
          </w:p>
        </w:tc>
        <w:tc>
          <w:tcPr>
            <w:tcW w:w="5783" w:type="dxa"/>
            <w:tcBorders>
              <w:top w:val="single" w:sz="4" w:space="0" w:color="9BBB59"/>
              <w:left w:val="single" w:sz="4" w:space="0" w:color="9BBB59"/>
              <w:bottom w:val="single" w:sz="4" w:space="0" w:color="9BBB59"/>
              <w:right w:val="single" w:sz="4" w:space="0" w:color="9BBB59"/>
            </w:tcBorders>
            <w:vAlign w:val="center"/>
          </w:tcPr>
          <w:p w14:paraId="07839D4E" w14:textId="77777777" w:rsidR="00822207" w:rsidRPr="00457F7B" w:rsidRDefault="00822207">
            <w:pPr>
              <w:snapToGrid w:val="0"/>
              <w:spacing w:before="40" w:after="40"/>
              <w:rPr>
                <w:b/>
                <w:bCs/>
                <w:color w:val="000000"/>
                <w:szCs w:val="20"/>
              </w:rPr>
            </w:pPr>
          </w:p>
        </w:tc>
      </w:tr>
      <w:tr w:rsidR="00822207" w:rsidRPr="00457F7B" w14:paraId="3C5A649A"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475AC954" w14:textId="77777777" w:rsidR="00822207" w:rsidRPr="00457F7B" w:rsidRDefault="008252EA">
            <w:pPr>
              <w:spacing w:before="40" w:after="40"/>
              <w:rPr>
                <w:b/>
                <w:bCs/>
                <w:szCs w:val="20"/>
              </w:rPr>
              <w:bidi w:val="0"/>
            </w:pPr>
            <w:r w:rsidRPr="00457F7B">
              <w:rPr>
                <w:bCs/>
                <w:szCs w:val="20"/>
                <w:rtl w:val="0"/>
              </w:rPr>
              <w:t>Өлшем бірлігі</w:t>
            </w:r>
          </w:p>
        </w:tc>
        <w:tc>
          <w:tcPr>
            <w:tcW w:w="5783" w:type="dxa"/>
            <w:tcBorders>
              <w:top w:val="single" w:sz="4" w:space="0" w:color="9BBB59"/>
              <w:left w:val="single" w:sz="4" w:space="0" w:color="9BBB59"/>
              <w:bottom w:val="single" w:sz="4" w:space="0" w:color="9BBB59"/>
              <w:right w:val="single" w:sz="4" w:space="0" w:color="9BBB59"/>
            </w:tcBorders>
            <w:vAlign w:val="center"/>
          </w:tcPr>
          <w:p w14:paraId="00EA6CBE" w14:textId="77777777" w:rsidR="00822207" w:rsidRPr="00457F7B" w:rsidRDefault="008252EA">
            <w:pPr>
              <w:spacing w:before="40" w:after="40"/>
              <w:rPr>
                <w:bCs/>
                <w:szCs w:val="20"/>
              </w:rPr>
            </w:pPr>
            <w:r w:rsidRPr="00457F7B">
              <w:rPr>
                <w:bCs/>
                <w:szCs w:val="20"/>
              </w:rPr>
              <w:t>Тонна</w:t>
            </w:r>
          </w:p>
        </w:tc>
      </w:tr>
      <w:tr w:rsidR="00822207" w:rsidRPr="00457F7B" w14:paraId="1D4CC7EC" w14:textId="77777777">
        <w:trPr>
          <w:trHeight w:val="822"/>
        </w:trPr>
        <w:tc>
          <w:tcPr>
            <w:tcW w:w="4401" w:type="dxa"/>
            <w:tcBorders>
              <w:top w:val="single" w:sz="4" w:space="0" w:color="9BBB59"/>
              <w:left w:val="single" w:sz="4" w:space="0" w:color="9BBB59"/>
              <w:bottom w:val="single" w:sz="4" w:space="0" w:color="9BBB59"/>
              <w:right w:val="single" w:sz="4" w:space="0" w:color="9BBB59"/>
            </w:tcBorders>
            <w:vAlign w:val="center"/>
          </w:tcPr>
          <w:p w14:paraId="72D24EE5" w14:textId="77777777" w:rsidR="00822207" w:rsidRPr="00457F7B" w:rsidRDefault="008252EA">
            <w:pPr>
              <w:spacing w:before="40" w:after="40"/>
              <w:rPr>
                <w:b/>
                <w:bCs/>
                <w:szCs w:val="20"/>
              </w:rPr>
            </w:pPr>
            <w:r w:rsidRPr="00457F7B">
              <w:rPr>
                <w:bCs/>
                <w:szCs w:val="20"/>
                <w:rtl w:val="0"/>
              </w:rPr>
              <w:t xml:space="preserve">Место отгрузки</w:t>
            </w:r>
            <w:r w:rsidR="0074725D" w:rsidRPr="00457F7B">
              <w:rPr>
                <w:bCs/>
                <w:szCs w:val="20"/>
                <w:rtl w:val="0"/>
              </w:rPr>
              <w:t/>
            </w:r>
          </w:p>
        </w:tc>
        <w:tc>
          <w:tcPr>
            <w:tcW w:w="5783" w:type="dxa"/>
            <w:tcBorders>
              <w:top w:val="single" w:sz="4" w:space="0" w:color="9BBB59"/>
              <w:left w:val="single" w:sz="4" w:space="0" w:color="9BBB59"/>
              <w:bottom w:val="single" w:sz="4" w:space="0" w:color="9BBB59"/>
              <w:right w:val="single" w:sz="4" w:space="0" w:color="9BBB59"/>
            </w:tcBorders>
            <w:vAlign w:val="center"/>
          </w:tcPr>
          <w:p w14:paraId="0929A287" w14:textId="77777777" w:rsidR="00822207" w:rsidRPr="00457F7B" w:rsidRDefault="0074725D" w:rsidP="00457F7B">
            <w:pPr>
              <w:spacing w:before="40" w:after="40"/>
              <w:jc w:val="both"/>
              <w:rPr>
                <w:bCs/>
                <w:szCs w:val="20"/>
              </w:rPr>
            </w:pPr>
            <w:proofErr w:type="gramStart"/>
            <w:r w:rsidRPr="00457F7B">
              <w:rPr>
                <w:szCs w:val="20"/>
                <w:rtl w:val="0"/>
              </w:rPr>
              <w:t>ж/д станция Павлодар-Порт, код ЕСР 696403, г. Павлодар, Республика Казахстан</w:t>
            </w:r>
            <w:proofErr w:type="gramEnd"/>
            <w:r w:rsidRPr="00457F7B">
              <w:rPr>
                <w:szCs w:val="20"/>
                <w:rtl w:val="0"/>
              </w:rPr>
              <w:t/>
            </w:r>
          </w:p>
        </w:tc>
      </w:tr>
      <w:tr w:rsidR="00822207" w:rsidRPr="00457F7B" w14:paraId="4C918C93" w14:textId="77777777">
        <w:trPr>
          <w:trHeight w:val="837"/>
        </w:trPr>
        <w:tc>
          <w:tcPr>
            <w:tcW w:w="4401" w:type="dxa"/>
            <w:tcBorders>
              <w:top w:val="single" w:sz="4" w:space="0" w:color="9BBB59"/>
              <w:left w:val="single" w:sz="4" w:space="0" w:color="9BBB59"/>
              <w:bottom w:val="single" w:sz="4" w:space="0" w:color="9BBB59"/>
              <w:right w:val="single" w:sz="4" w:space="0" w:color="9BBB59"/>
            </w:tcBorders>
            <w:vAlign w:val="center"/>
          </w:tcPr>
          <w:p w14:paraId="259E6906" w14:textId="77777777" w:rsidR="00822207" w:rsidRPr="00457F7B" w:rsidRDefault="008252EA">
            <w:pPr>
              <w:spacing w:before="40" w:after="40"/>
              <w:rPr>
                <w:b/>
                <w:bCs/>
                <w:szCs w:val="20"/>
              </w:rPr>
              <w:bidi w:val="0"/>
            </w:pPr>
            <w:r w:rsidRPr="00457F7B">
              <w:rPr>
                <w:bCs/>
                <w:szCs w:val="20"/>
                <w:rtl w:val="0"/>
              </w:rPr>
              <w:t xml:space="preserve">Жөнелту шарттары</w:t>
            </w:r>
            <w:r w:rsidR="0074725D" w:rsidRPr="00457F7B">
              <w:rPr>
                <w:bCs/>
                <w:szCs w:val="20"/>
                <w:rtl w:val="0"/>
              </w:rPr>
              <w:t/>
            </w:r>
          </w:p>
        </w:tc>
        <w:tc>
          <w:tcPr>
            <w:tcW w:w="5783" w:type="dxa"/>
            <w:tcBorders>
              <w:top w:val="single" w:sz="4" w:space="0" w:color="9BBB59"/>
              <w:left w:val="single" w:sz="4" w:space="0" w:color="9BBB59"/>
              <w:bottom w:val="single" w:sz="4" w:space="0" w:color="9BBB59"/>
              <w:right w:val="single" w:sz="4" w:space="0" w:color="9BBB59"/>
            </w:tcBorders>
            <w:vAlign w:val="center"/>
          </w:tcPr>
          <w:p w14:paraId="492FDF2D" w14:textId="77777777" w:rsidR="00822207" w:rsidRPr="00457F7B" w:rsidRDefault="008252EA" w:rsidP="00457F7B">
            <w:pPr>
              <w:jc w:val="both"/>
              <w:rPr>
                <w:szCs w:val="20"/>
              </w:rPr>
              <w:bidi w:val="0"/>
            </w:pPr>
            <w:r w:rsidRPr="00457F7B">
              <w:rPr>
                <w:szCs w:val="20"/>
                <w:rtl w:val="0"/>
              </w:rPr>
              <w:t>FCA — Павлодар-Порт т/ж станциясы, ЕСР коды 696403, қ. Павлодар, Қазақстан Республикасы (Incoterms 2020). Жеткізуші жөнелту пунктінде тауарды келісілген теміржол цистерналарына құюды және тиеуді қамтамасыз етеді әрі тауарды Сатып алушы тағайындаған тасымалдаушыға береді. Тауардың кездейсоқ жойылу немесе бүліну тәуекелі тиеу аяқталғаннан кейін тауар көрсетілген тасымалдаушыға берілген кезде Сатып алушыға ауысады. Егер Тараптар өзгеше тікелей келіспесе, одан арғы тасымалдауды ұйымдастыруды және теміржол тарифін Сатып алушы қамтамасыз етеді әрі төлейді. Тауарды тасымалдаушыға берудің нақты орны станция шегінде тиеп-жөнелтуге арналған өтінімде көрсетіледі.</w:t>
            </w:r>
            <w:proofErr w:type="spellStart"/>
            <w:r w:rsidRPr="00457F7B">
              <w:rPr>
                <w:szCs w:val="20"/>
                <w:rtl w:val="0"/>
              </w:rPr>
              <w:t/>
            </w:r>
            <w:proofErr w:type="spellEnd"/>
            <w:r w:rsidRPr="00457F7B">
              <w:rPr>
                <w:szCs w:val="20"/>
                <w:rtl w:val="0"/>
              </w:rPr>
              <w:t xml:space="preserve"/>
            </w:r>
          </w:p>
        </w:tc>
      </w:tr>
      <w:tr w:rsidR="00822207" w:rsidRPr="00457F7B" w14:paraId="3BB1AC00" w14:textId="77777777">
        <w:trPr>
          <w:trHeight w:val="359"/>
        </w:trPr>
        <w:tc>
          <w:tcPr>
            <w:tcW w:w="4401" w:type="dxa"/>
            <w:tcBorders>
              <w:top w:val="single" w:sz="4" w:space="0" w:color="9BBB59"/>
              <w:left w:val="single" w:sz="4" w:space="0" w:color="9BBB59"/>
              <w:bottom w:val="single" w:sz="4" w:space="0" w:color="9BBB59"/>
              <w:right w:val="single" w:sz="4" w:space="0" w:color="9BBB59"/>
            </w:tcBorders>
            <w:vAlign w:val="center"/>
          </w:tcPr>
          <w:p w14:paraId="06CACB55" w14:textId="77777777" w:rsidR="00822207" w:rsidRPr="00457F7B" w:rsidRDefault="008252EA">
            <w:pPr>
              <w:rPr>
                <w:szCs w:val="20"/>
              </w:rPr>
            </w:pPr>
            <w:r w:rsidRPr="00457F7B">
              <w:rPr>
                <w:szCs w:val="20"/>
              </w:rPr>
              <w:t>Цена за единицу, тенге с учетом НДС</w:t>
            </w:r>
          </w:p>
        </w:tc>
        <w:tc>
          <w:tcPr>
            <w:tcW w:w="5783" w:type="dxa"/>
            <w:tcBorders>
              <w:top w:val="single" w:sz="4" w:space="0" w:color="9BBB59"/>
              <w:left w:val="single" w:sz="4" w:space="0" w:color="9BBB59"/>
              <w:bottom w:val="single" w:sz="4" w:space="0" w:color="9BBB59"/>
              <w:right w:val="single" w:sz="4" w:space="0" w:color="9BBB59"/>
            </w:tcBorders>
            <w:vAlign w:val="center"/>
          </w:tcPr>
          <w:p w14:paraId="2CE72CE2" w14:textId="77777777" w:rsidR="00822207" w:rsidRPr="00457F7B" w:rsidRDefault="00822207">
            <w:pPr>
              <w:snapToGrid w:val="0"/>
              <w:spacing w:before="40" w:after="40"/>
              <w:jc w:val="both"/>
              <w:rPr>
                <w:b/>
                <w:bCs/>
                <w:color w:val="EE0000"/>
                <w:szCs w:val="20"/>
                <w:lang w:val="kk-KZ"/>
              </w:rPr>
            </w:pPr>
          </w:p>
        </w:tc>
      </w:tr>
      <w:tr w:rsidR="00822207" w:rsidRPr="00457F7B" w14:paraId="1343D1D1" w14:textId="77777777">
        <w:trPr>
          <w:trHeight w:val="407"/>
        </w:trPr>
        <w:tc>
          <w:tcPr>
            <w:tcW w:w="4401" w:type="dxa"/>
            <w:tcBorders>
              <w:top w:val="single" w:sz="4" w:space="0" w:color="9BBB59"/>
              <w:left w:val="single" w:sz="4" w:space="0" w:color="9BBB59"/>
              <w:bottom w:val="single" w:sz="4" w:space="0" w:color="9BBB59"/>
              <w:right w:val="single" w:sz="4" w:space="0" w:color="9BBB59"/>
            </w:tcBorders>
            <w:vAlign w:val="center"/>
          </w:tcPr>
          <w:p w14:paraId="2A2043EF" w14:textId="77777777" w:rsidR="00822207" w:rsidRPr="00457F7B" w:rsidRDefault="008252EA">
            <w:pPr>
              <w:rPr>
                <w:szCs w:val="20"/>
              </w:rPr>
            </w:pPr>
            <w:r w:rsidRPr="00457F7B">
              <w:rPr>
                <w:szCs w:val="20"/>
              </w:rPr>
              <w:t>Общая стоимость, тенге с учетом НДС</w:t>
            </w:r>
          </w:p>
        </w:tc>
        <w:tc>
          <w:tcPr>
            <w:tcW w:w="5783" w:type="dxa"/>
            <w:tcBorders>
              <w:top w:val="single" w:sz="4" w:space="0" w:color="9BBB59"/>
              <w:left w:val="single" w:sz="4" w:space="0" w:color="9BBB59"/>
              <w:bottom w:val="single" w:sz="4" w:space="0" w:color="9BBB59"/>
              <w:right w:val="single" w:sz="4" w:space="0" w:color="9BBB59"/>
            </w:tcBorders>
            <w:vAlign w:val="center"/>
          </w:tcPr>
          <w:p w14:paraId="32DAE9B0" w14:textId="77777777" w:rsidR="00822207" w:rsidRPr="00457F7B" w:rsidRDefault="00822207">
            <w:pPr>
              <w:snapToGrid w:val="0"/>
              <w:spacing w:before="40" w:after="40"/>
              <w:jc w:val="both"/>
              <w:rPr>
                <w:b/>
                <w:bCs/>
                <w:color w:val="EE0000"/>
                <w:szCs w:val="20"/>
                <w:lang w:val="kk-KZ"/>
              </w:rPr>
            </w:pPr>
          </w:p>
        </w:tc>
      </w:tr>
      <w:tr w:rsidR="00822207" w:rsidRPr="00457F7B" w14:paraId="73FEDA68"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2BD50057" w14:textId="77777777" w:rsidR="00822207" w:rsidRPr="00457F7B" w:rsidRDefault="008252EA">
            <w:pPr>
              <w:spacing w:before="40" w:after="40"/>
              <w:rPr>
                <w:b/>
                <w:bCs/>
                <w:szCs w:val="20"/>
              </w:rPr>
            </w:pPr>
            <w:r w:rsidRPr="00457F7B">
              <w:rPr>
                <w:szCs w:val="20"/>
              </w:rPr>
              <w:t>Срок отгрузки</w:t>
            </w:r>
          </w:p>
        </w:tc>
        <w:tc>
          <w:tcPr>
            <w:tcW w:w="5783" w:type="dxa"/>
            <w:tcBorders>
              <w:top w:val="single" w:sz="4" w:space="0" w:color="9BBB59"/>
              <w:left w:val="single" w:sz="4" w:space="0" w:color="9BBB59"/>
              <w:bottom w:val="single" w:sz="4" w:space="0" w:color="9BBB59"/>
              <w:right w:val="single" w:sz="4" w:space="0" w:color="9BBB59"/>
            </w:tcBorders>
            <w:vAlign w:val="center"/>
          </w:tcPr>
          <w:p w14:paraId="257AD30A" w14:textId="77777777" w:rsidR="00822207" w:rsidRPr="00457F7B" w:rsidRDefault="008252EA">
            <w:pPr>
              <w:spacing w:before="40" w:after="40"/>
              <w:jc w:val="both"/>
              <w:rPr>
                <w:bCs/>
                <w:szCs w:val="20"/>
                <w:highlight w:val="yellow"/>
                <w:lang w:val="kk-KZ"/>
              </w:rPr>
            </w:pPr>
            <w:r w:rsidRPr="00457F7B">
              <w:rPr>
                <w:szCs w:val="20"/>
                <w:rtl w:val="0"/>
              </w:rPr>
              <w:t xml:space="preserve">В течение 5 (пяти) рабочих дней с даты получения Поставщиком письменной заявки Покупателя.</w:t>
            </w:r>
            <w:proofErr w:type="gramStart"/>
            <w:r w:rsidRPr="00457F7B">
              <w:rPr>
                <w:szCs w:val="20"/>
                <w:rtl w:val="0"/>
              </w:rPr>
              <w:t/>
            </w:r>
            <w:proofErr w:type="gramEnd"/>
            <w:r w:rsidRPr="00457F7B">
              <w:rPr>
                <w:szCs w:val="20"/>
                <w:rtl w:val="0"/>
              </w:rPr>
              <w:t xml:space="preserve"/>
            </w:r>
          </w:p>
        </w:tc>
      </w:tr>
      <w:tr w:rsidR="00822207" w:rsidRPr="00457F7B" w14:paraId="56D85EB3" w14:textId="77777777">
        <w:trPr>
          <w:trHeight w:val="313"/>
        </w:trPr>
        <w:tc>
          <w:tcPr>
            <w:tcW w:w="4401" w:type="dxa"/>
            <w:tcBorders>
              <w:top w:val="single" w:sz="4" w:space="0" w:color="9BBB59"/>
              <w:left w:val="single" w:sz="4" w:space="0" w:color="9BBB59"/>
              <w:bottom w:val="single" w:sz="4" w:space="0" w:color="C2D69B"/>
              <w:right w:val="single" w:sz="4" w:space="0" w:color="9BBB59"/>
            </w:tcBorders>
            <w:vAlign w:val="center"/>
          </w:tcPr>
          <w:p w14:paraId="130DB554" w14:textId="77777777" w:rsidR="00822207" w:rsidRPr="00457F7B" w:rsidRDefault="008252EA">
            <w:pPr>
              <w:spacing w:before="40" w:after="40"/>
              <w:rPr>
                <w:b/>
                <w:bCs/>
                <w:szCs w:val="20"/>
              </w:rPr>
              <w:bidi w:val="0"/>
            </w:pPr>
            <w:r w:rsidRPr="00457F7B">
              <w:rPr>
                <w:bCs/>
                <w:szCs w:val="20"/>
                <w:rtl w:val="0"/>
              </w:rPr>
              <w:t>Төлем шарттары</w:t>
            </w:r>
          </w:p>
        </w:tc>
        <w:tc>
          <w:tcPr>
            <w:tcW w:w="5783" w:type="dxa"/>
            <w:tcBorders>
              <w:top w:val="single" w:sz="4" w:space="0" w:color="9BBB59"/>
              <w:left w:val="single" w:sz="4" w:space="0" w:color="9BBB59"/>
              <w:bottom w:val="single" w:sz="4" w:space="0" w:color="C2D69B"/>
              <w:right w:val="single" w:sz="4" w:space="0" w:color="9BBB59"/>
            </w:tcBorders>
            <w:vAlign w:val="center"/>
          </w:tcPr>
          <w:p w14:paraId="0FF22093" w14:textId="77777777" w:rsidR="00822207" w:rsidRPr="00457F7B" w:rsidRDefault="008252EA">
            <w:pPr>
              <w:rPr>
                <w:szCs w:val="20"/>
              </w:rPr>
              <w:bidi w:val="0"/>
            </w:pPr>
            <w:r w:rsidRPr="00457F7B">
              <w:rPr>
                <w:szCs w:val="20"/>
                <w:rtl w:val="0"/>
              </w:rPr>
              <w:t>Тауарды тиеп-жөнелту басталғанға дейін «ЕТС клиринг орталығы» ЖШС арқылы 100% алдын ала төлем.</w:t>
            </w:r>
          </w:p>
        </w:tc>
      </w:tr>
    </w:tbl>
    <w:p w14:paraId="45B5D4D1" w14:textId="77777777" w:rsidR="00822207" w:rsidRDefault="00822207">
      <w:pPr>
        <w:spacing w:after="150"/>
        <w:rPr>
          <w:b/>
          <w:bCs/>
        </w:rPr>
      </w:pPr>
    </w:p>
    <w:p w14:paraId="6BB21CF5" w14:textId="77777777" w:rsidR="00822207" w:rsidRDefault="008252EA">
      <w:pPr>
        <w:pStyle w:val="afe"/>
        <w:numPr>
          <w:ilvl w:val="0"/>
          <w:numId w:val="4"/>
        </w:numPr>
        <w:suppressAutoHyphens w:val="0"/>
        <w:contextualSpacing/>
        <w:jc w:val="center"/>
        <w:rPr>
          <w:b/>
        </w:rPr>
      </w:pPr>
      <w:r>
        <w:rPr>
          <w:b/>
        </w:rPr>
        <w:t>Технические требования по физико-химическим и эксплуатационным показателям</w:t>
      </w:r>
    </w:p>
    <w:p w14:paraId="2B0DC456" w14:textId="77777777" w:rsidR="00822207" w:rsidRDefault="00822207">
      <w:pPr>
        <w:pStyle w:val="afe"/>
        <w:spacing w:after="150"/>
        <w:rPr>
          <w:b/>
        </w:rPr>
      </w:pPr>
    </w:p>
    <w:tbl>
      <w:tblPr>
        <w:tblStyle w:val="aff6"/>
        <w:tblW w:w="0" w:type="auto"/>
        <w:jc w:val="center"/>
        <w:tblLook w:val="04A0" w:firstRow="1" w:lastRow="0" w:firstColumn="1" w:lastColumn="0" w:noHBand="0" w:noVBand="1"/>
        <w:bidiVisual w:val="0"/>
      </w:tblPr>
      <w:tblGrid>
        <w:gridCol w:w="2037"/>
        <w:gridCol w:w="2025"/>
        <w:gridCol w:w="2020"/>
        <w:gridCol w:w="2027"/>
        <w:gridCol w:w="2029"/>
      </w:tblGrid>
      <w:tr w:rsidR="00FB09AD" w:rsidRPr="00FB09AD" w14:paraId="1A4C60CF" w14:textId="77777777" w:rsidTr="00FB09AD">
        <w:trPr>
          <w:jc w:val="center"/>
        </w:trPr>
        <w:tc>
          <w:tcPr>
            <w:tcW w:w="2037" w:type="dxa"/>
            <w:vAlign w:val="center"/>
          </w:tcPr>
          <w:p w14:paraId="14A51E47" w14:textId="77777777" w:rsidR="00FB09AD" w:rsidRPr="00FB09AD" w:rsidRDefault="00FB09AD" w:rsidP="00DE00BA">
            <w:pPr>
              <w:rPr>
                <w:szCs w:val="20"/>
              </w:rPr>
            </w:pPr>
            <w:r w:rsidRPr="00FB09AD">
              <w:rPr>
                <w:szCs w:val="20"/>
                <w:rtl w:val="0"/>
              </w:rPr>
              <w:t>Наименование определяемых показателей, единицы измерения</w:t>
            </w:r>
            <w:r w:rsidRPr="00FB09AD">
              <w:rPr>
                <w:szCs w:val="20"/>
                <w:rtl w:val="0"/>
              </w:rPr>
              <w:t/>
            </w:r>
            <w:r w:rsidRPr="00FB09AD">
              <w:rPr>
                <w:szCs w:val="20"/>
                <w:rtl w:val="0"/>
              </w:rPr>
              <w:t/>
            </w:r>
            <w:r w:rsidRPr="00FB09AD">
              <w:rPr>
                <w:szCs w:val="20"/>
                <w:rtl w:val="0"/>
              </w:rPr>
              <w:t/>
            </w:r>
            <w:r w:rsidRPr="00FB09AD">
              <w:rPr>
                <w:szCs w:val="20"/>
                <w:rtl w:val="0"/>
              </w:rPr>
              <w:t/>
            </w:r>
            <w:r w:rsidRPr="00FB09AD">
              <w:rPr>
                <w:szCs w:val="20"/>
                <w:rtl w:val="0"/>
              </w:rPr>
              <w:t/>
            </w:r>
            <w:r w:rsidRPr="00FB09AD">
              <w:rPr>
                <w:szCs w:val="20"/>
                <w:rtl w:val="0"/>
              </w:rPr>
              <w:t/>
            </w:r>
          </w:p>
        </w:tc>
        <w:tc>
          <w:tcPr>
            <w:tcW w:w="2025" w:type="dxa"/>
            <w:vAlign w:val="center"/>
          </w:tcPr>
          <w:p w14:paraId="1D874969" w14:textId="77777777" w:rsidR="00FB09AD" w:rsidRPr="00FB09AD" w:rsidRDefault="00FB09AD" w:rsidP="00DE00BA">
            <w:pPr>
              <w:rPr>
                <w:szCs w:val="20"/>
              </w:rPr>
            </w:pPr>
            <w:r w:rsidRPr="00FB09AD">
              <w:rPr>
                <w:szCs w:val="20"/>
                <w:rtl w:val="0"/>
              </w:rPr>
              <w:t>НД на методы испытаний</w:t>
            </w:r>
            <w:r w:rsidRPr="00FB09AD">
              <w:rPr>
                <w:szCs w:val="20"/>
                <w:rtl w:val="0"/>
              </w:rPr>
              <w:t/>
            </w:r>
            <w:r w:rsidRPr="00FB09AD">
              <w:rPr>
                <w:szCs w:val="20"/>
                <w:rtl w:val="0"/>
              </w:rPr>
              <w:t/>
            </w:r>
          </w:p>
        </w:tc>
        <w:tc>
          <w:tcPr>
            <w:tcW w:w="2020" w:type="dxa"/>
            <w:vAlign w:val="center"/>
          </w:tcPr>
          <w:p w14:paraId="6A17FCC9" w14:textId="77777777" w:rsidR="00FB09AD" w:rsidRPr="00FB09AD" w:rsidRDefault="00FB09AD" w:rsidP="00DE00BA">
            <w:pPr>
              <w:rPr>
                <w:szCs w:val="20"/>
              </w:rPr>
            </w:pPr>
            <w:proofErr w:type="gramStart"/>
            <w:r w:rsidRPr="00FB09AD">
              <w:rPr>
                <w:szCs w:val="20"/>
                <w:rtl w:val="0"/>
              </w:rPr>
              <w:t>ТР ТС 013/2011</w:t>
            </w:r>
            <w:proofErr w:type="gramEnd"/>
            <w:r w:rsidRPr="00FB09AD">
              <w:rPr>
                <w:szCs w:val="20"/>
                <w:rtl w:val="0"/>
              </w:rPr>
              <w:t xml:space="preserve"/>
            </w:r>
          </w:p>
        </w:tc>
        <w:tc>
          <w:tcPr>
            <w:tcW w:w="2027" w:type="dxa"/>
            <w:vAlign w:val="center"/>
          </w:tcPr>
          <w:p w14:paraId="35499B57" w14:textId="77777777" w:rsidR="00FB09AD" w:rsidRPr="00FB09AD" w:rsidRDefault="00FB09AD" w:rsidP="00DE00BA">
            <w:pPr>
              <w:rPr>
                <w:szCs w:val="20"/>
              </w:rPr>
            </w:pPr>
            <w:r w:rsidRPr="00FB09AD">
              <w:rPr>
                <w:szCs w:val="20"/>
              </w:rPr>
              <w:t>ГОСТ 32511-2013</w:t>
            </w:r>
          </w:p>
        </w:tc>
        <w:tc>
          <w:tcPr>
            <w:tcW w:w="2029" w:type="dxa"/>
            <w:vAlign w:val="center"/>
          </w:tcPr>
          <w:p w14:paraId="63D916CB" w14:textId="77777777" w:rsidR="00FB09AD" w:rsidRPr="00FB09AD" w:rsidRDefault="00FB09AD" w:rsidP="00DE00BA">
            <w:pPr>
              <w:rPr>
                <w:szCs w:val="20"/>
              </w:rPr>
            </w:pPr>
            <w:r w:rsidRPr="00FB09AD">
              <w:rPr>
                <w:szCs w:val="20"/>
                <w:rtl w:val="0"/>
              </w:rPr>
              <w:t>Фактические значения</w:t>
            </w:r>
            <w:r w:rsidRPr="00FB09AD">
              <w:rPr>
                <w:szCs w:val="20"/>
                <w:rtl w:val="0"/>
              </w:rPr>
              <w:t/>
            </w:r>
            <w:r w:rsidRPr="00FB09AD">
              <w:rPr>
                <w:szCs w:val="20"/>
                <w:rtl w:val="0"/>
              </w:rPr>
              <w:t/>
            </w:r>
          </w:p>
        </w:tc>
      </w:tr>
      <w:tr w:rsidR="00FB09AD" w:rsidRPr="00FB09AD" w14:paraId="5E068E55" w14:textId="77777777" w:rsidTr="00FB09AD">
        <w:trPr>
          <w:jc w:val="center"/>
        </w:trPr>
        <w:tc>
          <w:tcPr>
            <w:tcW w:w="2037" w:type="dxa"/>
            <w:vAlign w:val="center"/>
          </w:tcPr>
          <w:p w14:paraId="7F2AB0B9" w14:textId="77777777" w:rsidR="00FB09AD" w:rsidRPr="00FB09AD" w:rsidRDefault="00FB09AD" w:rsidP="00DE00BA">
            <w:pPr>
              <w:rPr>
                <w:szCs w:val="20"/>
              </w:rPr>
            </w:pPr>
            <w:r w:rsidRPr="00FB09AD">
              <w:rPr>
                <w:szCs w:val="20"/>
              </w:rPr>
              <w:t>1. Внешний вид</w:t>
            </w:r>
          </w:p>
        </w:tc>
        <w:tc>
          <w:tcPr>
            <w:tcW w:w="2025" w:type="dxa"/>
            <w:vAlign w:val="center"/>
          </w:tcPr>
          <w:p w14:paraId="23CAAD02" w14:textId="77777777" w:rsidR="00FB09AD" w:rsidRPr="00FB09AD" w:rsidRDefault="00FB09AD" w:rsidP="00DE00BA">
            <w:pPr>
              <w:rPr>
                <w:szCs w:val="20"/>
              </w:rPr>
            </w:pPr>
            <w:r w:rsidRPr="00FB09AD">
              <w:rPr>
                <w:szCs w:val="20"/>
              </w:rPr>
              <w:t>ГОСТ 32511-2013</w:t>
            </w:r>
          </w:p>
        </w:tc>
        <w:tc>
          <w:tcPr>
            <w:tcW w:w="2020" w:type="dxa"/>
            <w:vAlign w:val="center"/>
          </w:tcPr>
          <w:p w14:paraId="315BECAF" w14:textId="77777777" w:rsidR="00FB09AD" w:rsidRPr="00FB09AD" w:rsidRDefault="00FB09AD" w:rsidP="00DE00BA">
            <w:pPr>
              <w:rPr>
                <w:szCs w:val="20"/>
              </w:rPr>
            </w:pPr>
            <w:r w:rsidRPr="00FB09AD">
              <w:rPr>
                <w:szCs w:val="20"/>
              </w:rPr>
              <w:t>—</w:t>
            </w:r>
          </w:p>
        </w:tc>
        <w:tc>
          <w:tcPr>
            <w:tcW w:w="2027" w:type="dxa"/>
            <w:vAlign w:val="center"/>
          </w:tcPr>
          <w:p w14:paraId="2E93CFF0" w14:textId="77777777" w:rsidR="00FB09AD" w:rsidRPr="00FB09AD" w:rsidRDefault="00FB09AD" w:rsidP="00DE00BA">
            <w:pPr>
              <w:rPr>
                <w:szCs w:val="20"/>
              </w:rPr>
            </w:pPr>
            <w:r w:rsidRPr="00FB09AD">
              <w:rPr>
                <w:szCs w:val="20"/>
              </w:rPr>
              <w:t>Чистый прозрачный</w:t>
            </w:r>
          </w:p>
        </w:tc>
        <w:tc>
          <w:tcPr>
            <w:tcW w:w="2029" w:type="dxa"/>
            <w:vAlign w:val="center"/>
          </w:tcPr>
          <w:p w14:paraId="779D0645" w14:textId="77777777" w:rsidR="00FB09AD" w:rsidRPr="00FB09AD" w:rsidRDefault="00FB09AD" w:rsidP="00DE00BA">
            <w:pPr>
              <w:rPr>
                <w:szCs w:val="20"/>
              </w:rPr>
            </w:pPr>
            <w:r w:rsidRPr="00FB09AD">
              <w:rPr>
                <w:szCs w:val="20"/>
              </w:rPr>
              <w:t>Чистая прозрачная жидкость</w:t>
            </w:r>
          </w:p>
        </w:tc>
      </w:tr>
      <w:tr w:rsidR="00FB09AD" w:rsidRPr="00FB09AD" w14:paraId="0C65EEAD" w14:textId="77777777" w:rsidTr="00FB09AD">
        <w:trPr>
          <w:jc w:val="center"/>
        </w:trPr>
        <w:tc>
          <w:tcPr>
            <w:tcW w:w="2037" w:type="dxa"/>
            <w:vAlign w:val="center"/>
          </w:tcPr>
          <w:p w14:paraId="3C8F4A17" w14:textId="77777777" w:rsidR="00FB09AD" w:rsidRPr="00FB09AD" w:rsidRDefault="00FB09AD" w:rsidP="00DE00BA">
            <w:pPr>
              <w:rPr>
                <w:szCs w:val="20"/>
              </w:rPr>
            </w:pPr>
            <w:r w:rsidRPr="00FB09AD">
              <w:rPr>
                <w:szCs w:val="20"/>
              </w:rPr>
              <w:t>2. Плотность при 15 °C, кг/м³</w:t>
            </w:r>
          </w:p>
        </w:tc>
        <w:tc>
          <w:tcPr>
            <w:tcW w:w="2025" w:type="dxa"/>
            <w:vAlign w:val="center"/>
          </w:tcPr>
          <w:p w14:paraId="601A2DD1" w14:textId="77777777" w:rsidR="00FB09AD" w:rsidRPr="00FB09AD" w:rsidRDefault="00FB09AD" w:rsidP="00DE00BA">
            <w:pPr>
              <w:rPr>
                <w:szCs w:val="20"/>
              </w:rPr>
            </w:pPr>
            <w:r w:rsidRPr="00FB09AD">
              <w:rPr>
                <w:szCs w:val="20"/>
              </w:rPr>
              <w:t>ГОСТ 31392-2009</w:t>
            </w:r>
          </w:p>
        </w:tc>
        <w:tc>
          <w:tcPr>
            <w:tcW w:w="2020" w:type="dxa"/>
            <w:vAlign w:val="center"/>
          </w:tcPr>
          <w:p w14:paraId="675CA67B" w14:textId="77777777" w:rsidR="00FB09AD" w:rsidRPr="00FB09AD" w:rsidRDefault="00FB09AD" w:rsidP="00DE00BA">
            <w:pPr>
              <w:rPr>
                <w:szCs w:val="20"/>
              </w:rPr>
            </w:pPr>
            <w:r w:rsidRPr="00FB09AD">
              <w:rPr>
                <w:szCs w:val="20"/>
              </w:rPr>
              <w:t>—</w:t>
            </w:r>
          </w:p>
        </w:tc>
        <w:tc>
          <w:tcPr>
            <w:tcW w:w="2027" w:type="dxa"/>
            <w:vAlign w:val="center"/>
          </w:tcPr>
          <w:p w14:paraId="686BAAAD" w14:textId="77777777" w:rsidR="00FB09AD" w:rsidRPr="00FB09AD" w:rsidRDefault="00FB09AD" w:rsidP="00DE00BA">
            <w:pPr>
              <w:rPr>
                <w:szCs w:val="20"/>
              </w:rPr>
            </w:pPr>
            <w:r w:rsidRPr="00FB09AD">
              <w:rPr>
                <w:szCs w:val="20"/>
              </w:rPr>
              <w:t>800–840</w:t>
            </w:r>
          </w:p>
        </w:tc>
        <w:tc>
          <w:tcPr>
            <w:tcW w:w="2029" w:type="dxa"/>
            <w:vAlign w:val="center"/>
          </w:tcPr>
          <w:p w14:paraId="057FA191" w14:textId="77777777" w:rsidR="00FB09AD" w:rsidRPr="00FB09AD" w:rsidRDefault="00FB09AD" w:rsidP="00DE00BA">
            <w:pPr>
              <w:rPr>
                <w:szCs w:val="20"/>
              </w:rPr>
            </w:pPr>
            <w:r w:rsidRPr="00FB09AD">
              <w:rPr>
                <w:szCs w:val="20"/>
              </w:rPr>
              <w:t>827</w:t>
            </w:r>
          </w:p>
        </w:tc>
      </w:tr>
      <w:tr w:rsidR="00FB09AD" w:rsidRPr="00FB09AD" w14:paraId="08EEB60F" w14:textId="77777777" w:rsidTr="00FB09AD">
        <w:trPr>
          <w:jc w:val="center"/>
        </w:trPr>
        <w:tc>
          <w:tcPr>
            <w:tcW w:w="2037" w:type="dxa"/>
            <w:vAlign w:val="center"/>
          </w:tcPr>
          <w:p w14:paraId="3D8222C3" w14:textId="77777777" w:rsidR="00FB09AD" w:rsidRPr="00FB09AD" w:rsidRDefault="00FB09AD" w:rsidP="00DE00BA">
            <w:pPr>
              <w:rPr>
                <w:szCs w:val="20"/>
              </w:rPr>
            </w:pPr>
            <w:r w:rsidRPr="00FB09AD">
              <w:rPr>
                <w:szCs w:val="20"/>
                <w:rtl w:val="0"/>
              </w:rPr>
              <w:t xml:space="preserve">3. Цетановое число</w:t>
            </w:r>
            <w:proofErr w:type="spellStart"/>
            <w:r w:rsidRPr="00FB09AD">
              <w:rPr>
                <w:szCs w:val="20"/>
                <w:rtl w:val="0"/>
              </w:rPr>
              <w:t/>
            </w:r>
            <w:proofErr w:type="spellEnd"/>
            <w:r w:rsidRPr="00FB09AD">
              <w:rPr>
                <w:szCs w:val="20"/>
                <w:rtl w:val="0"/>
              </w:rPr>
              <w:t xml:space="preserve"/>
            </w:r>
          </w:p>
        </w:tc>
        <w:tc>
          <w:tcPr>
            <w:tcW w:w="2025" w:type="dxa"/>
            <w:vAlign w:val="center"/>
          </w:tcPr>
          <w:p w14:paraId="447C6A5B" w14:textId="77777777" w:rsidR="00FB09AD" w:rsidRPr="00FB09AD" w:rsidRDefault="00FB09AD" w:rsidP="00DE00BA">
            <w:pPr>
              <w:rPr>
                <w:szCs w:val="20"/>
              </w:rPr>
            </w:pPr>
            <w:r w:rsidRPr="00FB09AD">
              <w:rPr>
                <w:szCs w:val="20"/>
              </w:rPr>
              <w:t>ГОСТ 3122-67</w:t>
            </w:r>
          </w:p>
        </w:tc>
        <w:tc>
          <w:tcPr>
            <w:tcW w:w="2020" w:type="dxa"/>
            <w:vAlign w:val="center"/>
          </w:tcPr>
          <w:p w14:paraId="740904E4" w14:textId="77777777" w:rsidR="00FB09AD" w:rsidRPr="00FB09AD" w:rsidRDefault="00FB09AD" w:rsidP="00DE00BA">
            <w:pPr>
              <w:rPr>
                <w:szCs w:val="20"/>
              </w:rPr>
            </w:pPr>
            <w:r w:rsidRPr="00FB09AD">
              <w:rPr>
                <w:szCs w:val="20"/>
              </w:rPr>
              <w:t>47</w:t>
            </w:r>
          </w:p>
        </w:tc>
        <w:tc>
          <w:tcPr>
            <w:tcW w:w="2027" w:type="dxa"/>
            <w:vAlign w:val="center"/>
          </w:tcPr>
          <w:p w14:paraId="190D84E2" w14:textId="77777777" w:rsidR="00FB09AD" w:rsidRPr="00FB09AD" w:rsidRDefault="00FB09AD" w:rsidP="00DE00BA">
            <w:pPr>
              <w:rPr>
                <w:szCs w:val="20"/>
              </w:rPr>
            </w:pPr>
            <w:r w:rsidRPr="00FB09AD">
              <w:rPr>
                <w:szCs w:val="20"/>
              </w:rPr>
              <w:t>48</w:t>
            </w:r>
          </w:p>
        </w:tc>
        <w:tc>
          <w:tcPr>
            <w:tcW w:w="2029" w:type="dxa"/>
            <w:vAlign w:val="center"/>
          </w:tcPr>
          <w:p w14:paraId="36AF94DD" w14:textId="77777777" w:rsidR="00FB09AD" w:rsidRPr="00FB09AD" w:rsidRDefault="00FB09AD" w:rsidP="00DE00BA">
            <w:pPr>
              <w:rPr>
                <w:szCs w:val="20"/>
              </w:rPr>
            </w:pPr>
            <w:r w:rsidRPr="00FB09AD">
              <w:rPr>
                <w:szCs w:val="20"/>
              </w:rPr>
              <w:t>49</w:t>
            </w:r>
          </w:p>
        </w:tc>
      </w:tr>
      <w:tr w:rsidR="00FB09AD" w:rsidRPr="00FB09AD" w14:paraId="4F0C9AEF" w14:textId="77777777" w:rsidTr="00FB09AD">
        <w:trPr>
          <w:jc w:val="center"/>
        </w:trPr>
        <w:tc>
          <w:tcPr>
            <w:tcW w:w="2037" w:type="dxa"/>
            <w:vAlign w:val="center"/>
          </w:tcPr>
          <w:p w14:paraId="48CB13C6" w14:textId="77777777" w:rsidR="00FB09AD" w:rsidRPr="00FB09AD" w:rsidRDefault="00FB09AD" w:rsidP="00DE00BA">
            <w:pPr>
              <w:rPr>
                <w:szCs w:val="20"/>
              </w:rPr>
            </w:pPr>
            <w:r w:rsidRPr="00FB09AD">
              <w:rPr>
                <w:szCs w:val="20"/>
              </w:rPr>
              <w:t>4. Температура вспышки в закрытом тигле, °C, не ниже</w:t>
            </w:r>
          </w:p>
        </w:tc>
        <w:tc>
          <w:tcPr>
            <w:tcW w:w="2025" w:type="dxa"/>
            <w:vAlign w:val="center"/>
          </w:tcPr>
          <w:p w14:paraId="31C260DB" w14:textId="77777777" w:rsidR="00FB09AD" w:rsidRPr="00FB09AD" w:rsidRDefault="00FB09AD" w:rsidP="00DE00BA">
            <w:pPr>
              <w:rPr>
                <w:szCs w:val="20"/>
              </w:rPr>
            </w:pPr>
            <w:r w:rsidRPr="00FB09AD">
              <w:rPr>
                <w:szCs w:val="20"/>
              </w:rPr>
              <w:t>ГОСТ 6356-75</w:t>
            </w:r>
          </w:p>
        </w:tc>
        <w:tc>
          <w:tcPr>
            <w:tcW w:w="2020" w:type="dxa"/>
            <w:vAlign w:val="center"/>
          </w:tcPr>
          <w:p w14:paraId="090A87CE" w14:textId="77777777" w:rsidR="00FB09AD" w:rsidRPr="00FB09AD" w:rsidRDefault="00FB09AD" w:rsidP="00DE00BA">
            <w:pPr>
              <w:rPr>
                <w:szCs w:val="20"/>
              </w:rPr>
            </w:pPr>
            <w:r w:rsidRPr="00FB09AD">
              <w:rPr>
                <w:szCs w:val="20"/>
              </w:rPr>
              <w:t>30</w:t>
            </w:r>
          </w:p>
        </w:tc>
        <w:tc>
          <w:tcPr>
            <w:tcW w:w="2027" w:type="dxa"/>
            <w:vAlign w:val="center"/>
          </w:tcPr>
          <w:p w14:paraId="74089FEE" w14:textId="77777777" w:rsidR="00FB09AD" w:rsidRPr="00FB09AD" w:rsidRDefault="00FB09AD" w:rsidP="00DE00BA">
            <w:pPr>
              <w:rPr>
                <w:szCs w:val="20"/>
              </w:rPr>
            </w:pPr>
            <w:r w:rsidRPr="00FB09AD">
              <w:rPr>
                <w:szCs w:val="20"/>
              </w:rPr>
              <w:t>40</w:t>
            </w:r>
          </w:p>
        </w:tc>
        <w:tc>
          <w:tcPr>
            <w:tcW w:w="2029" w:type="dxa"/>
            <w:vAlign w:val="center"/>
          </w:tcPr>
          <w:p w14:paraId="09EC7336" w14:textId="77777777" w:rsidR="00FB09AD" w:rsidRPr="00FB09AD" w:rsidRDefault="00FB09AD" w:rsidP="00DE00BA">
            <w:pPr>
              <w:rPr>
                <w:szCs w:val="20"/>
              </w:rPr>
            </w:pPr>
            <w:r w:rsidRPr="00FB09AD">
              <w:rPr>
                <w:szCs w:val="20"/>
              </w:rPr>
              <w:t>46</w:t>
            </w:r>
          </w:p>
        </w:tc>
      </w:tr>
      <w:tr w:rsidR="00FB09AD" w:rsidRPr="00FB09AD" w14:paraId="39563299" w14:textId="77777777" w:rsidTr="00FB09AD">
        <w:trPr>
          <w:jc w:val="center"/>
        </w:trPr>
        <w:tc>
          <w:tcPr>
            <w:tcW w:w="2037" w:type="dxa"/>
            <w:vAlign w:val="center"/>
          </w:tcPr>
          <w:p w14:paraId="31A0A522" w14:textId="77777777" w:rsidR="00FB09AD" w:rsidRPr="00FB09AD" w:rsidRDefault="00FB09AD" w:rsidP="00DE00BA">
            <w:pPr>
              <w:rPr>
                <w:szCs w:val="20"/>
              </w:rPr>
            </w:pPr>
            <w:r w:rsidRPr="00FB09AD">
              <w:rPr>
                <w:szCs w:val="20"/>
                <w:rtl w:val="0"/>
              </w:rPr>
              <w:t>5. Температура помутнения, °C, не выше</w:t>
            </w:r>
            <w:r w:rsidRPr="00FB09AD">
              <w:rPr>
                <w:szCs w:val="20"/>
                <w:rtl w:val="0"/>
              </w:rPr>
              <w:t/>
            </w:r>
            <w:r w:rsidRPr="00FB09AD">
              <w:rPr>
                <w:szCs w:val="20"/>
                <w:rtl w:val="0"/>
              </w:rPr>
              <w:t xml:space="preserve"/>
            </w:r>
            <w:r w:rsidRPr="00FB09AD">
              <w:rPr>
                <w:szCs w:val="20"/>
                <w:rtl w:val="0"/>
              </w:rPr>
              <w:lastRenderedPageBreak/>
              <w:t/>
            </w:r>
          </w:p>
        </w:tc>
        <w:tc>
          <w:tcPr>
            <w:tcW w:w="2025" w:type="dxa"/>
            <w:vAlign w:val="center"/>
          </w:tcPr>
          <w:p w14:paraId="7AEBC8D0" w14:textId="77777777" w:rsidR="00FB09AD" w:rsidRPr="00FB09AD" w:rsidRDefault="00FB09AD" w:rsidP="00DE00BA">
            <w:pPr>
              <w:rPr>
                <w:szCs w:val="20"/>
              </w:rPr>
            </w:pPr>
            <w:proofErr w:type="gramStart"/>
            <w:r w:rsidRPr="00FB09AD">
              <w:rPr>
                <w:szCs w:val="20"/>
                <w:rtl w:val="0"/>
              </w:rPr>
              <w:lastRenderedPageBreak/>
              <w:t>СТ РК СТБ EN 23015-2010</w:t>
            </w:r>
            <w:proofErr w:type="gramEnd"/>
            <w:r w:rsidRPr="00FB09AD">
              <w:rPr>
                <w:szCs w:val="20"/>
                <w:rtl w:val="0"/>
              </w:rPr>
              <w:t xml:space="preserve"/>
            </w:r>
          </w:p>
        </w:tc>
        <w:tc>
          <w:tcPr>
            <w:tcW w:w="2020" w:type="dxa"/>
            <w:vAlign w:val="center"/>
          </w:tcPr>
          <w:p w14:paraId="4283CDFF" w14:textId="77777777" w:rsidR="00FB09AD" w:rsidRPr="00FB09AD" w:rsidRDefault="00FB09AD" w:rsidP="00DE00BA">
            <w:pPr>
              <w:rPr>
                <w:szCs w:val="20"/>
              </w:rPr>
            </w:pPr>
            <w:r w:rsidRPr="00FB09AD">
              <w:rPr>
                <w:szCs w:val="20"/>
              </w:rPr>
              <w:t>—</w:t>
            </w:r>
          </w:p>
        </w:tc>
        <w:tc>
          <w:tcPr>
            <w:tcW w:w="2027" w:type="dxa"/>
            <w:vAlign w:val="center"/>
          </w:tcPr>
          <w:p w14:paraId="558281FB" w14:textId="77777777" w:rsidR="00FB09AD" w:rsidRPr="00FB09AD" w:rsidRDefault="00FB09AD" w:rsidP="00DE00BA">
            <w:pPr>
              <w:rPr>
                <w:szCs w:val="20"/>
              </w:rPr>
            </w:pPr>
            <w:r w:rsidRPr="00FB09AD">
              <w:rPr>
                <w:szCs w:val="20"/>
              </w:rPr>
              <w:t>Минус 22</w:t>
            </w:r>
          </w:p>
        </w:tc>
        <w:tc>
          <w:tcPr>
            <w:tcW w:w="2029" w:type="dxa"/>
            <w:vAlign w:val="center"/>
          </w:tcPr>
          <w:p w14:paraId="0AC16BEE" w14:textId="77777777" w:rsidR="00FB09AD" w:rsidRPr="00FB09AD" w:rsidRDefault="00FB09AD" w:rsidP="00DE00BA">
            <w:pPr>
              <w:rPr>
                <w:szCs w:val="20"/>
              </w:rPr>
            </w:pPr>
            <w:r w:rsidRPr="00FB09AD">
              <w:rPr>
                <w:szCs w:val="20"/>
              </w:rPr>
              <w:t>Минус 23</w:t>
            </w:r>
          </w:p>
        </w:tc>
      </w:tr>
      <w:tr w:rsidR="00FB09AD" w:rsidRPr="00FB09AD" w14:paraId="6642665E" w14:textId="77777777" w:rsidTr="00FB09AD">
        <w:trPr>
          <w:jc w:val="center"/>
        </w:trPr>
        <w:tc>
          <w:tcPr>
            <w:tcW w:w="2037" w:type="dxa"/>
            <w:vAlign w:val="center"/>
          </w:tcPr>
          <w:p w14:paraId="3ADFE6B5" w14:textId="77777777" w:rsidR="00FB09AD" w:rsidRPr="00FB09AD" w:rsidRDefault="00FB09AD" w:rsidP="00DE00BA">
            <w:pPr>
              <w:rPr>
                <w:szCs w:val="20"/>
              </w:rPr>
            </w:pPr>
            <w:r w:rsidRPr="00FB09AD">
              <w:rPr>
                <w:szCs w:val="20"/>
                <w:rtl w:val="0"/>
              </w:rPr>
              <w:lastRenderedPageBreak/>
              <w:t>6. Предельная температура фильтруемости, °C, не выше</w:t>
            </w:r>
            <w:r w:rsidRPr="00FB09AD">
              <w:rPr>
                <w:szCs w:val="20"/>
                <w:rtl w:val="0"/>
              </w:rPr>
              <w:t/>
            </w:r>
            <w:r w:rsidRPr="00FB09AD">
              <w:rPr>
                <w:szCs w:val="20"/>
                <w:rtl w:val="0"/>
              </w:rPr>
              <w:t xml:space="preserve"/>
            </w:r>
            <w:proofErr w:type="spellStart"/>
            <w:r w:rsidRPr="00FB09AD">
              <w:rPr>
                <w:szCs w:val="20"/>
                <w:rtl w:val="0"/>
              </w:rPr>
              <w:t/>
            </w:r>
            <w:r w:rsidRPr="00FB09AD">
              <w:rPr>
                <w:szCs w:val="20"/>
                <w:rtl w:val="0"/>
              </w:rPr>
              <w:t/>
            </w:r>
            <w:r w:rsidRPr="00FB09AD">
              <w:rPr>
                <w:szCs w:val="20"/>
                <w:rtl w:val="0"/>
              </w:rPr>
              <w:t/>
            </w:r>
            <w:proofErr w:type="spellEnd"/>
            <w:r w:rsidRPr="00FB09AD">
              <w:rPr>
                <w:szCs w:val="20"/>
                <w:rtl w:val="0"/>
              </w:rPr>
              <w:t/>
            </w:r>
          </w:p>
        </w:tc>
        <w:tc>
          <w:tcPr>
            <w:tcW w:w="2025" w:type="dxa"/>
            <w:vAlign w:val="center"/>
          </w:tcPr>
          <w:p w14:paraId="3AA28067" w14:textId="77777777" w:rsidR="00FB09AD" w:rsidRPr="00FB09AD" w:rsidRDefault="00FB09AD" w:rsidP="00DE00BA">
            <w:pPr>
              <w:rPr>
                <w:szCs w:val="20"/>
              </w:rPr>
            </w:pPr>
            <w:r w:rsidRPr="00FB09AD">
              <w:rPr>
                <w:szCs w:val="20"/>
              </w:rPr>
              <w:t>ГОСТ 22254-92</w:t>
            </w:r>
          </w:p>
        </w:tc>
        <w:tc>
          <w:tcPr>
            <w:tcW w:w="2020" w:type="dxa"/>
            <w:vAlign w:val="center"/>
          </w:tcPr>
          <w:p w14:paraId="0724B04F" w14:textId="77777777" w:rsidR="00FB09AD" w:rsidRPr="00FB09AD" w:rsidRDefault="00FB09AD" w:rsidP="00DE00BA">
            <w:pPr>
              <w:rPr>
                <w:szCs w:val="20"/>
              </w:rPr>
            </w:pPr>
            <w:r w:rsidRPr="00FB09AD">
              <w:rPr>
                <w:szCs w:val="20"/>
              </w:rPr>
              <w:t>Минус 20</w:t>
            </w:r>
          </w:p>
        </w:tc>
        <w:tc>
          <w:tcPr>
            <w:tcW w:w="2027" w:type="dxa"/>
            <w:vAlign w:val="center"/>
          </w:tcPr>
          <w:p w14:paraId="258C85B7" w14:textId="77777777" w:rsidR="00FB09AD" w:rsidRPr="00FB09AD" w:rsidRDefault="00FB09AD" w:rsidP="00DE00BA">
            <w:pPr>
              <w:rPr>
                <w:szCs w:val="20"/>
              </w:rPr>
            </w:pPr>
            <w:r w:rsidRPr="00FB09AD">
              <w:rPr>
                <w:szCs w:val="20"/>
              </w:rPr>
              <w:t>Минус 32</w:t>
            </w:r>
          </w:p>
        </w:tc>
        <w:tc>
          <w:tcPr>
            <w:tcW w:w="2029" w:type="dxa"/>
            <w:vAlign w:val="center"/>
          </w:tcPr>
          <w:p w14:paraId="1AF28E1B" w14:textId="77777777" w:rsidR="00FB09AD" w:rsidRPr="00FB09AD" w:rsidRDefault="00FB09AD" w:rsidP="00DE00BA">
            <w:pPr>
              <w:rPr>
                <w:szCs w:val="20"/>
              </w:rPr>
            </w:pPr>
            <w:r w:rsidRPr="00FB09AD">
              <w:rPr>
                <w:szCs w:val="20"/>
              </w:rPr>
              <w:t>Минус 33</w:t>
            </w:r>
          </w:p>
        </w:tc>
      </w:tr>
      <w:tr w:rsidR="00FB09AD" w:rsidRPr="00FB09AD" w14:paraId="2700CF98" w14:textId="77777777" w:rsidTr="00FB09AD">
        <w:trPr>
          <w:jc w:val="center"/>
        </w:trPr>
        <w:tc>
          <w:tcPr>
            <w:tcW w:w="2037" w:type="dxa"/>
            <w:vAlign w:val="center"/>
          </w:tcPr>
          <w:p w14:paraId="1C5E05B5" w14:textId="77777777" w:rsidR="00FB09AD" w:rsidRPr="00FB09AD" w:rsidRDefault="00FB09AD" w:rsidP="00DE00BA">
            <w:pPr>
              <w:rPr>
                <w:szCs w:val="20"/>
              </w:rPr>
            </w:pPr>
            <w:r w:rsidRPr="00FB09AD">
              <w:rPr>
                <w:szCs w:val="20"/>
                <w:rtl w:val="0"/>
              </w:rPr>
              <w:t>7. Температура застывания, °C, не выше</w:t>
            </w:r>
            <w:r w:rsidRPr="00FB09AD">
              <w:rPr>
                <w:szCs w:val="20"/>
                <w:rtl w:val="0"/>
              </w:rPr>
              <w:t/>
            </w:r>
            <w:r w:rsidRPr="00FB09AD">
              <w:rPr>
                <w:szCs w:val="20"/>
                <w:rtl w:val="0"/>
              </w:rPr>
              <w:t/>
            </w:r>
          </w:p>
        </w:tc>
        <w:tc>
          <w:tcPr>
            <w:tcW w:w="2025" w:type="dxa"/>
            <w:vAlign w:val="center"/>
          </w:tcPr>
          <w:p w14:paraId="5E0DB743" w14:textId="77777777" w:rsidR="00FB09AD" w:rsidRPr="00FB09AD" w:rsidRDefault="00FB09AD" w:rsidP="00DE00BA">
            <w:pPr>
              <w:rPr>
                <w:szCs w:val="20"/>
              </w:rPr>
            </w:pPr>
            <w:r w:rsidRPr="00FB09AD">
              <w:rPr>
                <w:szCs w:val="20"/>
              </w:rPr>
              <w:t>ГОСТ 20287-91</w:t>
            </w:r>
          </w:p>
        </w:tc>
        <w:tc>
          <w:tcPr>
            <w:tcW w:w="2020" w:type="dxa"/>
            <w:vAlign w:val="center"/>
          </w:tcPr>
          <w:p w14:paraId="4F3C5C42" w14:textId="77777777" w:rsidR="00FB09AD" w:rsidRPr="00FB09AD" w:rsidRDefault="00FB09AD" w:rsidP="00DE00BA">
            <w:pPr>
              <w:rPr>
                <w:szCs w:val="20"/>
              </w:rPr>
            </w:pPr>
            <w:r w:rsidRPr="00FB09AD">
              <w:rPr>
                <w:szCs w:val="20"/>
              </w:rPr>
              <w:t>—</w:t>
            </w:r>
          </w:p>
        </w:tc>
        <w:tc>
          <w:tcPr>
            <w:tcW w:w="2027" w:type="dxa"/>
            <w:vAlign w:val="center"/>
          </w:tcPr>
          <w:p w14:paraId="59AC1E6D" w14:textId="77777777" w:rsidR="00FB09AD" w:rsidRPr="00FB09AD" w:rsidRDefault="00FB09AD" w:rsidP="00DE00BA">
            <w:pPr>
              <w:rPr>
                <w:szCs w:val="20"/>
              </w:rPr>
            </w:pPr>
            <w:r w:rsidRPr="00FB09AD">
              <w:rPr>
                <w:szCs w:val="20"/>
              </w:rPr>
              <w:t>—</w:t>
            </w:r>
          </w:p>
        </w:tc>
        <w:tc>
          <w:tcPr>
            <w:tcW w:w="2029" w:type="dxa"/>
            <w:vAlign w:val="center"/>
          </w:tcPr>
          <w:p w14:paraId="3B181C41" w14:textId="77777777" w:rsidR="00FB09AD" w:rsidRPr="00FB09AD" w:rsidRDefault="00FB09AD" w:rsidP="00DE00BA">
            <w:pPr>
              <w:rPr>
                <w:szCs w:val="20"/>
              </w:rPr>
            </w:pPr>
            <w:r w:rsidRPr="00FB09AD">
              <w:rPr>
                <w:szCs w:val="20"/>
              </w:rPr>
              <w:t>Минус 47</w:t>
            </w:r>
          </w:p>
        </w:tc>
      </w:tr>
      <w:tr w:rsidR="00FB09AD" w:rsidRPr="00FB09AD" w14:paraId="7819F798" w14:textId="77777777" w:rsidTr="00FB09AD">
        <w:trPr>
          <w:jc w:val="center"/>
        </w:trPr>
        <w:tc>
          <w:tcPr>
            <w:tcW w:w="2037" w:type="dxa"/>
            <w:vAlign w:val="center"/>
          </w:tcPr>
          <w:p w14:paraId="6528B5DC" w14:textId="77777777" w:rsidR="00FB09AD" w:rsidRPr="00FB09AD" w:rsidRDefault="00FB09AD" w:rsidP="00DE00BA">
            <w:pPr>
              <w:rPr>
                <w:szCs w:val="20"/>
              </w:rPr>
            </w:pPr>
            <w:r w:rsidRPr="00FB09AD">
              <w:rPr>
                <w:szCs w:val="20"/>
                <w:rtl w:val="0"/>
              </w:rPr>
              <w:t>8. Коксуемость 10 %-ного остатка разгонки, % по массе</w:t>
            </w:r>
            <w:proofErr w:type="spellStart"/>
            <w:r w:rsidRPr="00FB09AD">
              <w:rPr>
                <w:szCs w:val="20"/>
                <w:rtl w:val="0"/>
              </w:rPr>
              <w:t/>
            </w:r>
            <w:proofErr w:type="spellEnd"/>
            <w:r w:rsidRPr="00FB09AD">
              <w:rPr>
                <w:szCs w:val="20"/>
                <w:rtl w:val="0"/>
              </w:rPr>
              <w:t xml:space="preserve"/>
            </w:r>
            <w:r w:rsidRPr="00FB09AD">
              <w:rPr>
                <w:szCs w:val="20"/>
                <w:rtl w:val="0"/>
              </w:rPr>
              <w:t/>
            </w:r>
            <w:r w:rsidRPr="00FB09AD">
              <w:rPr>
                <w:szCs w:val="20"/>
                <w:rtl w:val="0"/>
              </w:rPr>
              <w:t/>
            </w:r>
          </w:p>
        </w:tc>
        <w:tc>
          <w:tcPr>
            <w:tcW w:w="2025" w:type="dxa"/>
            <w:vAlign w:val="center"/>
          </w:tcPr>
          <w:p w14:paraId="65D5A93D" w14:textId="77777777" w:rsidR="00FB09AD" w:rsidRPr="00FB09AD" w:rsidRDefault="00FB09AD" w:rsidP="00DE00BA">
            <w:pPr>
              <w:rPr>
                <w:szCs w:val="20"/>
              </w:rPr>
            </w:pPr>
            <w:r w:rsidRPr="00FB09AD">
              <w:rPr>
                <w:szCs w:val="20"/>
              </w:rPr>
              <w:t>ГОСТ 19932-99</w:t>
            </w:r>
          </w:p>
        </w:tc>
        <w:tc>
          <w:tcPr>
            <w:tcW w:w="2020" w:type="dxa"/>
            <w:vAlign w:val="center"/>
          </w:tcPr>
          <w:p w14:paraId="50CA6DB7" w14:textId="77777777" w:rsidR="00FB09AD" w:rsidRPr="00FB09AD" w:rsidRDefault="00FB09AD" w:rsidP="00DE00BA">
            <w:pPr>
              <w:rPr>
                <w:szCs w:val="20"/>
              </w:rPr>
            </w:pPr>
            <w:r w:rsidRPr="00FB09AD">
              <w:rPr>
                <w:szCs w:val="20"/>
              </w:rPr>
              <w:t>—</w:t>
            </w:r>
          </w:p>
        </w:tc>
        <w:tc>
          <w:tcPr>
            <w:tcW w:w="2027" w:type="dxa"/>
            <w:vAlign w:val="center"/>
          </w:tcPr>
          <w:p w14:paraId="00DFD62F" w14:textId="77777777" w:rsidR="00FB09AD" w:rsidRPr="00FB09AD" w:rsidRDefault="00FB09AD" w:rsidP="00DE00BA">
            <w:pPr>
              <w:rPr>
                <w:szCs w:val="20"/>
              </w:rPr>
            </w:pPr>
            <w:r w:rsidRPr="00FB09AD">
              <w:rPr>
                <w:szCs w:val="20"/>
              </w:rPr>
              <w:t>0,3</w:t>
            </w:r>
          </w:p>
        </w:tc>
        <w:tc>
          <w:tcPr>
            <w:tcW w:w="2029" w:type="dxa"/>
            <w:vAlign w:val="center"/>
          </w:tcPr>
          <w:p w14:paraId="26286E3E" w14:textId="77777777" w:rsidR="00FB09AD" w:rsidRPr="00FB09AD" w:rsidRDefault="00FB09AD" w:rsidP="00DE00BA">
            <w:pPr>
              <w:rPr>
                <w:szCs w:val="20"/>
              </w:rPr>
            </w:pPr>
            <w:r w:rsidRPr="00FB09AD">
              <w:rPr>
                <w:szCs w:val="20"/>
              </w:rPr>
              <w:t>0,1</w:t>
            </w:r>
          </w:p>
        </w:tc>
      </w:tr>
      <w:tr w:rsidR="00FB09AD" w:rsidRPr="00FB09AD" w14:paraId="41216D7C" w14:textId="77777777" w:rsidTr="00FB09AD">
        <w:trPr>
          <w:jc w:val="center"/>
        </w:trPr>
        <w:tc>
          <w:tcPr>
            <w:tcW w:w="2037" w:type="dxa"/>
            <w:vAlign w:val="center"/>
          </w:tcPr>
          <w:p w14:paraId="173C7AF8" w14:textId="77777777" w:rsidR="00FB09AD" w:rsidRPr="00FB09AD" w:rsidRDefault="00FB09AD" w:rsidP="00DE00BA">
            <w:pPr>
              <w:rPr>
                <w:szCs w:val="20"/>
              </w:rPr>
            </w:pPr>
            <w:r w:rsidRPr="00FB09AD">
              <w:rPr>
                <w:szCs w:val="20"/>
                <w:rtl w:val="0"/>
              </w:rPr>
              <w:t>9. Зольность, % масс., не более</w:t>
            </w:r>
            <w:proofErr w:type="gramStart"/>
            <w:r w:rsidRPr="00FB09AD">
              <w:rPr>
                <w:szCs w:val="20"/>
                <w:rtl w:val="0"/>
              </w:rPr>
              <w:t xml:space="preserve"/>
            </w:r>
            <w:proofErr w:type="gramEnd"/>
            <w:r w:rsidRPr="00FB09AD">
              <w:rPr>
                <w:szCs w:val="20"/>
                <w:rtl w:val="0"/>
              </w:rPr>
              <w:t/>
            </w:r>
          </w:p>
        </w:tc>
        <w:tc>
          <w:tcPr>
            <w:tcW w:w="2025" w:type="dxa"/>
            <w:vAlign w:val="center"/>
          </w:tcPr>
          <w:p w14:paraId="064637D1" w14:textId="77777777" w:rsidR="00FB09AD" w:rsidRPr="00FB09AD" w:rsidRDefault="00FB09AD" w:rsidP="00DE00BA">
            <w:pPr>
              <w:rPr>
                <w:szCs w:val="20"/>
              </w:rPr>
            </w:pPr>
            <w:r w:rsidRPr="00FB09AD">
              <w:rPr>
                <w:szCs w:val="20"/>
              </w:rPr>
              <w:t>ГОСТ 1461-75</w:t>
            </w:r>
          </w:p>
        </w:tc>
        <w:tc>
          <w:tcPr>
            <w:tcW w:w="2020" w:type="dxa"/>
            <w:vAlign w:val="center"/>
          </w:tcPr>
          <w:p w14:paraId="4ED7F77C" w14:textId="77777777" w:rsidR="00FB09AD" w:rsidRPr="00FB09AD" w:rsidRDefault="00FB09AD" w:rsidP="00DE00BA">
            <w:pPr>
              <w:rPr>
                <w:szCs w:val="20"/>
              </w:rPr>
            </w:pPr>
            <w:r w:rsidRPr="00FB09AD">
              <w:rPr>
                <w:szCs w:val="20"/>
              </w:rPr>
              <w:t>—</w:t>
            </w:r>
          </w:p>
        </w:tc>
        <w:tc>
          <w:tcPr>
            <w:tcW w:w="2027" w:type="dxa"/>
            <w:vAlign w:val="center"/>
          </w:tcPr>
          <w:p w14:paraId="4E3E307B" w14:textId="77777777" w:rsidR="00FB09AD" w:rsidRPr="00FB09AD" w:rsidRDefault="00FB09AD" w:rsidP="00DE00BA">
            <w:pPr>
              <w:rPr>
                <w:szCs w:val="20"/>
              </w:rPr>
            </w:pPr>
            <w:r w:rsidRPr="00FB09AD">
              <w:rPr>
                <w:szCs w:val="20"/>
              </w:rPr>
              <w:t>0,01</w:t>
            </w:r>
          </w:p>
        </w:tc>
        <w:tc>
          <w:tcPr>
            <w:tcW w:w="2029" w:type="dxa"/>
            <w:vAlign w:val="center"/>
          </w:tcPr>
          <w:p w14:paraId="42D6AFC2" w14:textId="77777777" w:rsidR="00FB09AD" w:rsidRPr="00FB09AD" w:rsidRDefault="00FB09AD" w:rsidP="00DE00BA">
            <w:pPr>
              <w:rPr>
                <w:szCs w:val="20"/>
              </w:rPr>
            </w:pPr>
            <w:r w:rsidRPr="00FB09AD">
              <w:rPr>
                <w:szCs w:val="20"/>
              </w:rPr>
              <w:t>0,008</w:t>
            </w:r>
          </w:p>
        </w:tc>
      </w:tr>
      <w:tr w:rsidR="00FB09AD" w:rsidRPr="00FB09AD" w14:paraId="03578245" w14:textId="77777777" w:rsidTr="00FB09AD">
        <w:trPr>
          <w:jc w:val="center"/>
        </w:trPr>
        <w:tc>
          <w:tcPr>
            <w:tcW w:w="2037" w:type="dxa"/>
            <w:vAlign w:val="center"/>
          </w:tcPr>
          <w:p w14:paraId="3A71F6E1" w14:textId="77777777" w:rsidR="00FB09AD" w:rsidRPr="00FB09AD" w:rsidRDefault="00FB09AD" w:rsidP="00DE00BA">
            <w:pPr>
              <w:rPr>
                <w:szCs w:val="20"/>
              </w:rPr>
            </w:pPr>
            <w:r w:rsidRPr="00FB09AD">
              <w:rPr>
                <w:szCs w:val="20"/>
              </w:rPr>
              <w:t>10. Массовая доля воды, мг/кг, не более</w:t>
            </w:r>
          </w:p>
        </w:tc>
        <w:tc>
          <w:tcPr>
            <w:tcW w:w="2025" w:type="dxa"/>
            <w:vAlign w:val="center"/>
          </w:tcPr>
          <w:p w14:paraId="4118DE7E" w14:textId="77777777" w:rsidR="00FB09AD" w:rsidRPr="00FB09AD" w:rsidRDefault="00FB09AD" w:rsidP="00DE00BA">
            <w:pPr>
              <w:rPr>
                <w:szCs w:val="20"/>
              </w:rPr>
            </w:pPr>
            <w:proofErr w:type="gramStart"/>
            <w:r w:rsidRPr="00FB09AD">
              <w:rPr>
                <w:szCs w:val="20"/>
                <w:rtl w:val="0"/>
              </w:rPr>
              <w:t>СТ РК ИСО 12937-2004</w:t>
            </w:r>
            <w:proofErr w:type="gramEnd"/>
            <w:r w:rsidRPr="00FB09AD">
              <w:rPr>
                <w:szCs w:val="20"/>
                <w:rtl w:val="0"/>
              </w:rPr>
              <w:t xml:space="preserve"/>
            </w:r>
          </w:p>
        </w:tc>
        <w:tc>
          <w:tcPr>
            <w:tcW w:w="2020" w:type="dxa"/>
            <w:vAlign w:val="center"/>
          </w:tcPr>
          <w:p w14:paraId="721C6FEC" w14:textId="77777777" w:rsidR="00FB09AD" w:rsidRPr="00FB09AD" w:rsidRDefault="00FB09AD" w:rsidP="00DE00BA">
            <w:pPr>
              <w:rPr>
                <w:szCs w:val="20"/>
              </w:rPr>
            </w:pPr>
            <w:r w:rsidRPr="00FB09AD">
              <w:rPr>
                <w:szCs w:val="20"/>
              </w:rPr>
              <w:t>—</w:t>
            </w:r>
          </w:p>
        </w:tc>
        <w:tc>
          <w:tcPr>
            <w:tcW w:w="2027" w:type="dxa"/>
            <w:vAlign w:val="center"/>
          </w:tcPr>
          <w:p w14:paraId="47FE9D01" w14:textId="77777777" w:rsidR="00FB09AD" w:rsidRPr="00FB09AD" w:rsidRDefault="00FB09AD" w:rsidP="00DE00BA">
            <w:pPr>
              <w:rPr>
                <w:szCs w:val="20"/>
              </w:rPr>
            </w:pPr>
            <w:r w:rsidRPr="00FB09AD">
              <w:rPr>
                <w:szCs w:val="20"/>
              </w:rPr>
              <w:t>200</w:t>
            </w:r>
          </w:p>
        </w:tc>
        <w:tc>
          <w:tcPr>
            <w:tcW w:w="2029" w:type="dxa"/>
            <w:vAlign w:val="center"/>
          </w:tcPr>
          <w:p w14:paraId="0DDA1B57" w14:textId="77777777" w:rsidR="00FB09AD" w:rsidRPr="00FB09AD" w:rsidRDefault="00FB09AD" w:rsidP="00DE00BA">
            <w:pPr>
              <w:rPr>
                <w:szCs w:val="20"/>
              </w:rPr>
            </w:pPr>
            <w:r w:rsidRPr="00FB09AD">
              <w:rPr>
                <w:szCs w:val="20"/>
              </w:rPr>
              <w:t>17</w:t>
            </w:r>
          </w:p>
        </w:tc>
      </w:tr>
      <w:tr w:rsidR="00FB09AD" w:rsidRPr="00FB09AD" w14:paraId="287B7210" w14:textId="77777777" w:rsidTr="00FB09AD">
        <w:trPr>
          <w:jc w:val="center"/>
        </w:trPr>
        <w:tc>
          <w:tcPr>
            <w:tcW w:w="2037" w:type="dxa"/>
            <w:vAlign w:val="center"/>
          </w:tcPr>
          <w:p w14:paraId="4F2D443E" w14:textId="77777777" w:rsidR="00FB09AD" w:rsidRPr="00FB09AD" w:rsidRDefault="00FB09AD" w:rsidP="00DE00BA">
            <w:pPr>
              <w:rPr>
                <w:szCs w:val="20"/>
              </w:rPr>
            </w:pPr>
            <w:r w:rsidRPr="00FB09AD">
              <w:rPr>
                <w:szCs w:val="20"/>
                <w:rtl w:val="0"/>
              </w:rPr>
              <w:t>11. Общее загрязнение, мг/кг, не более</w:t>
            </w:r>
            <w:r w:rsidRPr="00FB09AD">
              <w:rPr>
                <w:szCs w:val="20"/>
                <w:rtl w:val="0"/>
              </w:rPr>
              <w:t/>
            </w:r>
            <w:r w:rsidRPr="00FB09AD">
              <w:rPr>
                <w:szCs w:val="20"/>
                <w:rtl w:val="0"/>
              </w:rPr>
              <w:t/>
            </w:r>
          </w:p>
        </w:tc>
        <w:tc>
          <w:tcPr>
            <w:tcW w:w="2025" w:type="dxa"/>
            <w:vAlign w:val="center"/>
          </w:tcPr>
          <w:p w14:paraId="169FDAB0" w14:textId="77777777" w:rsidR="00FB09AD" w:rsidRPr="00FB09AD" w:rsidRDefault="00FB09AD" w:rsidP="00DE00BA">
            <w:pPr>
              <w:rPr>
                <w:szCs w:val="20"/>
              </w:rPr>
            </w:pPr>
            <w:r w:rsidRPr="00FB09AD">
              <w:rPr>
                <w:szCs w:val="20"/>
              </w:rPr>
              <w:t>ГОСТ EN 12662-2016</w:t>
            </w:r>
          </w:p>
        </w:tc>
        <w:tc>
          <w:tcPr>
            <w:tcW w:w="2020" w:type="dxa"/>
            <w:vAlign w:val="center"/>
          </w:tcPr>
          <w:p w14:paraId="0D955574" w14:textId="77777777" w:rsidR="00FB09AD" w:rsidRPr="00FB09AD" w:rsidRDefault="00FB09AD" w:rsidP="00DE00BA">
            <w:pPr>
              <w:rPr>
                <w:szCs w:val="20"/>
              </w:rPr>
            </w:pPr>
            <w:r w:rsidRPr="00FB09AD">
              <w:rPr>
                <w:szCs w:val="20"/>
              </w:rPr>
              <w:t>—</w:t>
            </w:r>
          </w:p>
        </w:tc>
        <w:tc>
          <w:tcPr>
            <w:tcW w:w="2027" w:type="dxa"/>
            <w:vAlign w:val="center"/>
          </w:tcPr>
          <w:p w14:paraId="34FBE981" w14:textId="77777777" w:rsidR="00FB09AD" w:rsidRPr="00FB09AD" w:rsidRDefault="00FB09AD" w:rsidP="00DE00BA">
            <w:pPr>
              <w:rPr>
                <w:szCs w:val="20"/>
              </w:rPr>
            </w:pPr>
            <w:r w:rsidRPr="00FB09AD">
              <w:rPr>
                <w:szCs w:val="20"/>
              </w:rPr>
              <w:t>24</w:t>
            </w:r>
          </w:p>
        </w:tc>
        <w:tc>
          <w:tcPr>
            <w:tcW w:w="2029" w:type="dxa"/>
            <w:vAlign w:val="center"/>
          </w:tcPr>
          <w:p w14:paraId="3F39D3B4" w14:textId="77777777" w:rsidR="00FB09AD" w:rsidRPr="00FB09AD" w:rsidRDefault="00FB09AD" w:rsidP="00DE00BA">
            <w:pPr>
              <w:rPr>
                <w:szCs w:val="20"/>
              </w:rPr>
            </w:pPr>
            <w:r w:rsidRPr="00FB09AD">
              <w:rPr>
                <w:szCs w:val="20"/>
              </w:rPr>
              <w:t>6</w:t>
            </w:r>
          </w:p>
        </w:tc>
      </w:tr>
      <w:tr w:rsidR="00FB09AD" w:rsidRPr="00FB09AD" w14:paraId="10031740" w14:textId="77777777" w:rsidTr="00FB09AD">
        <w:trPr>
          <w:jc w:val="center"/>
        </w:trPr>
        <w:tc>
          <w:tcPr>
            <w:tcW w:w="2037" w:type="dxa"/>
            <w:vAlign w:val="center"/>
          </w:tcPr>
          <w:p w14:paraId="22D3A934" w14:textId="77777777" w:rsidR="00FB09AD" w:rsidRPr="00FB09AD" w:rsidRDefault="00FB09AD" w:rsidP="00DE00BA">
            <w:pPr>
              <w:rPr>
                <w:szCs w:val="20"/>
              </w:rPr>
            </w:pPr>
            <w:r w:rsidRPr="00FB09AD">
              <w:rPr>
                <w:szCs w:val="20"/>
              </w:rPr>
              <w:t>12. Коррозия медной пластинки (3 ч при 50 °C)</w:t>
            </w:r>
          </w:p>
        </w:tc>
        <w:tc>
          <w:tcPr>
            <w:tcW w:w="2025" w:type="dxa"/>
            <w:vAlign w:val="center"/>
          </w:tcPr>
          <w:p w14:paraId="2D0EFE1E" w14:textId="77777777" w:rsidR="00FB09AD" w:rsidRPr="00FB09AD" w:rsidRDefault="00FB09AD" w:rsidP="00DE00BA">
            <w:pPr>
              <w:rPr>
                <w:szCs w:val="20"/>
              </w:rPr>
            </w:pPr>
            <w:r w:rsidRPr="00FB09AD">
              <w:rPr>
                <w:szCs w:val="20"/>
              </w:rPr>
              <w:t>ГОСТ 32329-2013</w:t>
            </w:r>
          </w:p>
        </w:tc>
        <w:tc>
          <w:tcPr>
            <w:tcW w:w="2020" w:type="dxa"/>
            <w:vAlign w:val="center"/>
          </w:tcPr>
          <w:p w14:paraId="333790A7" w14:textId="77777777" w:rsidR="00FB09AD" w:rsidRPr="00FB09AD" w:rsidRDefault="00FB09AD" w:rsidP="00DE00BA">
            <w:pPr>
              <w:rPr>
                <w:szCs w:val="20"/>
              </w:rPr>
            </w:pPr>
            <w:r w:rsidRPr="00FB09AD">
              <w:rPr>
                <w:szCs w:val="20"/>
              </w:rPr>
              <w:t>—</w:t>
            </w:r>
          </w:p>
        </w:tc>
        <w:tc>
          <w:tcPr>
            <w:tcW w:w="2027" w:type="dxa"/>
            <w:vAlign w:val="center"/>
          </w:tcPr>
          <w:p w14:paraId="75B522A4" w14:textId="77777777" w:rsidR="00FB09AD" w:rsidRPr="00FB09AD" w:rsidRDefault="00FB09AD" w:rsidP="00DE00BA">
            <w:pPr>
              <w:rPr>
                <w:szCs w:val="20"/>
              </w:rPr>
            </w:pPr>
            <w:r w:rsidRPr="00FB09AD">
              <w:rPr>
                <w:szCs w:val="20"/>
              </w:rPr>
              <w:t>Класс 1</w:t>
            </w:r>
          </w:p>
        </w:tc>
        <w:tc>
          <w:tcPr>
            <w:tcW w:w="2029" w:type="dxa"/>
            <w:vAlign w:val="center"/>
          </w:tcPr>
          <w:p w14:paraId="40FEF4D3" w14:textId="77777777" w:rsidR="00FB09AD" w:rsidRPr="00FB09AD" w:rsidRDefault="00FB09AD" w:rsidP="00DE00BA">
            <w:pPr>
              <w:rPr>
                <w:szCs w:val="20"/>
              </w:rPr>
            </w:pPr>
            <w:r w:rsidRPr="00FB09AD">
              <w:rPr>
                <w:szCs w:val="20"/>
              </w:rPr>
              <w:t>Класс 1</w:t>
            </w:r>
          </w:p>
        </w:tc>
      </w:tr>
      <w:tr w:rsidR="00FB09AD" w:rsidRPr="00FB09AD" w14:paraId="51C981D3" w14:textId="77777777" w:rsidTr="00FB09AD">
        <w:tblPrEx>
          <w:jc w:val="left"/>
        </w:tblPrEx>
        <w:tc>
          <w:tcPr>
            <w:tcW w:w="2037" w:type="dxa"/>
          </w:tcPr>
          <w:p w14:paraId="42165E69" w14:textId="77777777" w:rsidR="00FB09AD" w:rsidRPr="00FB09AD" w:rsidRDefault="00FB09AD" w:rsidP="00DE00BA">
            <w:pPr>
              <w:rPr>
                <w:szCs w:val="20"/>
              </w:rPr>
            </w:pPr>
            <w:r w:rsidRPr="00FB09AD">
              <w:rPr>
                <w:szCs w:val="20"/>
                <w:rtl w:val="0"/>
              </w:rPr>
              <w:t>13. Кинематическая вязкость при 40 °C, мм²/с</w:t>
            </w:r>
            <w:proofErr w:type="gramStart"/>
            <w:r w:rsidRPr="00FB09AD">
              <w:rPr>
                <w:szCs w:val="20"/>
                <w:rtl w:val="0"/>
              </w:rPr>
              <w:t/>
            </w:r>
            <w:proofErr w:type="gramEnd"/>
          </w:p>
        </w:tc>
        <w:tc>
          <w:tcPr>
            <w:tcW w:w="2025" w:type="dxa"/>
          </w:tcPr>
          <w:p w14:paraId="6F30C712" w14:textId="77777777" w:rsidR="00FB09AD" w:rsidRPr="00FB09AD" w:rsidRDefault="00FB09AD" w:rsidP="00DE00BA">
            <w:pPr>
              <w:rPr>
                <w:szCs w:val="20"/>
              </w:rPr>
            </w:pPr>
            <w:r w:rsidRPr="00FB09AD">
              <w:rPr>
                <w:szCs w:val="20"/>
              </w:rPr>
              <w:t>ГОСТ 33-2016</w:t>
            </w:r>
          </w:p>
        </w:tc>
        <w:tc>
          <w:tcPr>
            <w:tcW w:w="2020" w:type="dxa"/>
          </w:tcPr>
          <w:p w14:paraId="3D51F114" w14:textId="77777777" w:rsidR="00FB09AD" w:rsidRPr="00FB09AD" w:rsidRDefault="00FB09AD" w:rsidP="00DE00BA">
            <w:pPr>
              <w:rPr>
                <w:szCs w:val="20"/>
              </w:rPr>
            </w:pPr>
            <w:r w:rsidRPr="00FB09AD">
              <w:rPr>
                <w:szCs w:val="20"/>
              </w:rPr>
              <w:t>—</w:t>
            </w:r>
          </w:p>
        </w:tc>
        <w:tc>
          <w:tcPr>
            <w:tcW w:w="2027" w:type="dxa"/>
          </w:tcPr>
          <w:p w14:paraId="0B9A69B4" w14:textId="77777777" w:rsidR="00FB09AD" w:rsidRPr="00FB09AD" w:rsidRDefault="00FB09AD" w:rsidP="00DE00BA">
            <w:pPr>
              <w:rPr>
                <w:szCs w:val="20"/>
              </w:rPr>
            </w:pPr>
            <w:r w:rsidRPr="00FB09AD">
              <w:rPr>
                <w:szCs w:val="20"/>
              </w:rPr>
              <w:t>1,500–4,000</w:t>
            </w:r>
          </w:p>
        </w:tc>
        <w:tc>
          <w:tcPr>
            <w:tcW w:w="2029" w:type="dxa"/>
          </w:tcPr>
          <w:p w14:paraId="3DD5E546" w14:textId="77777777" w:rsidR="00FB09AD" w:rsidRPr="00FB09AD" w:rsidRDefault="00FB09AD" w:rsidP="00DE00BA">
            <w:pPr>
              <w:rPr>
                <w:szCs w:val="20"/>
              </w:rPr>
            </w:pPr>
            <w:r w:rsidRPr="00FB09AD">
              <w:rPr>
                <w:szCs w:val="20"/>
              </w:rPr>
              <w:t>2,16</w:t>
            </w:r>
          </w:p>
        </w:tc>
      </w:tr>
      <w:tr w:rsidR="00FB09AD" w:rsidRPr="00FB09AD" w14:paraId="5619D9B3" w14:textId="77777777" w:rsidTr="00FB09AD">
        <w:tblPrEx>
          <w:jc w:val="left"/>
        </w:tblPrEx>
        <w:tc>
          <w:tcPr>
            <w:tcW w:w="2037" w:type="dxa"/>
          </w:tcPr>
          <w:p w14:paraId="3A865BDC" w14:textId="77777777" w:rsidR="00FB09AD" w:rsidRPr="00FB09AD" w:rsidRDefault="00FB09AD" w:rsidP="00DE00BA">
            <w:pPr>
              <w:rPr>
                <w:szCs w:val="20"/>
              </w:rPr>
            </w:pPr>
            <w:r w:rsidRPr="00FB09AD">
              <w:rPr>
                <w:szCs w:val="20"/>
                <w:rtl w:val="0"/>
              </w:rPr>
              <w:t>14. Фракционный состав: до 180 °C перегоняется, % об., не более</w:t>
            </w:r>
            <w:r w:rsidRPr="00FB09AD">
              <w:rPr>
                <w:szCs w:val="20"/>
                <w:rtl w:val="0"/>
              </w:rPr>
              <w:t/>
            </w:r>
            <w:r w:rsidRPr="00FB09AD">
              <w:rPr>
                <w:szCs w:val="20"/>
                <w:rtl w:val="0"/>
              </w:rPr>
              <w:t xml:space="preserve"/>
            </w:r>
            <w:proofErr w:type="gramStart"/>
            <w:r w:rsidRPr="00FB09AD">
              <w:rPr>
                <w:szCs w:val="20"/>
                <w:rtl w:val="0"/>
              </w:rPr>
              <w:t/>
            </w:r>
            <w:proofErr w:type="gramEnd"/>
            <w:r w:rsidRPr="00FB09AD">
              <w:rPr>
                <w:szCs w:val="20"/>
                <w:rtl w:val="0"/>
              </w:rPr>
              <w:t/>
            </w:r>
          </w:p>
        </w:tc>
        <w:tc>
          <w:tcPr>
            <w:tcW w:w="2025" w:type="dxa"/>
          </w:tcPr>
          <w:p w14:paraId="4F7EE974" w14:textId="77777777" w:rsidR="00FB09AD" w:rsidRPr="00FB09AD" w:rsidRDefault="00FB09AD" w:rsidP="00DE00BA">
            <w:pPr>
              <w:rPr>
                <w:szCs w:val="20"/>
              </w:rPr>
            </w:pPr>
            <w:r w:rsidRPr="00FB09AD">
              <w:rPr>
                <w:szCs w:val="20"/>
              </w:rPr>
              <w:t>ГОСТ 2177-99</w:t>
            </w:r>
          </w:p>
        </w:tc>
        <w:tc>
          <w:tcPr>
            <w:tcW w:w="2020" w:type="dxa"/>
          </w:tcPr>
          <w:p w14:paraId="52CEDB82" w14:textId="77777777" w:rsidR="00FB09AD" w:rsidRPr="00FB09AD" w:rsidRDefault="00FB09AD" w:rsidP="00DE00BA">
            <w:pPr>
              <w:rPr>
                <w:szCs w:val="20"/>
              </w:rPr>
            </w:pPr>
            <w:r w:rsidRPr="00FB09AD">
              <w:rPr>
                <w:szCs w:val="20"/>
              </w:rPr>
              <w:t>—</w:t>
            </w:r>
          </w:p>
        </w:tc>
        <w:tc>
          <w:tcPr>
            <w:tcW w:w="2027" w:type="dxa"/>
          </w:tcPr>
          <w:p w14:paraId="64C7F84B" w14:textId="77777777" w:rsidR="00FB09AD" w:rsidRPr="00FB09AD" w:rsidRDefault="00FB09AD" w:rsidP="00DE00BA">
            <w:pPr>
              <w:rPr>
                <w:szCs w:val="20"/>
              </w:rPr>
            </w:pPr>
            <w:r w:rsidRPr="00FB09AD">
              <w:rPr>
                <w:szCs w:val="20"/>
              </w:rPr>
              <w:t>10</w:t>
            </w:r>
          </w:p>
        </w:tc>
        <w:tc>
          <w:tcPr>
            <w:tcW w:w="2029" w:type="dxa"/>
          </w:tcPr>
          <w:p w14:paraId="668D4EED" w14:textId="77777777" w:rsidR="00FB09AD" w:rsidRPr="00FB09AD" w:rsidRDefault="00FB09AD" w:rsidP="00DE00BA">
            <w:pPr>
              <w:rPr>
                <w:szCs w:val="20"/>
              </w:rPr>
            </w:pPr>
            <w:r w:rsidRPr="00FB09AD">
              <w:rPr>
                <w:szCs w:val="20"/>
              </w:rPr>
              <w:t>4</w:t>
            </w:r>
          </w:p>
        </w:tc>
      </w:tr>
      <w:tr w:rsidR="00FB09AD" w:rsidRPr="00FB09AD" w14:paraId="0312E889" w14:textId="77777777" w:rsidTr="00FB09AD">
        <w:tblPrEx>
          <w:jc w:val="left"/>
        </w:tblPrEx>
        <w:tc>
          <w:tcPr>
            <w:tcW w:w="2037" w:type="dxa"/>
          </w:tcPr>
          <w:p w14:paraId="38C18EAE" w14:textId="77777777" w:rsidR="00FB09AD" w:rsidRPr="00FB09AD" w:rsidRDefault="00FB09AD" w:rsidP="00DE00BA">
            <w:pPr>
              <w:rPr>
                <w:szCs w:val="20"/>
              </w:rPr>
            </w:pPr>
            <w:r w:rsidRPr="00FB09AD">
              <w:rPr>
                <w:szCs w:val="20"/>
                <w:rtl w:val="0"/>
              </w:rPr>
              <w:t>при 360 °C перегоняется, % об., не менее</w:t>
            </w:r>
            <w:r w:rsidRPr="00FB09AD">
              <w:rPr>
                <w:szCs w:val="20"/>
                <w:rtl w:val="0"/>
              </w:rPr>
              <w:t/>
            </w:r>
            <w:r w:rsidRPr="00FB09AD">
              <w:rPr>
                <w:szCs w:val="20"/>
                <w:rtl w:val="0"/>
              </w:rPr>
              <w:t/>
            </w:r>
            <w:proofErr w:type="gramStart"/>
            <w:r w:rsidRPr="00FB09AD">
              <w:rPr>
                <w:szCs w:val="20"/>
                <w:rtl w:val="0"/>
              </w:rPr>
              <w:t xml:space="preserve"/>
            </w:r>
            <w:proofErr w:type="gramEnd"/>
            <w:r w:rsidRPr="00FB09AD">
              <w:rPr>
                <w:szCs w:val="20"/>
                <w:rtl w:val="0"/>
              </w:rPr>
              <w:t/>
            </w:r>
            <w:r w:rsidRPr="00FB09AD">
              <w:rPr>
                <w:szCs w:val="20"/>
                <w:rtl w:val="0"/>
              </w:rPr>
              <w:t/>
            </w:r>
            <w:r w:rsidRPr="00FB09AD">
              <w:rPr>
                <w:szCs w:val="20"/>
                <w:rtl w:val="0"/>
              </w:rPr>
              <w:t/>
            </w:r>
          </w:p>
        </w:tc>
        <w:tc>
          <w:tcPr>
            <w:tcW w:w="2025" w:type="dxa"/>
          </w:tcPr>
          <w:p w14:paraId="748B7D34" w14:textId="77777777" w:rsidR="00FB09AD" w:rsidRPr="00FB09AD" w:rsidRDefault="00FB09AD" w:rsidP="00DE00BA">
            <w:pPr>
              <w:rPr>
                <w:szCs w:val="20"/>
              </w:rPr>
            </w:pPr>
            <w:r w:rsidRPr="00FB09AD">
              <w:rPr>
                <w:szCs w:val="20"/>
              </w:rPr>
              <w:t>ГОСТ 2177-99</w:t>
            </w:r>
          </w:p>
        </w:tc>
        <w:tc>
          <w:tcPr>
            <w:tcW w:w="2020" w:type="dxa"/>
          </w:tcPr>
          <w:p w14:paraId="264F257C" w14:textId="77777777" w:rsidR="00FB09AD" w:rsidRPr="00FB09AD" w:rsidRDefault="00FB09AD" w:rsidP="00DE00BA">
            <w:pPr>
              <w:rPr>
                <w:szCs w:val="20"/>
              </w:rPr>
            </w:pPr>
            <w:r w:rsidRPr="00FB09AD">
              <w:rPr>
                <w:szCs w:val="20"/>
              </w:rPr>
              <w:t>—</w:t>
            </w:r>
          </w:p>
        </w:tc>
        <w:tc>
          <w:tcPr>
            <w:tcW w:w="2027" w:type="dxa"/>
          </w:tcPr>
          <w:p w14:paraId="455DC79C" w14:textId="77777777" w:rsidR="00FB09AD" w:rsidRPr="00FB09AD" w:rsidRDefault="00FB09AD" w:rsidP="00DE00BA">
            <w:pPr>
              <w:rPr>
                <w:szCs w:val="20"/>
              </w:rPr>
            </w:pPr>
            <w:r w:rsidRPr="00FB09AD">
              <w:rPr>
                <w:szCs w:val="20"/>
              </w:rPr>
              <w:t>95</w:t>
            </w:r>
          </w:p>
        </w:tc>
        <w:tc>
          <w:tcPr>
            <w:tcW w:w="2029" w:type="dxa"/>
          </w:tcPr>
          <w:p w14:paraId="39BF830A" w14:textId="77777777" w:rsidR="00FB09AD" w:rsidRPr="00FB09AD" w:rsidRDefault="00FB09AD" w:rsidP="00DE00BA">
            <w:pPr>
              <w:rPr>
                <w:szCs w:val="20"/>
              </w:rPr>
            </w:pPr>
            <w:r w:rsidRPr="00FB09AD">
              <w:rPr>
                <w:szCs w:val="20"/>
              </w:rPr>
              <w:t>99</w:t>
            </w:r>
          </w:p>
        </w:tc>
      </w:tr>
      <w:tr w:rsidR="00FB09AD" w:rsidRPr="00FB09AD" w14:paraId="3B148035" w14:textId="77777777" w:rsidTr="00FB09AD">
        <w:tblPrEx>
          <w:jc w:val="left"/>
        </w:tblPrEx>
        <w:tc>
          <w:tcPr>
            <w:tcW w:w="2037" w:type="dxa"/>
          </w:tcPr>
          <w:p w14:paraId="076F7157" w14:textId="77777777" w:rsidR="00FB09AD" w:rsidRPr="00FB09AD" w:rsidRDefault="00FB09AD" w:rsidP="00DE00BA">
            <w:pPr>
              <w:rPr>
                <w:szCs w:val="20"/>
              </w:rPr>
            </w:pPr>
            <w:r w:rsidRPr="00FB09AD">
              <w:rPr>
                <w:szCs w:val="20"/>
              </w:rPr>
              <w:t>95% перегоняется при температуре, °C, не выше</w:t>
            </w:r>
          </w:p>
        </w:tc>
        <w:tc>
          <w:tcPr>
            <w:tcW w:w="2025" w:type="dxa"/>
          </w:tcPr>
          <w:p w14:paraId="595BD878" w14:textId="77777777" w:rsidR="00FB09AD" w:rsidRPr="00FB09AD" w:rsidRDefault="00FB09AD" w:rsidP="00DE00BA">
            <w:pPr>
              <w:rPr>
                <w:szCs w:val="20"/>
              </w:rPr>
            </w:pPr>
            <w:r w:rsidRPr="00FB09AD">
              <w:rPr>
                <w:szCs w:val="20"/>
              </w:rPr>
              <w:t>ГОСТ 2177-99</w:t>
            </w:r>
          </w:p>
        </w:tc>
        <w:tc>
          <w:tcPr>
            <w:tcW w:w="2020" w:type="dxa"/>
          </w:tcPr>
          <w:p w14:paraId="338C5777" w14:textId="77777777" w:rsidR="00FB09AD" w:rsidRPr="00FB09AD" w:rsidRDefault="00FB09AD" w:rsidP="00DE00BA">
            <w:pPr>
              <w:rPr>
                <w:szCs w:val="20"/>
              </w:rPr>
            </w:pPr>
            <w:r w:rsidRPr="00FB09AD">
              <w:rPr>
                <w:szCs w:val="20"/>
              </w:rPr>
              <w:t>—</w:t>
            </w:r>
          </w:p>
        </w:tc>
        <w:tc>
          <w:tcPr>
            <w:tcW w:w="2027" w:type="dxa"/>
          </w:tcPr>
          <w:p w14:paraId="2A043FA8" w14:textId="77777777" w:rsidR="00FB09AD" w:rsidRPr="00FB09AD" w:rsidRDefault="00FB09AD" w:rsidP="00DE00BA">
            <w:pPr>
              <w:rPr>
                <w:szCs w:val="20"/>
              </w:rPr>
            </w:pPr>
            <w:r w:rsidRPr="00FB09AD">
              <w:rPr>
                <w:szCs w:val="20"/>
              </w:rPr>
              <w:t>360</w:t>
            </w:r>
          </w:p>
        </w:tc>
        <w:tc>
          <w:tcPr>
            <w:tcW w:w="2029" w:type="dxa"/>
          </w:tcPr>
          <w:p w14:paraId="000AD831" w14:textId="77777777" w:rsidR="00FB09AD" w:rsidRPr="00FB09AD" w:rsidRDefault="00FB09AD" w:rsidP="00DE00BA">
            <w:pPr>
              <w:rPr>
                <w:szCs w:val="20"/>
              </w:rPr>
            </w:pPr>
            <w:r w:rsidRPr="00FB09AD">
              <w:rPr>
                <w:szCs w:val="20"/>
              </w:rPr>
              <w:t>322</w:t>
            </w:r>
          </w:p>
        </w:tc>
      </w:tr>
    </w:tbl>
    <w:p w14:paraId="5E04E303" w14:textId="77777777" w:rsidR="00822207" w:rsidRDefault="00822207"/>
    <w:p w14:paraId="7C85E4AB" w14:textId="77777777" w:rsidR="00822207" w:rsidRDefault="008252EA">
      <w:pPr>
        <w:pStyle w:val="afe"/>
        <w:numPr>
          <w:ilvl w:val="0"/>
          <w:numId w:val="4"/>
        </w:numPr>
        <w:suppressAutoHyphens w:val="0"/>
        <w:contextualSpacing/>
        <w:jc w:val="center"/>
        <w:rPr>
          <w:b/>
        </w:rPr>
      </w:pPr>
      <w:r>
        <w:rPr>
          <w:b/>
        </w:rPr>
        <w:t>Прочие условия</w:t>
      </w:r>
    </w:p>
    <w:p w14:paraId="37A27A9E" w14:textId="77777777" w:rsidR="00822207" w:rsidRDefault="00822207">
      <w:pPr>
        <w:pStyle w:val="afe"/>
        <w:rPr>
          <w:b/>
        </w:rPr>
      </w:pPr>
    </w:p>
    <w:p w14:paraId="6F46DB08" w14:textId="77777777" w:rsidR="00822207" w:rsidRDefault="008252EA">
      <w:pPr>
        <w:ind w:firstLine="709"/>
        <w:jc w:val="both"/>
      </w:pPr>
      <w:r>
        <w:rPr>
          <w:rtl w:val="0"/>
        </w:rPr>
        <w:t xml:space="preserve">3.1. На каждую партию Поставщик предоставляет паспорт качества и документы о соответствии ТР ТС 013/2011. Показатели, не определенные протоколом испытаний № 1345-к от 17.09.2026, должны подтверждаться паспортом качества/дополнительными протоколами до начала торгов. Температура застывания исследованного образца — минус 47 °C.</w:t>
      </w:r>
      <w:proofErr w:type="gramStart"/>
      <w:r>
        <w:rPr>
          <w:rtl w:val="0"/>
        </w:rPr>
        <w:t/>
      </w:r>
      <w:proofErr w:type="gramEnd"/>
      <w:r>
        <w:rPr>
          <w:rtl w:val="0"/>
        </w:rPr>
        <w:t xml:space="preserve"/>
      </w:r>
    </w:p>
    <w:p w14:paraId="0C4DC7BB" w14:textId="77777777" w:rsidR="00822207" w:rsidRDefault="008252EA">
      <w:pPr>
        <w:ind w:firstLine="709"/>
        <w:jc w:val="both"/>
      </w:pPr>
      <w:r>
        <w:t>3.2. Показатели, не определенные протоколом испытаний № 1345-к, подтверждаются паспортом качества изготовителя и (или) дополнительными протоколами испытаний. До предоставления подтверждающих документов их фактические значения считаются неустановленными.</w:t>
      </w:r>
    </w:p>
    <w:p w14:paraId="1EF4144C" w14:textId="77777777" w:rsidR="00822207" w:rsidRDefault="008252EA">
      <w:pPr>
        <w:ind w:firstLine="709"/>
        <w:jc w:val="both"/>
      </w:pPr>
      <w:r>
        <w:t>3.3. Не допускается смешивание отгружаемой партии Товара с дизельным топливом иного сорта, марки или экологического класса, а также с иными нефтепродуктами.</w:t>
      </w:r>
    </w:p>
    <w:p w14:paraId="14BB6667" w14:textId="77777777" w:rsidR="00822207" w:rsidRDefault="008252EA">
      <w:pPr>
        <w:ind w:firstLine="709"/>
        <w:jc w:val="both"/>
      </w:pPr>
      <w:r>
        <w:t>3.4. Гарантийный срок хранения Товара устанавливается в соответствии с ГОСТ 32511-2013 и документами изготовителя.</w:t>
      </w:r>
    </w:p>
    <w:p w14:paraId="74543922" w14:textId="77777777" w:rsidR="00822207" w:rsidRDefault="008252EA">
      <w:pPr>
        <w:ind w:firstLine="709"/>
        <w:jc w:val="both"/>
      </w:pPr>
      <w:r>
        <w:rPr>
          <w:rtl w:val="0"/>
        </w:rPr>
        <w:t>3.5. Отгрузка осуществляется железнодорожным транспортом на условиях FCA — ж/д станция Павлодар-Порт, код ЕСР 696403, г. Павлодар (Incoterms 2020). Поставщик обеспечивает налив и погрузку Товара в согласованные железнодорожные цистерны и передачу назначенному Покупателем перевозчику. Последующую перевозку и железнодорожный тариф оплачивает Покупатель, если Стороны прямо не согласовали иное.</w:t>
      </w:r>
      <w:proofErr w:type="spellStart"/>
      <w:r>
        <w:rPr>
          <w:rtl w:val="0"/>
        </w:rPr>
        <w:t/>
      </w:r>
      <w:proofErr w:type="spellEnd"/>
      <w:r>
        <w:rPr>
          <w:rtl w:val="0"/>
        </w:rPr>
        <w:t xml:space="preserve"/>
      </w:r>
      <w:proofErr w:type="gramStart"/>
      <w:r>
        <w:rPr>
          <w:rtl w:val="0"/>
        </w:rPr>
        <w:t/>
      </w:r>
      <w:proofErr w:type="gramEnd"/>
      <w:r>
        <w:rPr>
          <w:rtl w:val="0"/>
        </w:rPr>
        <w:t xml:space="preserve"/>
      </w:r>
    </w:p>
    <w:p w14:paraId="5E20C4A3" w14:textId="77777777" w:rsidR="00822207" w:rsidRDefault="00822207">
      <w:pPr>
        <w:jc w:val="both"/>
      </w:pPr>
    </w:p>
    <w:p w14:paraId="2A2481A6" w14:textId="77777777" w:rsidR="00822207" w:rsidRDefault="00822207">
      <w:pPr>
        <w:spacing w:before="120"/>
        <w:jc w:val="right"/>
        <w:rPr>
          <w:b/>
          <w:lang w:val="kk-KZ"/>
        </w:rPr>
      </w:pPr>
    </w:p>
    <w:tbl>
      <w:tblPr>
        <w:tblW w:w="10206" w:type="dxa"/>
        <w:tblLayout w:type="fixed"/>
        <w:tblLook w:val="04A0" w:firstRow="1" w:lastRow="0" w:firstColumn="1" w:lastColumn="0" w:noHBand="0" w:noVBand="1"/>
        <w:bidiVisual w:val="0"/>
      </w:tblPr>
      <w:tblGrid>
        <w:gridCol w:w="5103"/>
        <w:gridCol w:w="5103"/>
      </w:tblGrid>
      <w:tr w:rsidR="00822207" w14:paraId="06935FA0" w14:textId="77777777">
        <w:tc>
          <w:tcPr>
            <w:tcW w:w="5103" w:type="dxa"/>
            <w:vAlign w:val="center"/>
          </w:tcPr>
          <w:p w14:paraId="558E8E60" w14:textId="77777777" w:rsidR="00822207" w:rsidRDefault="008252EA">
            <w:pPr>
              <w:spacing w:before="40" w:after="40"/>
              <w:rPr>
                <w:b/>
              </w:rPr>
            </w:pPr>
            <w:r>
              <w:rPr>
                <w:b/>
                <w:sz w:val="17"/>
              </w:rPr>
              <w:t>Покупатель:</w:t>
            </w:r>
          </w:p>
          <w:p w14:paraId="58F8E73E" w14:textId="77777777" w:rsidR="00822207" w:rsidRDefault="008252EA">
            <w:pPr>
              <w:spacing w:before="40" w:after="40"/>
            </w:pPr>
            <w:r>
              <w:rPr>
                <w:sz w:val="17"/>
              </w:rPr>
              <w:t>ТОО «__________»</w:t>
            </w:r>
          </w:p>
          <w:p w14:paraId="5FCC24B7" w14:textId="77777777" w:rsidR="00822207" w:rsidRDefault="008252EA">
            <w:pPr>
              <w:spacing w:before="40" w:after="40"/>
            </w:pPr>
            <w:r>
              <w:rPr>
                <w:sz w:val="17"/>
              </w:rPr>
              <w:t>Генеральный директор</w:t>
            </w:r>
          </w:p>
          <w:p w14:paraId="35A96F9A" w14:textId="77777777" w:rsidR="00822207" w:rsidRDefault="00822207">
            <w:pPr>
              <w:spacing w:before="40" w:after="40"/>
            </w:pPr>
          </w:p>
          <w:p w14:paraId="402B28BC" w14:textId="77777777" w:rsidR="00822207" w:rsidRDefault="008252EA">
            <w:pPr>
              <w:spacing w:before="40" w:after="40"/>
            </w:pPr>
            <w:r>
              <w:rPr>
                <w:sz w:val="17"/>
              </w:rPr>
              <w:t>____________________ ФИО</w:t>
            </w:r>
          </w:p>
          <w:p w14:paraId="52C67A34" w14:textId="77777777" w:rsidR="00822207" w:rsidRDefault="008252EA">
            <w:pPr>
              <w:spacing w:before="40" w:after="40"/>
            </w:pPr>
            <w:r>
              <w:rPr>
                <w:sz w:val="17"/>
              </w:rPr>
              <w:t>М.П.</w:t>
            </w:r>
          </w:p>
        </w:tc>
        <w:tc>
          <w:tcPr>
            <w:tcW w:w="5103" w:type="dxa"/>
            <w:vAlign w:val="center"/>
          </w:tcPr>
          <w:p w14:paraId="234B08CA" w14:textId="77777777" w:rsidR="00822207" w:rsidRDefault="008252EA">
            <w:pPr>
              <w:spacing w:before="40" w:after="40"/>
              <w:rPr>
                <w:b/>
              </w:rPr>
            </w:pPr>
            <w:r>
              <w:rPr>
                <w:b/>
                <w:sz w:val="17"/>
              </w:rPr>
              <w:t>Поставщик:</w:t>
            </w:r>
          </w:p>
          <w:p w14:paraId="109CF671" w14:textId="77777777" w:rsidR="00822207" w:rsidRDefault="008252EA">
            <w:pPr>
              <w:spacing w:before="40" w:after="40"/>
            </w:pPr>
            <w:r>
              <w:rPr>
                <w:sz w:val="17"/>
              </w:rPr>
              <w:t>ТОО «______________»</w:t>
            </w:r>
          </w:p>
          <w:p w14:paraId="70A70458" w14:textId="77777777" w:rsidR="00822207" w:rsidRDefault="008252EA">
            <w:pPr>
              <w:spacing w:before="40" w:after="40"/>
            </w:pPr>
            <w:r>
              <w:rPr>
                <w:sz w:val="17"/>
              </w:rPr>
              <w:t>______________________</w:t>
            </w:r>
          </w:p>
          <w:p w14:paraId="525EA61E" w14:textId="77777777" w:rsidR="00822207" w:rsidRDefault="00822207">
            <w:pPr>
              <w:spacing w:before="40" w:after="40"/>
            </w:pPr>
          </w:p>
          <w:p w14:paraId="1417BA5F" w14:textId="77777777" w:rsidR="00822207" w:rsidRDefault="008252EA">
            <w:pPr>
              <w:spacing w:before="40" w:after="40"/>
            </w:pPr>
            <w:r>
              <w:rPr>
                <w:sz w:val="17"/>
              </w:rPr>
              <w:t>____________________ /______________/</w:t>
            </w:r>
          </w:p>
          <w:p w14:paraId="6D559072" w14:textId="77777777" w:rsidR="00822207" w:rsidRDefault="008252EA">
            <w:pPr>
              <w:spacing w:before="40" w:after="40"/>
            </w:pPr>
            <w:r>
              <w:rPr>
                <w:sz w:val="17"/>
              </w:rPr>
              <w:t>М.П.</w:t>
            </w:r>
          </w:p>
        </w:tc>
      </w:tr>
    </w:tbl>
    <w:p w14:paraId="5EC83A7D" w14:textId="77777777" w:rsidR="00822207" w:rsidRDefault="00822207">
      <w:pPr>
        <w:sectPr w:rsidR="00822207">
          <w:footerReference w:type="default" r:id="rId8"/>
          <w:pgSz w:w="11906" w:h="16838"/>
          <w:pgMar w:top="1020" w:right="850" w:bottom="1020" w:left="1134" w:header="0" w:footer="708" w:gutter="0"/>
          <w:cols w:space="720"/>
          <w:formProt w:val="0"/>
          <w:docGrid w:linePitch="360"/>
          <w:bidi w:val="0"/>
        </w:sectPr>
      </w:pPr>
    </w:p>
    <w:p w14:paraId="4278C48C" w14:textId="77777777" w:rsidR="00822207" w:rsidRDefault="00822207">
      <w:pPr>
        <w:jc w:val="right"/>
        <w:rPr>
          <w:rFonts w:eastAsia="Calibri"/>
          <w:b/>
          <w:bCs/>
          <w:color w:val="00000A"/>
          <w:shd w:val="clear" w:color="auto" w:fill="FFFFFF"/>
          <w:lang w:val="kk-KZ" w:eastAsia="en-US"/>
        </w:rPr>
      </w:pPr>
    </w:p>
    <w:p w14:paraId="2E19015B" w14:textId="77777777" w:rsidR="00822207" w:rsidRDefault="008252EA">
      <w:pPr>
        <w:jc w:val="right"/>
        <w:rPr>
          <w:b/>
        </w:rPr>
      </w:pPr>
      <w:r>
        <w:rPr>
          <w:b/>
        </w:rPr>
        <w:t>Приложение №2</w:t>
      </w:r>
    </w:p>
    <w:p w14:paraId="1055D960" w14:textId="77777777" w:rsidR="00822207" w:rsidRDefault="008252EA">
      <w:pPr>
        <w:jc w:val="right"/>
        <w:rPr>
          <w:b/>
        </w:rPr>
      </w:pPr>
      <w:r>
        <w:rPr>
          <w:b/>
        </w:rPr>
        <w:t>к Договору № _________________</w:t>
      </w:r>
    </w:p>
    <w:p w14:paraId="4880FF22" w14:textId="77777777" w:rsidR="00822207" w:rsidRDefault="008252EA">
      <w:pPr>
        <w:jc w:val="right"/>
        <w:rPr>
          <w:b/>
        </w:rPr>
      </w:pPr>
      <w:r>
        <w:rPr>
          <w:b/>
        </w:rPr>
        <w:t>от «__» ________________2026г.</w:t>
      </w:r>
    </w:p>
    <w:p w14:paraId="17C88B3A" w14:textId="77777777" w:rsidR="00822207" w:rsidRDefault="008252EA">
      <w:pPr>
        <w:jc w:val="center"/>
        <w:rPr>
          <w:b/>
          <w:lang w:val="kk-KZ"/>
        </w:rPr>
      </w:pPr>
      <w:r>
        <w:rPr>
          <w:b/>
        </w:rPr>
        <w:t>Перечень приобретаемого Товара</w:t>
      </w:r>
    </w:p>
    <w:tbl>
      <w:tblPr>
        <w:tblW w:w="15336" w:type="dxa"/>
        <w:tblInd w:w="-147" w:type="dxa"/>
        <w:tblLayout w:type="fixed"/>
        <w:tblLook w:val="04A0" w:firstRow="1" w:lastRow="0" w:firstColumn="1" w:lastColumn="0" w:noHBand="0" w:noVBand="1"/>
        <w:bidiVisual w:val="0"/>
      </w:tblPr>
      <w:tblGrid>
        <w:gridCol w:w="971"/>
        <w:gridCol w:w="1965"/>
        <w:gridCol w:w="939"/>
        <w:gridCol w:w="690"/>
        <w:gridCol w:w="1118"/>
        <w:gridCol w:w="1168"/>
        <w:gridCol w:w="1017"/>
        <w:gridCol w:w="65"/>
        <w:gridCol w:w="1851"/>
        <w:gridCol w:w="1225"/>
        <w:gridCol w:w="1643"/>
        <w:gridCol w:w="2345"/>
        <w:gridCol w:w="339"/>
      </w:tblGrid>
      <w:tr w:rsidR="00822207" w:rsidRPr="00457F7B" w14:paraId="15DFC4DA" w14:textId="77777777" w:rsidTr="00FB09AD">
        <w:tc>
          <w:tcPr>
            <w:tcW w:w="971" w:type="dxa"/>
            <w:tcBorders>
              <w:top w:val="single" w:sz="4" w:space="0" w:color="000000"/>
              <w:left w:val="single" w:sz="4" w:space="0" w:color="000000"/>
              <w:bottom w:val="single" w:sz="4" w:space="0" w:color="000000"/>
              <w:right w:val="single" w:sz="4" w:space="0" w:color="000000"/>
            </w:tcBorders>
            <w:vAlign w:val="center"/>
          </w:tcPr>
          <w:p w14:paraId="0391FBAD" w14:textId="77777777" w:rsidR="00822207" w:rsidRPr="00457F7B" w:rsidRDefault="008252EA">
            <w:pPr>
              <w:jc w:val="center"/>
              <w:rPr>
                <w:b/>
                <w:szCs w:val="20"/>
              </w:rPr>
            </w:pPr>
            <w:r w:rsidRPr="00457F7B">
              <w:rPr>
                <w:b/>
                <w:szCs w:val="20"/>
              </w:rPr>
              <w:t>№ строки ПП</w:t>
            </w:r>
          </w:p>
        </w:tc>
        <w:tc>
          <w:tcPr>
            <w:tcW w:w="1965" w:type="dxa"/>
            <w:tcBorders>
              <w:top w:val="single" w:sz="4" w:space="0" w:color="000000"/>
              <w:left w:val="single" w:sz="4" w:space="0" w:color="000000"/>
              <w:bottom w:val="single" w:sz="4" w:space="0" w:color="000000"/>
              <w:right w:val="single" w:sz="4" w:space="0" w:color="000000"/>
            </w:tcBorders>
            <w:vAlign w:val="center"/>
          </w:tcPr>
          <w:p w14:paraId="1270D9E4" w14:textId="77777777" w:rsidR="00822207" w:rsidRPr="00457F7B" w:rsidRDefault="008252EA">
            <w:pPr>
              <w:jc w:val="center"/>
              <w:rPr>
                <w:b/>
                <w:szCs w:val="20"/>
              </w:rPr>
            </w:pPr>
            <w:r w:rsidRPr="00457F7B">
              <w:rPr>
                <w:b/>
                <w:szCs w:val="20"/>
              </w:rPr>
              <w:t>Наименование и краткая характеристика</w:t>
            </w:r>
          </w:p>
        </w:tc>
        <w:tc>
          <w:tcPr>
            <w:tcW w:w="939" w:type="dxa"/>
            <w:tcBorders>
              <w:top w:val="single" w:sz="4" w:space="0" w:color="000000"/>
              <w:left w:val="single" w:sz="4" w:space="0" w:color="000000"/>
              <w:bottom w:val="single" w:sz="4" w:space="0" w:color="000000"/>
              <w:right w:val="single" w:sz="4" w:space="0" w:color="000000"/>
            </w:tcBorders>
            <w:vAlign w:val="center"/>
          </w:tcPr>
          <w:p w14:paraId="0E63C298" w14:textId="77777777" w:rsidR="00822207" w:rsidRPr="00457F7B" w:rsidRDefault="008252EA">
            <w:pPr>
              <w:jc w:val="center"/>
              <w:rPr>
                <w:b/>
                <w:szCs w:val="20"/>
              </w:rPr>
            </w:pPr>
            <w:r w:rsidRPr="00457F7B">
              <w:rPr>
                <w:b/>
                <w:szCs w:val="20"/>
              </w:rPr>
              <w:t>Общее к-во</w:t>
            </w:r>
          </w:p>
        </w:tc>
        <w:tc>
          <w:tcPr>
            <w:tcW w:w="690" w:type="dxa"/>
            <w:tcBorders>
              <w:top w:val="single" w:sz="4" w:space="0" w:color="000000"/>
              <w:left w:val="single" w:sz="4" w:space="0" w:color="000000"/>
              <w:bottom w:val="single" w:sz="4" w:space="0" w:color="000000"/>
              <w:right w:val="single" w:sz="4" w:space="0" w:color="000000"/>
            </w:tcBorders>
            <w:vAlign w:val="center"/>
          </w:tcPr>
          <w:p w14:paraId="242CEEA1" w14:textId="77777777" w:rsidR="00822207" w:rsidRPr="00457F7B" w:rsidRDefault="008252EA">
            <w:pPr>
              <w:jc w:val="center"/>
              <w:rPr>
                <w:b/>
                <w:szCs w:val="20"/>
              </w:rPr>
            </w:pPr>
            <w:r w:rsidRPr="00457F7B">
              <w:rPr>
                <w:b/>
                <w:szCs w:val="20"/>
                <w:rtl w:val="0"/>
              </w:rPr>
              <w:t xml:space="preserve">Ед. изм</w:t>
            </w:r>
            <w:proofErr w:type="spellStart"/>
            <w:r w:rsidRPr="00457F7B">
              <w:rPr>
                <w:b/>
                <w:szCs w:val="20"/>
                <w:rtl w:val="0"/>
              </w:rPr>
              <w:t/>
            </w:r>
            <w:proofErr w:type="spellEnd"/>
          </w:p>
        </w:tc>
        <w:tc>
          <w:tcPr>
            <w:tcW w:w="1118" w:type="dxa"/>
            <w:tcBorders>
              <w:top w:val="single" w:sz="4" w:space="0" w:color="000000"/>
              <w:left w:val="single" w:sz="4" w:space="0" w:color="000000"/>
              <w:bottom w:val="single" w:sz="4" w:space="0" w:color="000000"/>
              <w:right w:val="single" w:sz="4" w:space="0" w:color="000000"/>
            </w:tcBorders>
            <w:vAlign w:val="center"/>
          </w:tcPr>
          <w:p w14:paraId="6ACB4CCF" w14:textId="77777777" w:rsidR="00822207" w:rsidRPr="00457F7B" w:rsidRDefault="008252EA">
            <w:pPr>
              <w:jc w:val="center"/>
              <w:rPr>
                <w:szCs w:val="20"/>
              </w:rPr>
            </w:pPr>
            <w:r w:rsidRPr="00457F7B">
              <w:rPr>
                <w:b/>
                <w:szCs w:val="20"/>
              </w:rPr>
              <w:t>Цена за единицу, тенге с НДС</w:t>
            </w:r>
          </w:p>
        </w:tc>
        <w:tc>
          <w:tcPr>
            <w:tcW w:w="1168" w:type="dxa"/>
            <w:tcBorders>
              <w:top w:val="single" w:sz="4" w:space="0" w:color="000000"/>
              <w:left w:val="single" w:sz="4" w:space="0" w:color="000000"/>
              <w:bottom w:val="single" w:sz="4" w:space="0" w:color="000000"/>
              <w:right w:val="single" w:sz="4" w:space="0" w:color="000000"/>
            </w:tcBorders>
            <w:vAlign w:val="center"/>
          </w:tcPr>
          <w:p w14:paraId="144E957E" w14:textId="77777777" w:rsidR="00822207" w:rsidRPr="00457F7B" w:rsidRDefault="008252EA">
            <w:pPr>
              <w:jc w:val="center"/>
              <w:rPr>
                <w:b/>
                <w:szCs w:val="20"/>
              </w:rPr>
            </w:pPr>
            <w:r w:rsidRPr="00457F7B">
              <w:rPr>
                <w:b/>
                <w:szCs w:val="20"/>
              </w:rPr>
              <w:t>Признак</w:t>
            </w:r>
          </w:p>
          <w:p w14:paraId="25C9B2A8" w14:textId="77777777" w:rsidR="00822207" w:rsidRPr="00457F7B" w:rsidRDefault="008252EA">
            <w:pPr>
              <w:jc w:val="center"/>
              <w:rPr>
                <w:b/>
                <w:szCs w:val="20"/>
              </w:rPr>
            </w:pPr>
            <w:r w:rsidRPr="00457F7B">
              <w:rPr>
                <w:b/>
                <w:szCs w:val="20"/>
              </w:rPr>
              <w:t>НДС РК</w:t>
            </w:r>
          </w:p>
        </w:tc>
        <w:tc>
          <w:tcPr>
            <w:tcW w:w="1017" w:type="dxa"/>
            <w:tcBorders>
              <w:top w:val="single" w:sz="4" w:space="0" w:color="000000"/>
              <w:left w:val="single" w:sz="4" w:space="0" w:color="000000"/>
              <w:bottom w:val="single" w:sz="4" w:space="0" w:color="000000"/>
              <w:right w:val="single" w:sz="4" w:space="0" w:color="000000"/>
            </w:tcBorders>
            <w:vAlign w:val="center"/>
          </w:tcPr>
          <w:p w14:paraId="45D78D21" w14:textId="77777777" w:rsidR="00822207" w:rsidRPr="00457F7B" w:rsidRDefault="008252EA">
            <w:pPr>
              <w:jc w:val="center"/>
              <w:rPr>
                <w:szCs w:val="20"/>
              </w:rPr>
            </w:pPr>
            <w:r w:rsidRPr="00457F7B">
              <w:rPr>
                <w:b/>
                <w:szCs w:val="20"/>
              </w:rPr>
              <w:t>Сумма, тенге с НДС</w:t>
            </w:r>
          </w:p>
        </w:tc>
        <w:tc>
          <w:tcPr>
            <w:tcW w:w="1916" w:type="dxa"/>
            <w:gridSpan w:val="2"/>
            <w:tcBorders>
              <w:top w:val="single" w:sz="4" w:space="0" w:color="000000"/>
              <w:left w:val="single" w:sz="4" w:space="0" w:color="000000"/>
              <w:bottom w:val="single" w:sz="4" w:space="0" w:color="000000"/>
              <w:right w:val="single" w:sz="4" w:space="0" w:color="000000"/>
            </w:tcBorders>
            <w:vAlign w:val="center"/>
          </w:tcPr>
          <w:p w14:paraId="794E0A5E" w14:textId="77777777" w:rsidR="00822207" w:rsidRPr="00457F7B" w:rsidRDefault="008252EA">
            <w:pPr>
              <w:jc w:val="center"/>
              <w:rPr>
                <w:b/>
                <w:szCs w:val="20"/>
              </w:rPr>
            </w:pPr>
            <w:r w:rsidRPr="00457F7B">
              <w:rPr>
                <w:b/>
                <w:szCs w:val="20"/>
              </w:rPr>
              <w:t>Место</w:t>
            </w:r>
          </w:p>
          <w:p w14:paraId="41F0C11E" w14:textId="77777777" w:rsidR="00822207" w:rsidRPr="00457F7B" w:rsidRDefault="0074725D">
            <w:pPr>
              <w:jc w:val="center"/>
              <w:rPr>
                <w:b/>
                <w:szCs w:val="20"/>
              </w:rPr>
            </w:pPr>
            <w:r w:rsidRPr="00457F7B">
              <w:rPr>
                <w:b/>
                <w:szCs w:val="20"/>
              </w:rPr>
              <w:t>отгрузки</w:t>
            </w:r>
          </w:p>
          <w:p w14:paraId="4C2D773C" w14:textId="77777777" w:rsidR="00822207" w:rsidRPr="00457F7B" w:rsidRDefault="00822207">
            <w:pPr>
              <w:jc w:val="center"/>
              <w:rPr>
                <w:b/>
                <w:szCs w:val="20"/>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074422C0" w14:textId="77777777" w:rsidR="00822207" w:rsidRPr="00457F7B" w:rsidRDefault="008252EA">
            <w:pPr>
              <w:jc w:val="center"/>
              <w:rPr>
                <w:b/>
                <w:szCs w:val="20"/>
              </w:rPr>
            </w:pPr>
            <w:r w:rsidRPr="00457F7B">
              <w:rPr>
                <w:b/>
                <w:szCs w:val="20"/>
              </w:rPr>
              <w:t>Условия</w:t>
            </w:r>
          </w:p>
          <w:p w14:paraId="5BF5CD15" w14:textId="77777777" w:rsidR="00822207" w:rsidRPr="00457F7B" w:rsidRDefault="0074725D">
            <w:pPr>
              <w:jc w:val="center"/>
              <w:rPr>
                <w:b/>
                <w:szCs w:val="20"/>
              </w:rPr>
            </w:pPr>
            <w:r w:rsidRPr="00457F7B">
              <w:rPr>
                <w:b/>
                <w:szCs w:val="20"/>
              </w:rPr>
              <w:t>отгрузки</w:t>
            </w:r>
          </w:p>
          <w:p w14:paraId="7FC97458" w14:textId="77777777" w:rsidR="00822207" w:rsidRPr="00457F7B" w:rsidRDefault="00822207">
            <w:pPr>
              <w:jc w:val="center"/>
              <w:rPr>
                <w:b/>
                <w:szCs w:val="20"/>
              </w:rPr>
            </w:pPr>
          </w:p>
        </w:tc>
        <w:tc>
          <w:tcPr>
            <w:tcW w:w="1643" w:type="dxa"/>
            <w:tcBorders>
              <w:top w:val="single" w:sz="4" w:space="0" w:color="000000"/>
              <w:left w:val="single" w:sz="4" w:space="0" w:color="000000"/>
              <w:bottom w:val="single" w:sz="4" w:space="0" w:color="000000"/>
              <w:right w:val="single" w:sz="4" w:space="0" w:color="000000"/>
            </w:tcBorders>
            <w:vAlign w:val="center"/>
          </w:tcPr>
          <w:p w14:paraId="6E814C60" w14:textId="77777777" w:rsidR="00822207" w:rsidRPr="00457F7B" w:rsidRDefault="008252EA">
            <w:pPr>
              <w:jc w:val="center"/>
              <w:rPr>
                <w:b/>
                <w:szCs w:val="20"/>
              </w:rPr>
            </w:pPr>
            <w:r w:rsidRPr="00457F7B">
              <w:rPr>
                <w:b/>
                <w:szCs w:val="20"/>
              </w:rPr>
              <w:t>Срок</w:t>
            </w:r>
          </w:p>
          <w:p w14:paraId="715BFB2E" w14:textId="77777777" w:rsidR="00822207" w:rsidRPr="00457F7B" w:rsidRDefault="0074725D">
            <w:pPr>
              <w:jc w:val="center"/>
              <w:rPr>
                <w:b/>
                <w:szCs w:val="20"/>
              </w:rPr>
            </w:pPr>
            <w:r w:rsidRPr="00457F7B">
              <w:rPr>
                <w:b/>
                <w:szCs w:val="20"/>
              </w:rPr>
              <w:t>отгрузки</w:t>
            </w:r>
          </w:p>
          <w:p w14:paraId="70BFFABC" w14:textId="77777777" w:rsidR="00822207" w:rsidRPr="00457F7B" w:rsidRDefault="00822207">
            <w:pPr>
              <w:jc w:val="center"/>
              <w:rPr>
                <w:b/>
                <w:szCs w:val="20"/>
              </w:rPr>
            </w:pPr>
          </w:p>
        </w:tc>
        <w:tc>
          <w:tcPr>
            <w:tcW w:w="2684" w:type="dxa"/>
            <w:gridSpan w:val="2"/>
            <w:tcBorders>
              <w:top w:val="single" w:sz="4" w:space="0" w:color="000000"/>
              <w:left w:val="single" w:sz="4" w:space="0" w:color="000000"/>
              <w:bottom w:val="single" w:sz="4" w:space="0" w:color="000000"/>
              <w:right w:val="single" w:sz="4" w:space="0" w:color="000000"/>
            </w:tcBorders>
            <w:vAlign w:val="center"/>
          </w:tcPr>
          <w:p w14:paraId="1002F536" w14:textId="77777777" w:rsidR="00822207" w:rsidRPr="00457F7B" w:rsidRDefault="008252EA">
            <w:pPr>
              <w:jc w:val="center"/>
              <w:rPr>
                <w:b/>
                <w:szCs w:val="20"/>
              </w:rPr>
            </w:pPr>
            <w:r w:rsidRPr="00457F7B">
              <w:rPr>
                <w:b/>
                <w:szCs w:val="20"/>
              </w:rPr>
              <w:t>Условия</w:t>
            </w:r>
          </w:p>
          <w:p w14:paraId="5C85D648" w14:textId="77777777" w:rsidR="00822207" w:rsidRPr="00457F7B" w:rsidRDefault="008252EA">
            <w:pPr>
              <w:jc w:val="center"/>
              <w:rPr>
                <w:b/>
                <w:szCs w:val="20"/>
              </w:rPr>
            </w:pPr>
            <w:r w:rsidRPr="00457F7B">
              <w:rPr>
                <w:b/>
                <w:szCs w:val="20"/>
              </w:rPr>
              <w:t>оплаты</w:t>
            </w:r>
          </w:p>
          <w:p w14:paraId="157A74CE" w14:textId="77777777" w:rsidR="00822207" w:rsidRPr="00457F7B" w:rsidRDefault="00822207">
            <w:pPr>
              <w:jc w:val="center"/>
              <w:rPr>
                <w:b/>
                <w:szCs w:val="20"/>
              </w:rPr>
            </w:pPr>
          </w:p>
        </w:tc>
      </w:tr>
      <w:tr w:rsidR="00822207" w:rsidRPr="00457F7B" w14:paraId="08781823" w14:textId="77777777" w:rsidTr="00FB09AD">
        <w:trPr>
          <w:trHeight w:val="3448"/>
        </w:trPr>
        <w:tc>
          <w:tcPr>
            <w:tcW w:w="971" w:type="dxa"/>
            <w:tcBorders>
              <w:top w:val="single" w:sz="4" w:space="0" w:color="000000"/>
              <w:left w:val="single" w:sz="4" w:space="0" w:color="000000"/>
              <w:bottom w:val="single" w:sz="4" w:space="0" w:color="000000"/>
              <w:right w:val="single" w:sz="4" w:space="0" w:color="000000"/>
            </w:tcBorders>
            <w:vAlign w:val="center"/>
          </w:tcPr>
          <w:p w14:paraId="448F93A5" w14:textId="77777777" w:rsidR="00822207" w:rsidRPr="00457F7B" w:rsidRDefault="00822207">
            <w:pPr>
              <w:snapToGrid w:val="0"/>
              <w:jc w:val="center"/>
              <w:rPr>
                <w:b/>
                <w:bCs/>
                <w:szCs w:val="20"/>
              </w:rPr>
            </w:pPr>
          </w:p>
        </w:tc>
        <w:tc>
          <w:tcPr>
            <w:tcW w:w="1965" w:type="dxa"/>
            <w:tcBorders>
              <w:top w:val="single" w:sz="4" w:space="0" w:color="000000"/>
              <w:left w:val="single" w:sz="4" w:space="0" w:color="000000"/>
              <w:bottom w:val="single" w:sz="4" w:space="0" w:color="000000"/>
              <w:right w:val="single" w:sz="4" w:space="0" w:color="000000"/>
            </w:tcBorders>
            <w:vAlign w:val="center"/>
          </w:tcPr>
          <w:p w14:paraId="53200079" w14:textId="77777777" w:rsidR="00822207" w:rsidRPr="00457F7B" w:rsidRDefault="008252EA">
            <w:pPr>
              <w:jc w:val="center"/>
              <w:rPr>
                <w:bCs/>
                <w:szCs w:val="20"/>
                <w:lang w:val="kk-KZ"/>
              </w:rPr>
              <w:bidi w:val="0"/>
            </w:pPr>
            <w:r w:rsidRPr="00457F7B">
              <w:rPr>
                <w:szCs w:val="20"/>
                <w:rtl w:val="0"/>
              </w:rPr>
              <w:t>ЕУРО дизель отыны, қысқы, 2-класс, К4 экологиялық класы, ДТ-З-К4 маркасы (2026 жылғы 17.09 № 1345-к сынақ хаттамасы бойынша, «ABIPetroGroup» ЖШС; ТР ТС 013/2011)</w:t>
            </w:r>
            <w:proofErr w:type="spellStart"/>
            <w:r w:rsidRPr="00457F7B">
              <w:rPr>
                <w:szCs w:val="20"/>
                <w:rtl w:val="0"/>
              </w:rPr>
              <w:t/>
            </w:r>
            <w:proofErr w:type="spellEnd"/>
            <w:r w:rsidRPr="00457F7B">
              <w:rPr>
                <w:szCs w:val="20"/>
                <w:rtl w:val="0"/>
              </w:rPr>
              <w:t xml:space="preserve"/>
            </w:r>
            <w:proofErr w:type="gramStart"/>
            <w:r w:rsidRPr="00457F7B">
              <w:rPr>
                <w:szCs w:val="20"/>
                <w:rtl w:val="0"/>
              </w:rPr>
              <w:t/>
            </w:r>
            <w:proofErr w:type="gramEnd"/>
            <w:r w:rsidRPr="00457F7B">
              <w:rPr>
                <w:szCs w:val="20"/>
                <w:rtl w:val="0"/>
              </w:rPr>
              <w:t xml:space="preserve"/>
            </w:r>
          </w:p>
        </w:tc>
        <w:tc>
          <w:tcPr>
            <w:tcW w:w="939" w:type="dxa"/>
            <w:tcBorders>
              <w:top w:val="single" w:sz="4" w:space="0" w:color="000000"/>
              <w:left w:val="single" w:sz="4" w:space="0" w:color="000000"/>
              <w:bottom w:val="single" w:sz="4" w:space="0" w:color="000000"/>
              <w:right w:val="single" w:sz="4" w:space="0" w:color="000000"/>
            </w:tcBorders>
            <w:vAlign w:val="center"/>
          </w:tcPr>
          <w:p w14:paraId="0DBF1281" w14:textId="77777777" w:rsidR="00822207" w:rsidRPr="00457F7B" w:rsidRDefault="00822207">
            <w:pPr>
              <w:snapToGrid w:val="0"/>
              <w:jc w:val="center"/>
              <w:rPr>
                <w:bCs/>
                <w:szCs w:val="20"/>
                <w:lang w:val="kk-KZ"/>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76358B98" w14:textId="77777777" w:rsidR="00822207" w:rsidRPr="00457F7B" w:rsidRDefault="008252EA">
            <w:pPr>
              <w:jc w:val="center"/>
              <w:rPr>
                <w:bCs/>
                <w:szCs w:val="20"/>
                <w:lang w:val="kk-KZ"/>
              </w:rPr>
            </w:pPr>
            <w:r w:rsidRPr="00457F7B">
              <w:rPr>
                <w:bCs/>
                <w:szCs w:val="20"/>
                <w:lang w:val="kk-KZ"/>
              </w:rPr>
              <w:t>тонна</w:t>
            </w:r>
          </w:p>
        </w:tc>
        <w:tc>
          <w:tcPr>
            <w:tcW w:w="1118" w:type="dxa"/>
            <w:tcBorders>
              <w:top w:val="single" w:sz="4" w:space="0" w:color="000000"/>
              <w:left w:val="single" w:sz="4" w:space="0" w:color="000000"/>
              <w:bottom w:val="single" w:sz="4" w:space="0" w:color="000000"/>
              <w:right w:val="single" w:sz="4" w:space="0" w:color="000000"/>
            </w:tcBorders>
            <w:vAlign w:val="center"/>
          </w:tcPr>
          <w:p w14:paraId="7F3930EA" w14:textId="77777777" w:rsidR="00822207" w:rsidRPr="00457F7B" w:rsidRDefault="00822207">
            <w:pPr>
              <w:snapToGrid w:val="0"/>
              <w:jc w:val="center"/>
              <w:rPr>
                <w:bCs/>
                <w:color w:val="EE0000"/>
                <w:szCs w:val="20"/>
                <w:lang w:val="kk-KZ"/>
              </w:rPr>
            </w:pPr>
          </w:p>
        </w:tc>
        <w:tc>
          <w:tcPr>
            <w:tcW w:w="1168" w:type="dxa"/>
            <w:tcBorders>
              <w:top w:val="single" w:sz="4" w:space="0" w:color="000000"/>
              <w:left w:val="single" w:sz="4" w:space="0" w:color="000000"/>
              <w:bottom w:val="single" w:sz="4" w:space="0" w:color="000000"/>
              <w:right w:val="single" w:sz="4" w:space="0" w:color="000000"/>
            </w:tcBorders>
            <w:vAlign w:val="center"/>
          </w:tcPr>
          <w:p w14:paraId="50167406" w14:textId="77777777" w:rsidR="00822207" w:rsidRPr="00457F7B" w:rsidRDefault="00822207">
            <w:pPr>
              <w:snapToGrid w:val="0"/>
              <w:jc w:val="center"/>
              <w:rPr>
                <w:bCs/>
                <w:color w:val="EE0000"/>
                <w:szCs w:val="20"/>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86DDD21" w14:textId="77777777" w:rsidR="00822207" w:rsidRPr="00457F7B" w:rsidRDefault="00822207">
            <w:pPr>
              <w:snapToGrid w:val="0"/>
              <w:jc w:val="center"/>
              <w:rPr>
                <w:bCs/>
                <w:color w:val="EE0000"/>
                <w:szCs w:val="20"/>
              </w:rPr>
            </w:pPr>
          </w:p>
        </w:tc>
        <w:tc>
          <w:tcPr>
            <w:tcW w:w="1916" w:type="dxa"/>
            <w:gridSpan w:val="2"/>
            <w:tcBorders>
              <w:top w:val="single" w:sz="4" w:space="0" w:color="000000"/>
              <w:left w:val="single" w:sz="4" w:space="0" w:color="000000"/>
              <w:bottom w:val="single" w:sz="4" w:space="0" w:color="000000"/>
              <w:right w:val="single" w:sz="4" w:space="0" w:color="000000"/>
            </w:tcBorders>
            <w:vAlign w:val="center"/>
          </w:tcPr>
          <w:p w14:paraId="79C8F162" w14:textId="77777777" w:rsidR="00822207" w:rsidRPr="00457F7B" w:rsidRDefault="0074725D">
            <w:pPr>
              <w:rPr>
                <w:bCs/>
                <w:szCs w:val="20"/>
              </w:rPr>
            </w:pPr>
            <w:proofErr w:type="gramStart"/>
            <w:r w:rsidRPr="00457F7B">
              <w:rPr>
                <w:szCs w:val="20"/>
                <w:rtl w:val="0"/>
              </w:rPr>
              <w:t>ж/д станция Павлодар-Порт, код ЕСР 696403, г. Павлодар, Республика Казахстан</w:t>
            </w:r>
            <w:proofErr w:type="gramEnd"/>
            <w:r w:rsidRPr="00457F7B">
              <w:rPr>
                <w:szCs w:val="20"/>
                <w:rtl w:val="0"/>
              </w:rPr>
              <w:t/>
            </w:r>
          </w:p>
        </w:tc>
        <w:tc>
          <w:tcPr>
            <w:tcW w:w="1225" w:type="dxa"/>
            <w:tcBorders>
              <w:top w:val="single" w:sz="4" w:space="0" w:color="000000"/>
              <w:left w:val="single" w:sz="4" w:space="0" w:color="000000"/>
              <w:bottom w:val="single" w:sz="4" w:space="0" w:color="000000"/>
              <w:right w:val="single" w:sz="4" w:space="0" w:color="000000"/>
            </w:tcBorders>
            <w:vAlign w:val="center"/>
          </w:tcPr>
          <w:p w14:paraId="2CE137DC" w14:textId="77777777" w:rsidR="00822207" w:rsidRPr="00457F7B" w:rsidRDefault="008252EA">
            <w:pPr>
              <w:rPr>
                <w:szCs w:val="20"/>
              </w:rPr>
            </w:pPr>
            <w:r w:rsidRPr="00457F7B">
              <w:rPr>
                <w:szCs w:val="20"/>
                <w:rtl w:val="0"/>
              </w:rPr>
              <w:t>FCA — ж/д станция Павлодар-Порт, код ЕСР 696403, г. Павлодар, Республика Казахстан (Incoterms 2020); железнодорожный транспорт.</w:t>
            </w:r>
            <w:proofErr w:type="spellStart"/>
            <w:r w:rsidRPr="00457F7B">
              <w:rPr>
                <w:szCs w:val="20"/>
                <w:rtl w:val="0"/>
              </w:rPr>
              <w:t/>
            </w:r>
            <w:proofErr w:type="spellEnd"/>
            <w:r w:rsidRPr="00457F7B">
              <w:rPr>
                <w:szCs w:val="20"/>
                <w:rtl w:val="0"/>
              </w:rPr>
              <w:t xml:space="preserve"/>
            </w:r>
          </w:p>
        </w:tc>
        <w:tc>
          <w:tcPr>
            <w:tcW w:w="1643" w:type="dxa"/>
            <w:tcBorders>
              <w:top w:val="single" w:sz="4" w:space="0" w:color="000000"/>
              <w:left w:val="single" w:sz="4" w:space="0" w:color="000000"/>
              <w:bottom w:val="single" w:sz="4" w:space="0" w:color="000000"/>
              <w:right w:val="single" w:sz="4" w:space="0" w:color="000000"/>
            </w:tcBorders>
            <w:vAlign w:val="center"/>
          </w:tcPr>
          <w:p w14:paraId="5728C51E" w14:textId="77777777" w:rsidR="00822207" w:rsidRPr="00457F7B" w:rsidRDefault="008252EA">
            <w:pPr>
              <w:jc w:val="center"/>
              <w:rPr>
                <w:bCs/>
                <w:szCs w:val="20"/>
              </w:rPr>
            </w:pPr>
            <w:r w:rsidRPr="00457F7B">
              <w:rPr>
                <w:szCs w:val="20"/>
                <w:rtl w:val="0"/>
              </w:rPr>
              <w:t xml:space="preserve">В течение 5 (пяти) рабочих дней с даты получения Поставщиком письменной заявки Покупателя.</w:t>
            </w:r>
            <w:proofErr w:type="gramStart"/>
            <w:r w:rsidRPr="00457F7B">
              <w:rPr>
                <w:szCs w:val="20"/>
                <w:rtl w:val="0"/>
              </w:rPr>
              <w:t/>
            </w:r>
            <w:proofErr w:type="gramEnd"/>
            <w:r w:rsidRPr="00457F7B">
              <w:rPr>
                <w:szCs w:val="20"/>
                <w:rtl w:val="0"/>
              </w:rPr>
              <w:t xml:space="preserve"/>
            </w:r>
          </w:p>
        </w:tc>
        <w:tc>
          <w:tcPr>
            <w:tcW w:w="2684" w:type="dxa"/>
            <w:gridSpan w:val="2"/>
            <w:tcBorders>
              <w:top w:val="single" w:sz="4" w:space="0" w:color="000000"/>
              <w:left w:val="single" w:sz="4" w:space="0" w:color="000000"/>
              <w:bottom w:val="single" w:sz="4" w:space="0" w:color="000000"/>
              <w:right w:val="single" w:sz="4" w:space="0" w:color="000000"/>
            </w:tcBorders>
            <w:vAlign w:val="center"/>
          </w:tcPr>
          <w:p w14:paraId="521EF3B4" w14:textId="77777777" w:rsidR="00822207" w:rsidRPr="00457F7B" w:rsidRDefault="008252EA">
            <w:pPr>
              <w:rPr>
                <w:szCs w:val="20"/>
              </w:rPr>
            </w:pPr>
            <w:r w:rsidRPr="00B66FB1">
              <w:rPr>
                <w:szCs w:val="20"/>
              </w:rPr>
              <w:t>100% предоплата через ТОО «Клиринговый центр ЕТС» до начала отгрузки</w:t>
            </w:r>
            <w:r w:rsidRPr="00457F7B">
              <w:rPr>
                <w:szCs w:val="20"/>
                <w:rtl w:val="0"/>
              </w:rPr>
              <w:t xml:space="preserve"> </w:t>
            </w:r>
          </w:p>
        </w:tc>
      </w:tr>
      <w:tr w:rsidR="00822207" w:rsidRPr="00457F7B" w14:paraId="0B4DC97F" w14:textId="77777777" w:rsidTr="00FB09AD">
        <w:trPr>
          <w:gridAfter w:val="1"/>
          <w:wAfter w:w="339" w:type="dxa"/>
        </w:trPr>
        <w:tc>
          <w:tcPr>
            <w:tcW w:w="7933" w:type="dxa"/>
            <w:gridSpan w:val="8"/>
            <w:tcBorders>
              <w:top w:val="single" w:sz="4" w:space="0" w:color="9BBB59"/>
              <w:left w:val="single" w:sz="4" w:space="0" w:color="9BBB59"/>
              <w:bottom w:val="single" w:sz="4" w:space="0" w:color="9BBB59"/>
              <w:right w:val="single" w:sz="4" w:space="0" w:color="9BBB59"/>
            </w:tcBorders>
            <w:vAlign w:val="center"/>
          </w:tcPr>
          <w:p w14:paraId="02429EBB" w14:textId="77777777" w:rsidR="00822207" w:rsidRPr="00457F7B" w:rsidRDefault="008252EA">
            <w:pPr>
              <w:spacing w:before="40" w:after="40"/>
              <w:rPr>
                <w:b/>
                <w:szCs w:val="20"/>
              </w:rPr>
            </w:pPr>
            <w:r w:rsidRPr="00457F7B">
              <w:rPr>
                <w:b/>
                <w:szCs w:val="20"/>
              </w:rPr>
              <w:t>Покупатель:</w:t>
            </w:r>
          </w:p>
          <w:p w14:paraId="50D01F42" w14:textId="77777777" w:rsidR="00822207" w:rsidRPr="00457F7B" w:rsidRDefault="008252EA">
            <w:pPr>
              <w:spacing w:before="40" w:after="40"/>
              <w:rPr>
                <w:szCs w:val="20"/>
              </w:rPr>
            </w:pPr>
            <w:r w:rsidRPr="00457F7B">
              <w:rPr>
                <w:szCs w:val="20"/>
              </w:rPr>
              <w:t>ТОО «__________»</w:t>
            </w:r>
          </w:p>
          <w:p w14:paraId="5B4C1113" w14:textId="77777777" w:rsidR="00822207" w:rsidRPr="00457F7B" w:rsidRDefault="008252EA">
            <w:pPr>
              <w:spacing w:before="40" w:after="40"/>
              <w:rPr>
                <w:szCs w:val="20"/>
              </w:rPr>
            </w:pPr>
            <w:r w:rsidRPr="00457F7B">
              <w:rPr>
                <w:szCs w:val="20"/>
              </w:rPr>
              <w:t>Генеральный директор</w:t>
            </w:r>
          </w:p>
          <w:p w14:paraId="1037FE8A" w14:textId="77777777" w:rsidR="00822207" w:rsidRPr="00457F7B" w:rsidRDefault="00822207">
            <w:pPr>
              <w:spacing w:before="40" w:after="40"/>
              <w:rPr>
                <w:szCs w:val="20"/>
              </w:rPr>
            </w:pPr>
          </w:p>
          <w:p w14:paraId="4F2CB88B" w14:textId="77777777" w:rsidR="00822207" w:rsidRPr="00457F7B" w:rsidRDefault="008252EA">
            <w:pPr>
              <w:spacing w:before="40" w:after="40"/>
              <w:rPr>
                <w:szCs w:val="20"/>
              </w:rPr>
            </w:pPr>
            <w:r w:rsidRPr="00457F7B">
              <w:rPr>
                <w:szCs w:val="20"/>
              </w:rPr>
              <w:t>____________________ ФИО</w:t>
            </w:r>
          </w:p>
          <w:p w14:paraId="01B0801F" w14:textId="77777777" w:rsidR="00822207" w:rsidRPr="00457F7B" w:rsidRDefault="008252EA">
            <w:pPr>
              <w:spacing w:before="40" w:after="40"/>
              <w:rPr>
                <w:szCs w:val="20"/>
              </w:rPr>
            </w:pPr>
            <w:r w:rsidRPr="00457F7B">
              <w:rPr>
                <w:szCs w:val="20"/>
              </w:rPr>
              <w:t>М.П.</w:t>
            </w:r>
          </w:p>
        </w:tc>
        <w:tc>
          <w:tcPr>
            <w:tcW w:w="7064" w:type="dxa"/>
            <w:gridSpan w:val="4"/>
            <w:tcBorders>
              <w:top w:val="single" w:sz="4" w:space="0" w:color="9BBB59"/>
              <w:left w:val="single" w:sz="4" w:space="0" w:color="9BBB59"/>
              <w:bottom w:val="single" w:sz="4" w:space="0" w:color="9BBB59"/>
              <w:right w:val="single" w:sz="4" w:space="0" w:color="9BBB59"/>
            </w:tcBorders>
            <w:vAlign w:val="center"/>
          </w:tcPr>
          <w:p w14:paraId="6B2FCDA5" w14:textId="77777777" w:rsidR="00822207" w:rsidRPr="00457F7B" w:rsidRDefault="008252EA">
            <w:pPr>
              <w:spacing w:before="40" w:after="40"/>
              <w:rPr>
                <w:b/>
                <w:szCs w:val="20"/>
              </w:rPr>
            </w:pPr>
            <w:r w:rsidRPr="00457F7B">
              <w:rPr>
                <w:b/>
                <w:szCs w:val="20"/>
              </w:rPr>
              <w:t>Поставщик:</w:t>
            </w:r>
          </w:p>
          <w:p w14:paraId="23F12F7A" w14:textId="77777777" w:rsidR="00822207" w:rsidRPr="00457F7B" w:rsidRDefault="008252EA" w:rsidP="00FB09AD">
            <w:pPr>
              <w:spacing w:before="40" w:after="40"/>
              <w:ind w:right="-371"/>
              <w:rPr>
                <w:szCs w:val="20"/>
              </w:rPr>
            </w:pPr>
            <w:r w:rsidRPr="00457F7B">
              <w:rPr>
                <w:szCs w:val="20"/>
              </w:rPr>
              <w:t>ТОО «______________»</w:t>
            </w:r>
          </w:p>
          <w:p w14:paraId="76B72186" w14:textId="77777777" w:rsidR="00822207" w:rsidRPr="00457F7B" w:rsidRDefault="008252EA">
            <w:pPr>
              <w:spacing w:before="40" w:after="40"/>
              <w:rPr>
                <w:szCs w:val="20"/>
              </w:rPr>
            </w:pPr>
            <w:r w:rsidRPr="00457F7B">
              <w:rPr>
                <w:szCs w:val="20"/>
              </w:rPr>
              <w:t>______________________</w:t>
            </w:r>
          </w:p>
          <w:p w14:paraId="6A8E1973" w14:textId="77777777" w:rsidR="00822207" w:rsidRPr="00457F7B" w:rsidRDefault="00822207">
            <w:pPr>
              <w:spacing w:before="40" w:after="40"/>
              <w:rPr>
                <w:szCs w:val="20"/>
              </w:rPr>
            </w:pPr>
          </w:p>
          <w:p w14:paraId="68732FB6" w14:textId="77777777" w:rsidR="00822207" w:rsidRPr="00457F7B" w:rsidRDefault="008252EA">
            <w:pPr>
              <w:spacing w:before="40" w:after="40"/>
              <w:rPr>
                <w:szCs w:val="20"/>
              </w:rPr>
            </w:pPr>
            <w:r w:rsidRPr="00457F7B">
              <w:rPr>
                <w:szCs w:val="20"/>
              </w:rPr>
              <w:t>____________________ /______________/</w:t>
            </w:r>
          </w:p>
          <w:p w14:paraId="25FA3847" w14:textId="77777777" w:rsidR="00822207" w:rsidRPr="00457F7B" w:rsidRDefault="008252EA">
            <w:pPr>
              <w:spacing w:before="40" w:after="40"/>
              <w:rPr>
                <w:szCs w:val="20"/>
              </w:rPr>
            </w:pPr>
            <w:r w:rsidRPr="00457F7B">
              <w:rPr>
                <w:szCs w:val="20"/>
              </w:rPr>
              <w:t>М.П.</w:t>
            </w:r>
          </w:p>
        </w:tc>
      </w:tr>
    </w:tbl>
    <w:p w14:paraId="4237CE79" w14:textId="77777777" w:rsidR="005762A1" w:rsidRDefault="005762A1"/>
    <w:sectPr w:rsidR="005762A1">
      <w:footerReference w:type="default" r:id="rId9"/>
      <w:footerReference w:type="first" r:id="rId10"/>
      <w:pgSz w:w="16838" w:h="11906" w:orient="landscape"/>
      <w:pgMar w:top="1020" w:right="850" w:bottom="1020" w:left="1134" w:header="0" w:footer="709" w:gutter="0"/>
      <w:cols w:space="720"/>
      <w:formProt w:val="0"/>
      <w:docGrid w:linePitch="360"/>
      <w:bidi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F8AE40" w14:textId="77777777" w:rsidR="00116227" w:rsidRDefault="00116227">
      <w:pPr>
        <w:bidi w:val="0"/>
      </w:pPr>
      <w:r>
        <w:rPr>
          <w:rtl w:val="0"/>
        </w:rPr>
        <w:separator/>
      </w:r>
    </w:p>
  </w:endnote>
  <w:endnote w:type="continuationSeparator" w:id="0">
    <w:p w14:paraId="24C80E20" w14:textId="77777777" w:rsidR="00116227" w:rsidRDefault="00116227">
      <w:pPr>
        <w:bidi w:val="0"/>
      </w:pPr>
      <w:r>
        <w:rPr>
          <w:rtl w:val="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宋体">
    <w:panose1 w:val="00000000000000000000"/>
    <w:charset w:val="80"/>
    <w:family w:val="roman"/>
    <w:notTrueType/>
    <w:pitch w:val="default"/>
  </w:font>
  <w:font w:name="Andale Sans UI">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61EC9E" w14:textId="77777777" w:rsidR="00822207" w:rsidRDefault="008252EA">
    <w:pPr>
      <w:pStyle w:val="af6"/>
      <w:ind w:right="360"/>
    </w:pPr>
    <w:r>
      <w:rPr>
        <w:noProof/>
        <w:lang w:eastAsia="ru-RU"/>
      </w:rPr>
      <mc:AlternateContent>
        <mc:Choice Requires="wps">
          <w:drawing>
            <wp:anchor distT="0" distB="0" distL="0" distR="0" simplePos="0" relativeHeight="16" behindDoc="0" locked="0" layoutInCell="0" allowOverlap="1" wp14:anchorId="1B1D6954" wp14:editId="525E8DC9">
              <wp:simplePos x="0" y="0"/>
              <wp:positionH relativeFrom="margin">
                <wp:align>right</wp:align>
              </wp:positionH>
              <wp:positionV relativeFrom="paragraph">
                <wp:posOffset>635</wp:posOffset>
              </wp:positionV>
              <wp:extent cx="153035" cy="17526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60CEAA1D" w14:textId="77777777" w:rsidR="00822207" w:rsidRDefault="008252EA">
                          <w:pPr>
                            <w:pStyle w:val="af6"/>
                            <w:rPr>
                              <w:rStyle w:val="a4"/>
                            </w:rPr>
                          </w:pPr>
                          <w:r>
                            <w:rPr>
                              <w:rStyle w:val="a4"/>
                              <w:rtl w:val="0"/>
                            </w:rPr>
                            <w:fldChar w:fldCharType="begin"/>
                          </w:r>
                          <w:r>
                            <w:rPr>
                              <w:rStyle w:val="a4"/>
                            </w:rPr>
                            <w:instrText xml:space="preserve"> PAGE </w:instrText>
                          </w:r>
                          <w:r>
                            <w:rPr>
                              <w:rStyle w:val="a4"/>
                              <w:rtl w:val="0"/>
                            </w:rPr>
                            <w:fldChar w:fldCharType="separate"/>
                          </w:r>
                          <w:r w:rsidR="0010107E">
                            <w:rPr>
                              <w:rStyle w:val="a4"/>
                              <w:noProof/>
                            </w:rPr>
                            <w:t>13</w:t>
                          </w:r>
                          <w:r>
                            <w:rPr>
                              <w:rStyle w:val="a4"/>
                              <w:rtl w:val="0"/>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6" type="#_x0000_t202" style="position:absolute;margin-left:-39.15pt;margin-top:.05pt;width:12.05pt;height:13.8pt;z-index: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" o:allowincell="f" stroked="f">
              <v:fill opacity="0"/>
              <v:textbox inset="0,0,0,0">
                <w:txbxContent>
                  <w:p w14:paraId="60CEAA1D" w14:textId="77777777" w:rsidR="00822207" w:rsidRDefault="008252EA">
                    <w:pPr>
                      <w:pStyle w:val="af6"/>
                      <w:rPr>
                        <w:rStyle w:val="a4"/>
                      </w:rPr>
                    </w:pPr>
                    <w:r>
                      <w:rPr>
                        <w:rStyle w:val="a4"/>
                        <w:rtl w:val="0"/>
                      </w:rPr>
                      <w:fldChar w:fldCharType="begin"/>
                    </w:r>
                    <w:r>
                      <w:rPr>
                        <w:rStyle w:val="a4"/>
                      </w:rPr>
                      <w:instrText xml:space="preserve"> PAGE </w:instrText>
                    </w:r>
                    <w:r>
                      <w:rPr>
                        <w:rStyle w:val="a4"/>
                        <w:rtl w:val="0"/>
                      </w:rPr>
                      <w:fldChar w:fldCharType="separate"/>
                    </w:r>
                    <w:r w:rsidR="0010107E">
                      <w:rPr>
                        <w:rStyle w:val="a4"/>
                        <w:noProof/>
                      </w:rPr>
                      <w:t>13</w:t>
                    </w:r>
                    <w:r>
                      <w:rPr>
                        <w:rStyle w:val="a4"/>
                        <w:rtl w:val="0"/>
                      </w:rPr>
                      <w:fldChar w:fldCharType="end"/>
                    </w:r>
                  </w:p>
                </w:txbxContent>
              </v:textbox>
              <w10:wrap type="square" anchorx="margin"/>
            </v:shape>
          </w:pict>
        </mc:Fallback>
      </mc:AlternateContent>
    </w:r>
  </w:p>
  <w:p w14:paraId="3EBF438A" w14:textId="77777777" w:rsidR="00822207" w:rsidRDefault="00822207"/>
  <w:p w14:paraId="4A8ECC50" w14:textId="77777777" w:rsidR="00822207" w:rsidRDefault="00822207"/>
  <w:p w14:paraId="63410854" w14:textId="77777777" w:rsidR="00822207" w:rsidRDefault="0082220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2B1BFA" w14:textId="77777777" w:rsidR="00822207" w:rsidRDefault="008252EA">
    <w:pPr>
      <w:pStyle w:val="af6"/>
      <w:ind w:right="360"/>
    </w:pPr>
    <w:r>
      <w:rPr>
        <w:noProof/>
        <w:lang w:eastAsia="ru-RU"/>
      </w:rPr>
      <mc:AlternateContent>
        <mc:Choice Requires="wps">
          <w:drawing>
            <wp:anchor distT="0" distB="0" distL="0" distR="0" simplePos="0" relativeHeight="22" behindDoc="0" locked="0" layoutInCell="0" allowOverlap="1" wp14:anchorId="679A99E5" wp14:editId="310EE2B9">
              <wp:simplePos x="0" y="0"/>
              <wp:positionH relativeFrom="margin">
                <wp:align>right</wp:align>
              </wp:positionH>
              <wp:positionV relativeFrom="paragraph">
                <wp:posOffset>635</wp:posOffset>
              </wp:positionV>
              <wp:extent cx="153035" cy="175260"/>
              <wp:effectExtent l="0" t="0" r="0" b="0"/>
              <wp:wrapSquare wrapText="bothSides"/>
              <wp:docPr id="4" name="Frame3"/>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696C39F8" w14:textId="77777777" w:rsidR="00822207" w:rsidRDefault="008252EA">
                          <w:pPr>
                            <w:pStyle w:val="af6"/>
                          </w:pPr>
                          <w:r>
                            <w:rPr>
                              <w:rStyle w:val="a4"/>
                              <w:rtl w:val="0"/>
                            </w:rPr>
                            <w:fldChar w:fldCharType="begin"/>
                          </w:r>
                          <w:r>
                            <w:rPr>
                              <w:rStyle w:val="a4"/>
                            </w:rPr>
                            <w:instrText xml:space="preserve"> PAGE </w:instrText>
                          </w:r>
                          <w:r>
                            <w:rPr>
                              <w:rStyle w:val="a4"/>
                              <w:rtl w:val="0"/>
                            </w:rPr>
                            <w:fldChar w:fldCharType="separate"/>
                          </w:r>
                          <w:r w:rsidR="0010107E">
                            <w:rPr>
                              <w:rStyle w:val="a4"/>
                              <w:noProof/>
                            </w:rPr>
                            <w:t>14</w:t>
                          </w:r>
                          <w:r>
                            <w:rPr>
                              <w:rStyle w:val="a4"/>
                              <w:rtl w:val="0"/>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3" o:spid="_x0000_s1027" type="#_x0000_t202" style="position:absolute;margin-left:-39.15pt;margin-top:.05pt;width:12.05pt;height:13.8pt;z-index:2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" o:allowincell="f" stroked="f">
              <v:fill opacity="0"/>
              <v:textbox inset="0,0,0,0">
                <w:txbxContent>
                  <w:p w14:paraId="696C39F8" w14:textId="77777777" w:rsidR="00822207" w:rsidRDefault="008252EA">
                    <w:pPr>
                      <w:pStyle w:val="af6"/>
                    </w:pPr>
                    <w:r>
                      <w:rPr>
                        <w:rStyle w:val="a4"/>
                        <w:rtl w:val="0"/>
                      </w:rPr>
                      <w:fldChar w:fldCharType="begin"/>
                    </w:r>
                    <w:r>
                      <w:rPr>
                        <w:rStyle w:val="a4"/>
                      </w:rPr>
                      <w:instrText xml:space="preserve"> PAGE </w:instrText>
                    </w:r>
                    <w:r>
                      <w:rPr>
                        <w:rStyle w:val="a4"/>
                        <w:rtl w:val="0"/>
                      </w:rPr>
                      <w:fldChar w:fldCharType="separate"/>
                    </w:r>
                    <w:r w:rsidR="0010107E">
                      <w:rPr>
                        <w:rStyle w:val="a4"/>
                        <w:noProof/>
                      </w:rPr>
                      <w:t>14</w:t>
                    </w:r>
                    <w:r>
                      <w:rPr>
                        <w:rStyle w:val="a4"/>
                        <w:rtl w:val="0"/>
                      </w:rPr>
                      <w:fldChar w:fldCharType="end"/>
                    </w:r>
                  </w:p>
                </w:txbxContent>
              </v:textbox>
              <w10:wrap type="square" anchorx="margin"/>
            </v:shape>
          </w:pict>
        </mc:Fallback>
      </mc:AlternateContent>
    </w:r>
  </w:p>
  <w:p w14:paraId="3BDD0C1B" w14:textId="77777777" w:rsidR="00822207" w:rsidRDefault="00822207"/>
  <w:p w14:paraId="2A2629D2" w14:textId="77777777" w:rsidR="00822207" w:rsidRDefault="00822207"/>
  <w:p w14:paraId="151F381B" w14:textId="77777777" w:rsidR="00822207" w:rsidRDefault="0082220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3C935D" w14:textId="77777777" w:rsidR="00822207" w:rsidRDefault="0082220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BA256F" w14:textId="77777777" w:rsidR="00116227" w:rsidRDefault="00116227">
      <w:pPr>
        <w:bidi w:val="0"/>
      </w:pPr>
      <w:r>
        <w:rPr>
          <w:rtl w:val="0"/>
        </w:rPr>
        <w:separator/>
      </w:r>
    </w:p>
  </w:footnote>
  <w:footnote w:type="continuationSeparator" w:id="0">
    <w:p w14:paraId="5597CB32" w14:textId="77777777" w:rsidR="00116227" w:rsidRDefault="00116227">
      <w:pPr>
        <w:bidi w:val="0"/>
      </w:pPr>
      <w:r>
        <w:rPr>
          <w:rtl w:val="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E2C32"/>
    <w:multiLevelType w:val="multilevel"/>
    <w:tmpl w:val="CDEA3064"/>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64C1C86"/>
    <w:multiLevelType w:val="multilevel"/>
    <w:tmpl w:val="C934842E"/>
    <w:lvl w:ilvl="0">
      <w:start w:val="1"/>
      <w:numFmt w:val="decimal"/>
      <w:pStyle w:val="a"/>
      <w:lvlText w:val="%1."/>
      <w:lvlJc w:val="left"/>
      <w:pPr>
        <w:tabs>
          <w:tab w:val="num" w:pos="284"/>
        </w:tabs>
        <w:ind w:left="284" w:hanging="284"/>
      </w:pPr>
    </w:lvl>
    <w:lvl w:ilvl="1">
      <w:start w:val="1"/>
      <w:numFmt w:val="decimal"/>
      <w:lvlText w:val="%1.%2."/>
      <w:lvlJc w:val="left"/>
      <w:pPr>
        <w:tabs>
          <w:tab w:val="num" w:pos="851"/>
        </w:tabs>
        <w:ind w:left="0" w:firstLine="284"/>
      </w:pPr>
    </w:lvl>
    <w:lvl w:ilvl="2">
      <w:start w:val="1"/>
      <w:numFmt w:val="decimal"/>
      <w:lvlText w:val="%1.%2.%3."/>
      <w:lvlJc w:val="left"/>
      <w:pPr>
        <w:tabs>
          <w:tab w:val="num" w:pos="1418"/>
        </w:tabs>
        <w:ind w:left="1418" w:hanging="567"/>
      </w:pPr>
    </w:lvl>
    <w:lvl w:ilvl="3">
      <w:start w:val="1"/>
      <w:numFmt w:val="decimal"/>
      <w:lvlText w:val="%1.%2.%3.%4."/>
      <w:lvlJc w:val="left"/>
      <w:pPr>
        <w:tabs>
          <w:tab w:val="num" w:pos="3240"/>
        </w:tabs>
        <w:ind w:left="3240" w:hanging="720"/>
      </w:pPr>
    </w:lvl>
    <w:lvl w:ilvl="4">
      <w:start w:val="1"/>
      <w:numFmt w:val="decimal"/>
      <w:lvlText w:val="%1.%2.%3.%4.%5."/>
      <w:lvlJc w:val="left"/>
      <w:pPr>
        <w:tabs>
          <w:tab w:val="num" w:pos="4320"/>
        </w:tabs>
        <w:ind w:left="4320" w:hanging="1080"/>
      </w:pPr>
    </w:lvl>
    <w:lvl w:ilvl="5">
      <w:start w:val="1"/>
      <w:numFmt w:val="decimal"/>
      <w:lvlText w:val="%1.%2.%3.%4.%5.%6."/>
      <w:lvlJc w:val="left"/>
      <w:pPr>
        <w:tabs>
          <w:tab w:val="num" w:pos="5040"/>
        </w:tabs>
        <w:ind w:left="5040" w:hanging="1080"/>
      </w:pPr>
    </w:lvl>
    <w:lvl w:ilvl="6">
      <w:start w:val="1"/>
      <w:numFmt w:val="decimal"/>
      <w:lvlText w:val="%1.%2.%3.%4.%5.%6.%7."/>
      <w:lvlJc w:val="left"/>
      <w:pPr>
        <w:tabs>
          <w:tab w:val="num" w:pos="6120"/>
        </w:tabs>
        <w:ind w:left="6120" w:hanging="1440"/>
      </w:pPr>
    </w:lvl>
    <w:lvl w:ilvl="7">
      <w:start w:val="1"/>
      <w:numFmt w:val="decimal"/>
      <w:lvlText w:val="%1.%2.%3.%4.%5.%6.%7.%8."/>
      <w:lvlJc w:val="left"/>
      <w:pPr>
        <w:tabs>
          <w:tab w:val="num" w:pos="6840"/>
        </w:tabs>
        <w:ind w:left="6840" w:hanging="1440"/>
      </w:pPr>
    </w:lvl>
    <w:lvl w:ilvl="8">
      <w:start w:val="1"/>
      <w:numFmt w:val="decimal"/>
      <w:lvlText w:val="%1.%2.%3.%4.%5.%6.%7.%8.%9."/>
      <w:lvlJc w:val="left"/>
      <w:pPr>
        <w:tabs>
          <w:tab w:val="num" w:pos="7920"/>
        </w:tabs>
        <w:ind w:left="7920" w:hanging="1800"/>
      </w:pPr>
    </w:lvl>
  </w:abstractNum>
  <w:abstractNum w:abstractNumId="2">
    <w:nsid w:val="4A074616"/>
    <w:multiLevelType w:val="multilevel"/>
    <w:tmpl w:val="1264C63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D421BA5"/>
    <w:multiLevelType w:val="multilevel"/>
    <w:tmpl w:val="676AA2B6"/>
    <w:lvl w:ilvl="0">
      <w:start w:val="1"/>
      <w:numFmt w:val="bullet"/>
      <w:pStyle w:val="Pointmark"/>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207"/>
    <w:rsid w:val="00030392"/>
    <w:rsid w:val="00040D24"/>
    <w:rsid w:val="000919F1"/>
    <w:rsid w:val="0010107E"/>
    <w:rsid w:val="00116227"/>
    <w:rsid w:val="00125674"/>
    <w:rsid w:val="001715D4"/>
    <w:rsid w:val="001C17A2"/>
    <w:rsid w:val="001D0D71"/>
    <w:rsid w:val="001F1111"/>
    <w:rsid w:val="00206812"/>
    <w:rsid w:val="00220603"/>
    <w:rsid w:val="00222BBB"/>
    <w:rsid w:val="00261746"/>
    <w:rsid w:val="002C024D"/>
    <w:rsid w:val="0036668D"/>
    <w:rsid w:val="003C2E0E"/>
    <w:rsid w:val="003C4F54"/>
    <w:rsid w:val="003E265A"/>
    <w:rsid w:val="003F4517"/>
    <w:rsid w:val="0040144C"/>
    <w:rsid w:val="00457F7B"/>
    <w:rsid w:val="00477247"/>
    <w:rsid w:val="00485DBE"/>
    <w:rsid w:val="004B60BB"/>
    <w:rsid w:val="004E0BB2"/>
    <w:rsid w:val="00520B4E"/>
    <w:rsid w:val="00536840"/>
    <w:rsid w:val="005762A1"/>
    <w:rsid w:val="00584659"/>
    <w:rsid w:val="005A3A92"/>
    <w:rsid w:val="005A3DC1"/>
    <w:rsid w:val="005D6E12"/>
    <w:rsid w:val="006647F9"/>
    <w:rsid w:val="0074725D"/>
    <w:rsid w:val="007E6997"/>
    <w:rsid w:val="00801833"/>
    <w:rsid w:val="00822207"/>
    <w:rsid w:val="008252EA"/>
    <w:rsid w:val="008372D0"/>
    <w:rsid w:val="00915D4D"/>
    <w:rsid w:val="00935E8B"/>
    <w:rsid w:val="00954218"/>
    <w:rsid w:val="00A02E9E"/>
    <w:rsid w:val="00A21C5B"/>
    <w:rsid w:val="00A50718"/>
    <w:rsid w:val="00A54E1B"/>
    <w:rsid w:val="00A571C4"/>
    <w:rsid w:val="00A72140"/>
    <w:rsid w:val="00AC62C7"/>
    <w:rsid w:val="00B3419A"/>
    <w:rsid w:val="00B54959"/>
    <w:rsid w:val="00B66FB1"/>
    <w:rsid w:val="00C56D6F"/>
    <w:rsid w:val="00C9420D"/>
    <w:rsid w:val="00CF506B"/>
    <w:rsid w:val="00D100F2"/>
    <w:rsid w:val="00D21842"/>
    <w:rsid w:val="00D57AC4"/>
    <w:rsid w:val="00E56179"/>
    <w:rsid w:val="00E9350D"/>
    <w:rsid w:val="00F10828"/>
    <w:rsid w:val="00F163CD"/>
    <w:rsid w:val="00F47E08"/>
    <w:rsid w:val="00F55072"/>
    <w:rsid w:val="00FB09AD"/>
    <w:rsid w:val="00FC6DF8"/>
    <w:rsid w:val="00FC7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1E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Times New Roman" w:eastAsia="Times New Roman" w:hAnsi="Times New Roman" w:cs="Times New Roman"/>
      <w:sz w:val="20"/>
      <w:lang w:val="ru-RU" w:bidi="ar-SA"/>
    </w:rPr>
  </w:style>
  <w:style w:type="paragraph" w:styleId="1">
    <w:name w:val="heading 1"/>
    <w:basedOn w:val="a0"/>
    <w:next w:val="a0"/>
    <w:uiPriority w:val="9"/>
    <w:qFormat/>
    <w:pPr>
      <w:keepNext/>
      <w:numPr>
        <w:numId w:val="1"/>
      </w:numPr>
      <w:spacing w:before="120"/>
      <w:jc w:val="center"/>
      <w:outlineLvl w:val="0"/>
    </w:pPr>
    <w:rPr>
      <w:rFonts w:ascii="Arial" w:hAnsi="Arial" w:cs="Arial"/>
      <w:b/>
      <w:bCs/>
      <w:color w:val="000000"/>
    </w:rPr>
  </w:style>
  <w:style w:type="paragraph" w:styleId="2">
    <w:name w:val="heading 2"/>
    <w:basedOn w:val="a0"/>
    <w:next w:val="a0"/>
    <w:uiPriority w:val="9"/>
    <w:semiHidden/>
    <w:unhideWhenUsed/>
    <w:qFormat/>
    <w:pPr>
      <w:keepNext/>
      <w:suppressAutoHyphens w:val="0"/>
      <w:spacing w:before="240" w:after="60"/>
      <w:outlineLvl w:val="1"/>
    </w:pPr>
    <w:rPr>
      <w:rFonts w:ascii="Arial" w:hAnsi="Arial" w:cs="Arial"/>
      <w:b/>
      <w:bCs/>
      <w:i/>
      <w:iCs/>
      <w:sz w:val="28"/>
      <w:szCs w:val="28"/>
    </w:rPr>
  </w:style>
  <w:style w:type="paragraph" w:styleId="3">
    <w:name w:val="heading 3"/>
    <w:basedOn w:val="a0"/>
    <w:next w:val="a0"/>
    <w:uiPriority w:val="9"/>
    <w:semiHidden/>
    <w:unhideWhenUsed/>
    <w:qFormat/>
    <w:pPr>
      <w:keepNext/>
      <w:spacing w:before="240" w:after="60"/>
      <w:outlineLvl w:val="2"/>
    </w:pPr>
    <w:rPr>
      <w:rFonts w:ascii="Cambria" w:hAnsi="Cambria" w:cs="Cambria"/>
      <w:b/>
      <w:bCs/>
      <w:sz w:val="26"/>
      <w:szCs w:val="26"/>
    </w:rPr>
  </w:style>
  <w:style w:type="paragraph" w:styleId="5">
    <w:name w:val="heading 5"/>
    <w:basedOn w:val="a0"/>
    <w:next w:val="a0"/>
    <w:uiPriority w:val="9"/>
    <w:semiHidden/>
    <w:unhideWhenUsed/>
    <w:qFormat/>
    <w:pPr>
      <w:spacing w:before="240" w:after="60"/>
      <w:outlineLvl w:val="4"/>
    </w:pPr>
    <w:rPr>
      <w:rFonts w:ascii="Calibri" w:hAnsi="Calibri" w:cs="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0">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4">
    <w:name w:val="page number"/>
    <w:basedOn w:val="10"/>
  </w:style>
  <w:style w:type="character" w:styleId="a5">
    <w:name w:val="Hyperlink"/>
    <w:rPr>
      <w:color w:val="0000FF"/>
      <w:u w:val="single"/>
    </w:rPr>
  </w:style>
  <w:style w:type="character" w:customStyle="1" w:styleId="21">
    <w:name w:val="Основной текст с отступом 2 Знак"/>
    <w:qFormat/>
    <w:rPr>
      <w:sz w:val="24"/>
      <w:szCs w:val="24"/>
      <w:lang w:eastAsia="zh-CN"/>
    </w:rPr>
  </w:style>
  <w:style w:type="character" w:customStyle="1" w:styleId="a6">
    <w:name w:val="Нижний колонтитул Знак"/>
    <w:qFormat/>
    <w:rPr>
      <w:sz w:val="24"/>
      <w:szCs w:val="24"/>
      <w:lang w:eastAsia="zh-CN"/>
    </w:rPr>
  </w:style>
  <w:style w:type="character" w:customStyle="1" w:styleId="a7">
    <w:name w:val="Основной текст Знак"/>
    <w:qFormat/>
    <w:rPr>
      <w:sz w:val="24"/>
      <w:szCs w:val="24"/>
      <w:lang w:eastAsia="zh-CN"/>
    </w:rPr>
  </w:style>
  <w:style w:type="character" w:customStyle="1" w:styleId="a8">
    <w:name w:val="Верхний колонтитул Знак"/>
    <w:qFormat/>
    <w:rPr>
      <w:sz w:val="24"/>
      <w:szCs w:val="24"/>
      <w:lang w:eastAsia="zh-CN"/>
    </w:rPr>
  </w:style>
  <w:style w:type="character" w:customStyle="1" w:styleId="a9">
    <w:name w:val="Абзац списка Знак"/>
    <w:qFormat/>
    <w:rPr>
      <w:sz w:val="24"/>
      <w:szCs w:val="24"/>
      <w:lang w:val="kk-KZ" w:eastAsia="zh-CN"/>
    </w:rPr>
  </w:style>
  <w:style w:type="character" w:customStyle="1" w:styleId="30">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2">
    <w:name w:val="Основной текст 2 Знак"/>
    <w:qFormat/>
    <w:rPr>
      <w:sz w:val="24"/>
      <w:szCs w:val="24"/>
      <w:lang w:eastAsia="zh-CN"/>
    </w:rPr>
  </w:style>
  <w:style w:type="character" w:customStyle="1" w:styleId="31">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3">
    <w:name w:val="Заголовок 2 Знак"/>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a">
    <w:name w:val="Основной текст с отступом Знак"/>
    <w:qFormat/>
    <w:rPr>
      <w:sz w:val="24"/>
      <w:szCs w:val="24"/>
      <w:lang w:eastAsia="zh-CN"/>
    </w:rPr>
  </w:style>
  <w:style w:type="character" w:customStyle="1" w:styleId="ab">
    <w:name w:val="Название Знак"/>
    <w:qFormat/>
    <w:rPr>
      <w:b/>
      <w:sz w:val="28"/>
    </w:rPr>
  </w:style>
  <w:style w:type="character" w:customStyle="1" w:styleId="32">
    <w:name w:val="Основной текст с отступом 3 Знак"/>
    <w:qFormat/>
    <w:rPr>
      <w:sz w:val="24"/>
    </w:rPr>
  </w:style>
  <w:style w:type="character" w:customStyle="1" w:styleId="ac">
    <w:name w:val="Текст Знак"/>
    <w:qFormat/>
    <w:rPr>
      <w:rFonts w:ascii="Courier New" w:hAnsi="Courier New" w:cs="Courier New"/>
    </w:rPr>
  </w:style>
  <w:style w:type="character" w:customStyle="1" w:styleId="ad">
    <w:name w:val="Текст выноски Знак"/>
    <w:qFormat/>
    <w:rPr>
      <w:rFonts w:ascii="Tahoma" w:hAnsi="Tahoma" w:cs="Tahoma"/>
      <w:sz w:val="16"/>
      <w:szCs w:val="16"/>
      <w:lang w:eastAsia="zh-CN"/>
    </w:rPr>
  </w:style>
  <w:style w:type="character" w:customStyle="1" w:styleId="ae">
    <w:name w:val="Схема документа Знак"/>
    <w:qFormat/>
    <w:rPr>
      <w:rFonts w:ascii="Tahoma" w:hAnsi="Tahoma" w:cs="Tahoma"/>
      <w:shd w:val="clear" w:color="auto" w:fill="000080"/>
    </w:rPr>
  </w:style>
  <w:style w:type="character" w:styleId="af">
    <w:name w:val="annotation reference"/>
    <w:qFormat/>
    <w:rPr>
      <w:sz w:val="16"/>
      <w:szCs w:val="16"/>
    </w:rPr>
  </w:style>
  <w:style w:type="character" w:customStyle="1" w:styleId="af0">
    <w:name w:val="Текст примечания Знак"/>
    <w:basedOn w:val="a1"/>
    <w:qFormat/>
  </w:style>
  <w:style w:type="character" w:customStyle="1" w:styleId="af1">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qFormat/>
    <w:rPr>
      <w:rFonts w:ascii="Courier New" w:hAnsi="Courier New" w:cs="Courier New"/>
    </w:rPr>
  </w:style>
  <w:style w:type="character" w:styleId="af2">
    <w:name w:val="Strong"/>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qFormat/>
    <w:rPr>
      <w:color w:val="605E5C"/>
      <w:shd w:val="clear" w:color="auto" w:fill="E1DFDD"/>
    </w:rPr>
  </w:style>
  <w:style w:type="character" w:customStyle="1" w:styleId="ypks7kbdpwfgdykd3qb9">
    <w:name w:val="ypks7kbdpwfgdykd3qb9"/>
    <w:qFormat/>
  </w:style>
  <w:style w:type="character" w:customStyle="1" w:styleId="24">
    <w:name w:val="Неразрешенное упоминание2"/>
    <w:qFormat/>
    <w:rPr>
      <w:color w:val="605E5C"/>
      <w:shd w:val="clear" w:color="auto" w:fill="E1DFDD"/>
    </w:rPr>
  </w:style>
  <w:style w:type="paragraph" w:customStyle="1" w:styleId="Heading">
    <w:name w:val="Heading"/>
    <w:basedOn w:val="a0"/>
    <w:next w:val="af3"/>
    <w:qFormat/>
    <w:pPr>
      <w:keepNext/>
      <w:spacing w:before="240" w:after="120"/>
    </w:pPr>
    <w:rPr>
      <w:rFonts w:ascii="Arial" w:eastAsia="Lucida Sans Unicode" w:hAnsi="Arial" w:cs="Tahoma"/>
      <w:sz w:val="28"/>
      <w:szCs w:val="28"/>
    </w:rPr>
  </w:style>
  <w:style w:type="paragraph" w:styleId="af3">
    <w:name w:val="Body Text"/>
    <w:basedOn w:val="a0"/>
    <w:pPr>
      <w:spacing w:after="120"/>
    </w:pPr>
  </w:style>
  <w:style w:type="paragraph" w:styleId="af4">
    <w:name w:val="List"/>
    <w:basedOn w:val="af3"/>
    <w:rPr>
      <w:rFonts w:cs="Tahoma"/>
    </w:rPr>
  </w:style>
  <w:style w:type="paragraph" w:styleId="af5">
    <w:name w:val="caption"/>
    <w:basedOn w:val="a0"/>
    <w:qFormat/>
    <w:pPr>
      <w:suppressLineNumbers/>
      <w:spacing w:before="120" w:after="120"/>
    </w:pPr>
    <w:rPr>
      <w:rFonts w:cs="Mangal"/>
      <w:i/>
      <w:iCs/>
      <w:sz w:val="28"/>
    </w:rPr>
  </w:style>
  <w:style w:type="paragraph" w:customStyle="1" w:styleId="Index">
    <w:name w:val="Index"/>
    <w:basedOn w:val="a0"/>
    <w:qFormat/>
    <w:pPr>
      <w:suppressLineNumbers/>
    </w:pPr>
    <w:rPr>
      <w:rFonts w:cs="Lohit Devanagari"/>
    </w:rPr>
  </w:style>
  <w:style w:type="paragraph" w:customStyle="1" w:styleId="25">
    <w:name w:val="Указатель2"/>
    <w:basedOn w:val="a0"/>
    <w:qFormat/>
    <w:pPr>
      <w:suppressLineNumbers/>
    </w:pPr>
    <w:rPr>
      <w:rFonts w:cs="Mangal"/>
    </w:rPr>
  </w:style>
  <w:style w:type="paragraph" w:customStyle="1" w:styleId="13">
    <w:name w:val="Название1"/>
    <w:basedOn w:val="a0"/>
    <w:qFormat/>
    <w:pPr>
      <w:suppressLineNumbers/>
      <w:spacing w:before="120" w:after="120"/>
    </w:pPr>
    <w:rPr>
      <w:rFonts w:cs="Tahoma"/>
      <w:i/>
      <w:iCs/>
      <w:sz w:val="24"/>
    </w:rPr>
  </w:style>
  <w:style w:type="paragraph" w:customStyle="1" w:styleId="14">
    <w:name w:val="Указатель1"/>
    <w:basedOn w:val="a0"/>
    <w:qFormat/>
    <w:pPr>
      <w:suppressLineNumbers/>
    </w:pPr>
    <w:rPr>
      <w:rFonts w:cs="Tahoma"/>
    </w:rPr>
  </w:style>
  <w:style w:type="paragraph" w:customStyle="1" w:styleId="15">
    <w:name w:val="Обычный (веб)1"/>
    <w:basedOn w:val="a0"/>
    <w:qFormat/>
    <w:pPr>
      <w:autoSpaceDE w:val="0"/>
      <w:spacing w:before="100" w:after="100"/>
    </w:pPr>
    <w:rPr>
      <w:color w:val="000000"/>
      <w:szCs w:val="20"/>
    </w:rPr>
  </w:style>
  <w:style w:type="paragraph" w:customStyle="1" w:styleId="HeaderandFooter">
    <w:name w:val="Header and Footer"/>
    <w:basedOn w:val="a0"/>
    <w:qFormat/>
    <w:pPr>
      <w:suppressLineNumbers/>
      <w:tabs>
        <w:tab w:val="center" w:pos="4819"/>
        <w:tab w:val="right" w:pos="9638"/>
      </w:tabs>
    </w:pPr>
  </w:style>
  <w:style w:type="paragraph" w:styleId="af6">
    <w:name w:val="footer"/>
    <w:basedOn w:val="a0"/>
    <w:pPr>
      <w:tabs>
        <w:tab w:val="center" w:pos="4153"/>
        <w:tab w:val="right" w:pos="8306"/>
      </w:tabs>
      <w:autoSpaceDE w:val="0"/>
    </w:pPr>
  </w:style>
  <w:style w:type="paragraph" w:styleId="af7">
    <w:name w:val="Body Text Indent"/>
    <w:basedOn w:val="a0"/>
    <w:pPr>
      <w:spacing w:after="120"/>
      <w:ind w:left="283"/>
    </w:pPr>
  </w:style>
  <w:style w:type="paragraph" w:customStyle="1" w:styleId="af8">
    <w:name w:val="Подпункт спецификации"/>
    <w:basedOn w:val="af7"/>
    <w:qFormat/>
    <w:pPr>
      <w:autoSpaceDE w:val="0"/>
      <w:spacing w:after="60"/>
      <w:ind w:left="0"/>
      <w:jc w:val="both"/>
    </w:pPr>
    <w:rPr>
      <w:rFonts w:ascii="Arial" w:hAnsi="Arial" w:cs="Arial"/>
      <w:color w:val="000000"/>
      <w:szCs w:val="20"/>
    </w:rPr>
  </w:style>
  <w:style w:type="paragraph" w:customStyle="1" w:styleId="a">
    <w:name w:val="Пункт спецификации"/>
    <w:basedOn w:val="a0"/>
    <w:qFormat/>
    <w:pPr>
      <w:numPr>
        <w:numId w:val="3"/>
      </w:numPr>
      <w:autoSpaceDE w:val="0"/>
      <w:spacing w:before="120" w:after="120"/>
      <w:jc w:val="both"/>
    </w:pPr>
    <w:rPr>
      <w:rFonts w:ascii="Arial" w:hAnsi="Arial" w:cs="Arial"/>
      <w:b/>
      <w:szCs w:val="20"/>
    </w:rPr>
  </w:style>
  <w:style w:type="paragraph" w:customStyle="1" w:styleId="af9">
    <w:name w:val="Текст таб"/>
    <w:basedOn w:val="a0"/>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8"/>
    <w:qFormat/>
    <w:pPr>
      <w:tabs>
        <w:tab w:val="num" w:pos="284"/>
        <w:tab w:val="left" w:pos="851"/>
      </w:tabs>
      <w:spacing w:before="120" w:after="0"/>
      <w:ind w:left="851" w:hanging="851"/>
    </w:pPr>
  </w:style>
  <w:style w:type="paragraph" w:customStyle="1" w:styleId="120">
    <w:name w:val="Стиль Пункт спецификации + Перед:  12 пт"/>
    <w:basedOn w:val="a"/>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8"/>
    <w:qFormat/>
    <w:pPr>
      <w:spacing w:before="120" w:after="0"/>
    </w:pPr>
    <w:rPr>
      <w:rFonts w:cs="Times New Roman"/>
    </w:rPr>
  </w:style>
  <w:style w:type="paragraph" w:styleId="afa">
    <w:name w:val="Balloon Text"/>
    <w:basedOn w:val="a0"/>
    <w:qFormat/>
    <w:rPr>
      <w:rFonts w:ascii="Tahoma" w:hAnsi="Tahoma" w:cs="Tahoma"/>
      <w:sz w:val="16"/>
      <w:szCs w:val="16"/>
    </w:rPr>
  </w:style>
  <w:style w:type="paragraph" w:customStyle="1" w:styleId="afb">
    <w:name w:val="Содержимое таблицы"/>
    <w:basedOn w:val="a0"/>
    <w:qFormat/>
    <w:pPr>
      <w:suppressLineNumbers/>
    </w:pPr>
  </w:style>
  <w:style w:type="paragraph" w:customStyle="1" w:styleId="afc">
    <w:name w:val="Заголовок таблицы"/>
    <w:basedOn w:val="afb"/>
    <w:qFormat/>
    <w:pPr>
      <w:jc w:val="center"/>
    </w:pPr>
    <w:rPr>
      <w:b/>
      <w:bCs/>
    </w:rPr>
  </w:style>
  <w:style w:type="paragraph" w:styleId="afd">
    <w:name w:val="header"/>
    <w:basedOn w:val="a0"/>
    <w:pPr>
      <w:suppressLineNumbers/>
      <w:tabs>
        <w:tab w:val="center" w:pos="4819"/>
        <w:tab w:val="right" w:pos="9638"/>
      </w:tabs>
    </w:pPr>
  </w:style>
  <w:style w:type="paragraph" w:customStyle="1" w:styleId="210">
    <w:name w:val="заголовок 21"/>
    <w:basedOn w:val="a0"/>
    <w:next w:val="a0"/>
    <w:qFormat/>
    <w:pPr>
      <w:keepNext/>
      <w:autoSpaceDE w:val="0"/>
      <w:ind w:hanging="567"/>
    </w:pPr>
    <w:rPr>
      <w:rFonts w:ascii="Arial" w:hAnsi="Arial" w:cs="Arial"/>
      <w:b/>
      <w:bCs/>
      <w:sz w:val="22"/>
      <w:szCs w:val="22"/>
    </w:rPr>
  </w:style>
  <w:style w:type="paragraph" w:styleId="afe">
    <w:name w:val="List Paragraph"/>
    <w:basedOn w:val="a0"/>
    <w:qFormat/>
    <w:pPr>
      <w:ind w:left="720"/>
    </w:pPr>
    <w:rPr>
      <w:lang w:val="kk-KZ"/>
    </w:rPr>
  </w:style>
  <w:style w:type="paragraph" w:customStyle="1" w:styleId="aff">
    <w:name w:val="Знак"/>
    <w:basedOn w:val="a0"/>
    <w:qFormat/>
    <w:pPr>
      <w:suppressAutoHyphens w:val="0"/>
      <w:spacing w:after="160" w:line="240" w:lineRule="exact"/>
    </w:pPr>
    <w:rPr>
      <w:rFonts w:eastAsia="SimSun;宋体"/>
      <w:sz w:val="28"/>
      <w:lang w:val="en-US"/>
    </w:rPr>
  </w:style>
  <w:style w:type="paragraph" w:styleId="26">
    <w:name w:val="Body Text Indent 2"/>
    <w:basedOn w:val="a0"/>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7">
    <w:name w:val="Body Text 2"/>
    <w:basedOn w:val="a0"/>
    <w:qFormat/>
    <w:pPr>
      <w:spacing w:after="120" w:line="480" w:lineRule="auto"/>
    </w:pPr>
  </w:style>
  <w:style w:type="paragraph" w:styleId="33">
    <w:name w:val="Body Text 3"/>
    <w:basedOn w:val="a0"/>
    <w:qFormat/>
    <w:pPr>
      <w:spacing w:after="120"/>
    </w:pPr>
    <w:rPr>
      <w:sz w:val="16"/>
      <w:szCs w:val="16"/>
    </w:rPr>
  </w:style>
  <w:style w:type="paragraph" w:customStyle="1" w:styleId="Bodytext1">
    <w:name w:val="Body text1"/>
    <w:basedOn w:val="a0"/>
    <w:qFormat/>
    <w:pPr>
      <w:widowControl w:val="0"/>
      <w:shd w:val="clear" w:color="auto" w:fill="FFFFFF"/>
      <w:suppressAutoHyphens w:val="0"/>
      <w:spacing w:line="274" w:lineRule="exact"/>
      <w:jc w:val="both"/>
    </w:pPr>
    <w:rPr>
      <w:sz w:val="23"/>
      <w:szCs w:val="23"/>
    </w:rPr>
  </w:style>
  <w:style w:type="paragraph" w:customStyle="1" w:styleId="17">
    <w:name w:val="Обычный1"/>
    <w:qFormat/>
    <w:pPr>
      <w:textAlignment w:val="baseline"/>
    </w:pPr>
    <w:rPr>
      <w:rFonts w:ascii="Times New Roman" w:eastAsia="Times New Roman" w:hAnsi="Times New Roman" w:cs="Times New Roman"/>
      <w:lang w:val="ru-RU" w:bidi="ar-SA"/>
    </w:rPr>
  </w:style>
  <w:style w:type="paragraph" w:customStyle="1" w:styleId="28">
    <w:name w:val="Название2"/>
    <w:basedOn w:val="a0"/>
    <w:qFormat/>
    <w:pPr>
      <w:suppressAutoHyphens w:val="0"/>
      <w:jc w:val="center"/>
    </w:pPr>
    <w:rPr>
      <w:b/>
      <w:sz w:val="28"/>
      <w:szCs w:val="20"/>
    </w:rPr>
  </w:style>
  <w:style w:type="paragraph" w:styleId="34">
    <w:name w:val="Body Text Indent 3"/>
    <w:basedOn w:val="a0"/>
    <w:qFormat/>
    <w:pPr>
      <w:suppressAutoHyphens w:val="0"/>
      <w:ind w:firstLine="709"/>
      <w:jc w:val="both"/>
    </w:pPr>
    <w:rPr>
      <w:szCs w:val="20"/>
    </w:rPr>
  </w:style>
  <w:style w:type="paragraph" w:styleId="aff0">
    <w:name w:val="Plain Text"/>
    <w:basedOn w:val="a0"/>
    <w:qFormat/>
    <w:pPr>
      <w:suppressAutoHyphens w:val="0"/>
    </w:pPr>
    <w:rPr>
      <w:rFonts w:ascii="Courier New" w:hAnsi="Courier New" w:cs="Courier New"/>
      <w:szCs w:val="20"/>
    </w:rPr>
  </w:style>
  <w:style w:type="paragraph" w:styleId="aff1">
    <w:name w:val="Document Map"/>
    <w:basedOn w:val="a0"/>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0"/>
    <w:qFormat/>
    <w:pPr>
      <w:suppressAutoHyphens w:val="0"/>
      <w:spacing w:after="160" w:line="240" w:lineRule="exact"/>
    </w:pPr>
    <w:rPr>
      <w:rFonts w:eastAsia="SimSun;宋体"/>
      <w:b/>
      <w:bCs/>
      <w:sz w:val="28"/>
      <w:szCs w:val="28"/>
      <w:lang w:val="en-US"/>
    </w:rPr>
  </w:style>
  <w:style w:type="paragraph" w:styleId="aff2">
    <w:name w:val="annotation text"/>
    <w:basedOn w:val="a0"/>
    <w:qFormat/>
    <w:pPr>
      <w:suppressAutoHyphens w:val="0"/>
    </w:pPr>
    <w:rPr>
      <w:szCs w:val="20"/>
    </w:rPr>
  </w:style>
  <w:style w:type="paragraph" w:styleId="aff3">
    <w:name w:val="annotation subject"/>
    <w:basedOn w:val="aff2"/>
    <w:next w:val="aff2"/>
    <w:qFormat/>
    <w:rPr>
      <w:b/>
      <w:bCs/>
    </w:rPr>
  </w:style>
  <w:style w:type="paragraph" w:styleId="aff4">
    <w:name w:val="No Spacing"/>
    <w:qFormat/>
    <w:rPr>
      <w:rFonts w:ascii="Times New Roman" w:eastAsia="Times New Roman" w:hAnsi="Times New Roman" w:cs="Times New Roman"/>
      <w:sz w:val="20"/>
      <w:szCs w:val="20"/>
      <w:lang w:val="ru-RU" w:bidi="ar-SA"/>
    </w:rPr>
  </w:style>
  <w:style w:type="paragraph" w:customStyle="1" w:styleId="normal2">
    <w:name w:val="normal2"/>
    <w:basedOn w:val="a0"/>
    <w:qFormat/>
    <w:pPr>
      <w:suppressAutoHyphens w:val="0"/>
      <w:spacing w:before="280" w:after="280"/>
    </w:pPr>
  </w:style>
  <w:style w:type="paragraph" w:customStyle="1" w:styleId="Text">
    <w:name w:val="Text"/>
    <w:basedOn w:val="a0"/>
    <w:qFormat/>
    <w:pPr>
      <w:suppressAutoHyphens w:val="0"/>
      <w:spacing w:after="240"/>
    </w:pPr>
    <w:rPr>
      <w:szCs w:val="20"/>
      <w:lang w:val="en-US"/>
    </w:rPr>
  </w:style>
  <w:style w:type="paragraph" w:styleId="aff5">
    <w:name w:val="Revision"/>
    <w:qFormat/>
    <w:rPr>
      <w:rFonts w:ascii="Times New Roman" w:eastAsia="Times New Roman" w:hAnsi="Times New Roman" w:cs="Times New Roman"/>
      <w:sz w:val="20"/>
      <w:szCs w:val="20"/>
      <w:lang w:val="ru-RU" w:bidi="ar-SA"/>
    </w:rPr>
  </w:style>
  <w:style w:type="paragraph" w:styleId="HTML0">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0"/>
    <w:qFormat/>
    <w:pPr>
      <w:widowControl w:val="0"/>
      <w:suppressAutoHyphens w:val="0"/>
      <w:autoSpaceDE w:val="0"/>
      <w:ind w:left="107"/>
      <w:jc w:val="both"/>
    </w:pPr>
    <w:rPr>
      <w:sz w:val="22"/>
      <w:szCs w:val="22"/>
    </w:rPr>
  </w:style>
  <w:style w:type="paragraph" w:customStyle="1" w:styleId="Bodytext21">
    <w:name w:val="Body text (2)1"/>
    <w:basedOn w:val="a0"/>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0"/>
    <w:qFormat/>
    <w:rPr>
      <w:szCs w:val="20"/>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0"/>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table" w:styleId="aff6">
    <w:name w:val="Table Grid"/>
    <w:basedOn w:val="a2"/>
    <w:uiPriority w:val="59"/>
    <w:rsid w:val="00FB09AD"/>
    <w:pPr>
      <w:suppressAutoHyphens w:val="0"/>
    </w:pPr>
    <w:rPr>
      <w:rFonts w:asciiTheme="minorHAnsi" w:eastAsiaTheme="minorEastAsia"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Times New Roman" w:eastAsia="Times New Roman" w:hAnsi="Times New Roman" w:cs="Times New Roman"/>
      <w:sz w:val="20"/>
      <w:lang w:val="ru-RU" w:bidi="ar-SA"/>
    </w:rPr>
  </w:style>
  <w:style w:type="paragraph" w:styleId="1">
    <w:name w:val="heading 1"/>
    <w:basedOn w:val="a0"/>
    <w:next w:val="a0"/>
    <w:uiPriority w:val="9"/>
    <w:qFormat/>
    <w:pPr>
      <w:keepNext/>
      <w:numPr>
        <w:numId w:val="1"/>
      </w:numPr>
      <w:spacing w:before="120"/>
      <w:jc w:val="center"/>
      <w:outlineLvl w:val="0"/>
    </w:pPr>
    <w:rPr>
      <w:rFonts w:ascii="Arial" w:hAnsi="Arial" w:cs="Arial"/>
      <w:b/>
      <w:bCs/>
      <w:color w:val="000000"/>
    </w:rPr>
  </w:style>
  <w:style w:type="paragraph" w:styleId="2">
    <w:name w:val="heading 2"/>
    <w:basedOn w:val="a0"/>
    <w:next w:val="a0"/>
    <w:uiPriority w:val="9"/>
    <w:semiHidden/>
    <w:unhideWhenUsed/>
    <w:qFormat/>
    <w:pPr>
      <w:keepNext/>
      <w:suppressAutoHyphens w:val="0"/>
      <w:spacing w:before="240" w:after="60"/>
      <w:outlineLvl w:val="1"/>
    </w:pPr>
    <w:rPr>
      <w:rFonts w:ascii="Arial" w:hAnsi="Arial" w:cs="Arial"/>
      <w:b/>
      <w:bCs/>
      <w:i/>
      <w:iCs/>
      <w:sz w:val="28"/>
      <w:szCs w:val="28"/>
    </w:rPr>
  </w:style>
  <w:style w:type="paragraph" w:styleId="3">
    <w:name w:val="heading 3"/>
    <w:basedOn w:val="a0"/>
    <w:next w:val="a0"/>
    <w:uiPriority w:val="9"/>
    <w:semiHidden/>
    <w:unhideWhenUsed/>
    <w:qFormat/>
    <w:pPr>
      <w:keepNext/>
      <w:spacing w:before="240" w:after="60"/>
      <w:outlineLvl w:val="2"/>
    </w:pPr>
    <w:rPr>
      <w:rFonts w:ascii="Cambria" w:hAnsi="Cambria" w:cs="Cambria"/>
      <w:b/>
      <w:bCs/>
      <w:sz w:val="26"/>
      <w:szCs w:val="26"/>
    </w:rPr>
  </w:style>
  <w:style w:type="paragraph" w:styleId="5">
    <w:name w:val="heading 5"/>
    <w:basedOn w:val="a0"/>
    <w:next w:val="a0"/>
    <w:uiPriority w:val="9"/>
    <w:semiHidden/>
    <w:unhideWhenUsed/>
    <w:qFormat/>
    <w:pPr>
      <w:spacing w:before="240" w:after="60"/>
      <w:outlineLvl w:val="4"/>
    </w:pPr>
    <w:rPr>
      <w:rFonts w:ascii="Calibri" w:hAnsi="Calibri" w:cs="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0">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4">
    <w:name w:val="page number"/>
    <w:basedOn w:val="10"/>
  </w:style>
  <w:style w:type="character" w:styleId="a5">
    <w:name w:val="Hyperlink"/>
    <w:rPr>
      <w:color w:val="0000FF"/>
      <w:u w:val="single"/>
    </w:rPr>
  </w:style>
  <w:style w:type="character" w:customStyle="1" w:styleId="21">
    <w:name w:val="Основной текст с отступом 2 Знак"/>
    <w:qFormat/>
    <w:rPr>
      <w:sz w:val="24"/>
      <w:szCs w:val="24"/>
      <w:lang w:eastAsia="zh-CN"/>
    </w:rPr>
  </w:style>
  <w:style w:type="character" w:customStyle="1" w:styleId="a6">
    <w:name w:val="Нижний колонтитул Знак"/>
    <w:qFormat/>
    <w:rPr>
      <w:sz w:val="24"/>
      <w:szCs w:val="24"/>
      <w:lang w:eastAsia="zh-CN"/>
    </w:rPr>
  </w:style>
  <w:style w:type="character" w:customStyle="1" w:styleId="a7">
    <w:name w:val="Основной текст Знак"/>
    <w:qFormat/>
    <w:rPr>
      <w:sz w:val="24"/>
      <w:szCs w:val="24"/>
      <w:lang w:eastAsia="zh-CN"/>
    </w:rPr>
  </w:style>
  <w:style w:type="character" w:customStyle="1" w:styleId="a8">
    <w:name w:val="Верхний колонтитул Знак"/>
    <w:qFormat/>
    <w:rPr>
      <w:sz w:val="24"/>
      <w:szCs w:val="24"/>
      <w:lang w:eastAsia="zh-CN"/>
    </w:rPr>
  </w:style>
  <w:style w:type="character" w:customStyle="1" w:styleId="a9">
    <w:name w:val="Абзац списка Знак"/>
    <w:qFormat/>
    <w:rPr>
      <w:sz w:val="24"/>
      <w:szCs w:val="24"/>
      <w:lang w:val="kk-KZ" w:eastAsia="zh-CN"/>
    </w:rPr>
  </w:style>
  <w:style w:type="character" w:customStyle="1" w:styleId="30">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2">
    <w:name w:val="Основной текст 2 Знак"/>
    <w:qFormat/>
    <w:rPr>
      <w:sz w:val="24"/>
      <w:szCs w:val="24"/>
      <w:lang w:eastAsia="zh-CN"/>
    </w:rPr>
  </w:style>
  <w:style w:type="character" w:customStyle="1" w:styleId="31">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3">
    <w:name w:val="Заголовок 2 Знак"/>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a">
    <w:name w:val="Основной текст с отступом Знак"/>
    <w:qFormat/>
    <w:rPr>
      <w:sz w:val="24"/>
      <w:szCs w:val="24"/>
      <w:lang w:eastAsia="zh-CN"/>
    </w:rPr>
  </w:style>
  <w:style w:type="character" w:customStyle="1" w:styleId="ab">
    <w:name w:val="Название Знак"/>
    <w:qFormat/>
    <w:rPr>
      <w:b/>
      <w:sz w:val="28"/>
    </w:rPr>
  </w:style>
  <w:style w:type="character" w:customStyle="1" w:styleId="32">
    <w:name w:val="Основной текст с отступом 3 Знак"/>
    <w:qFormat/>
    <w:rPr>
      <w:sz w:val="24"/>
    </w:rPr>
  </w:style>
  <w:style w:type="character" w:customStyle="1" w:styleId="ac">
    <w:name w:val="Текст Знак"/>
    <w:qFormat/>
    <w:rPr>
      <w:rFonts w:ascii="Courier New" w:hAnsi="Courier New" w:cs="Courier New"/>
    </w:rPr>
  </w:style>
  <w:style w:type="character" w:customStyle="1" w:styleId="ad">
    <w:name w:val="Текст выноски Знак"/>
    <w:qFormat/>
    <w:rPr>
      <w:rFonts w:ascii="Tahoma" w:hAnsi="Tahoma" w:cs="Tahoma"/>
      <w:sz w:val="16"/>
      <w:szCs w:val="16"/>
      <w:lang w:eastAsia="zh-CN"/>
    </w:rPr>
  </w:style>
  <w:style w:type="character" w:customStyle="1" w:styleId="ae">
    <w:name w:val="Схема документа Знак"/>
    <w:qFormat/>
    <w:rPr>
      <w:rFonts w:ascii="Tahoma" w:hAnsi="Tahoma" w:cs="Tahoma"/>
      <w:shd w:val="clear" w:color="auto" w:fill="000080"/>
    </w:rPr>
  </w:style>
  <w:style w:type="character" w:styleId="af">
    <w:name w:val="annotation reference"/>
    <w:qFormat/>
    <w:rPr>
      <w:sz w:val="16"/>
      <w:szCs w:val="16"/>
    </w:rPr>
  </w:style>
  <w:style w:type="character" w:customStyle="1" w:styleId="af0">
    <w:name w:val="Текст примечания Знак"/>
    <w:basedOn w:val="a1"/>
    <w:qFormat/>
  </w:style>
  <w:style w:type="character" w:customStyle="1" w:styleId="af1">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qFormat/>
    <w:rPr>
      <w:rFonts w:ascii="Courier New" w:hAnsi="Courier New" w:cs="Courier New"/>
    </w:rPr>
  </w:style>
  <w:style w:type="character" w:styleId="af2">
    <w:name w:val="Strong"/>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qFormat/>
    <w:rPr>
      <w:color w:val="605E5C"/>
      <w:shd w:val="clear" w:color="auto" w:fill="E1DFDD"/>
    </w:rPr>
  </w:style>
  <w:style w:type="character" w:customStyle="1" w:styleId="ypks7kbdpwfgdykd3qb9">
    <w:name w:val="ypks7kbdpwfgdykd3qb9"/>
    <w:qFormat/>
  </w:style>
  <w:style w:type="character" w:customStyle="1" w:styleId="24">
    <w:name w:val="Неразрешенное упоминание2"/>
    <w:qFormat/>
    <w:rPr>
      <w:color w:val="605E5C"/>
      <w:shd w:val="clear" w:color="auto" w:fill="E1DFDD"/>
    </w:rPr>
  </w:style>
  <w:style w:type="paragraph" w:customStyle="1" w:styleId="Heading">
    <w:name w:val="Heading"/>
    <w:basedOn w:val="a0"/>
    <w:next w:val="af3"/>
    <w:qFormat/>
    <w:pPr>
      <w:keepNext/>
      <w:spacing w:before="240" w:after="120"/>
    </w:pPr>
    <w:rPr>
      <w:rFonts w:ascii="Arial" w:eastAsia="Lucida Sans Unicode" w:hAnsi="Arial" w:cs="Tahoma"/>
      <w:sz w:val="28"/>
      <w:szCs w:val="28"/>
    </w:rPr>
  </w:style>
  <w:style w:type="paragraph" w:styleId="af3">
    <w:name w:val="Body Text"/>
    <w:basedOn w:val="a0"/>
    <w:pPr>
      <w:spacing w:after="120"/>
    </w:pPr>
  </w:style>
  <w:style w:type="paragraph" w:styleId="af4">
    <w:name w:val="List"/>
    <w:basedOn w:val="af3"/>
    <w:rPr>
      <w:rFonts w:cs="Tahoma"/>
    </w:rPr>
  </w:style>
  <w:style w:type="paragraph" w:styleId="af5">
    <w:name w:val="caption"/>
    <w:basedOn w:val="a0"/>
    <w:qFormat/>
    <w:pPr>
      <w:suppressLineNumbers/>
      <w:spacing w:before="120" w:after="120"/>
    </w:pPr>
    <w:rPr>
      <w:rFonts w:cs="Mangal"/>
      <w:i/>
      <w:iCs/>
      <w:sz w:val="28"/>
    </w:rPr>
  </w:style>
  <w:style w:type="paragraph" w:customStyle="1" w:styleId="Index">
    <w:name w:val="Index"/>
    <w:basedOn w:val="a0"/>
    <w:qFormat/>
    <w:pPr>
      <w:suppressLineNumbers/>
    </w:pPr>
    <w:rPr>
      <w:rFonts w:cs="Lohit Devanagari"/>
    </w:rPr>
  </w:style>
  <w:style w:type="paragraph" w:customStyle="1" w:styleId="25">
    <w:name w:val="Указатель2"/>
    <w:basedOn w:val="a0"/>
    <w:qFormat/>
    <w:pPr>
      <w:suppressLineNumbers/>
    </w:pPr>
    <w:rPr>
      <w:rFonts w:cs="Mangal"/>
    </w:rPr>
  </w:style>
  <w:style w:type="paragraph" w:customStyle="1" w:styleId="13">
    <w:name w:val="Название1"/>
    <w:basedOn w:val="a0"/>
    <w:qFormat/>
    <w:pPr>
      <w:suppressLineNumbers/>
      <w:spacing w:before="120" w:after="120"/>
    </w:pPr>
    <w:rPr>
      <w:rFonts w:cs="Tahoma"/>
      <w:i/>
      <w:iCs/>
      <w:sz w:val="24"/>
    </w:rPr>
  </w:style>
  <w:style w:type="paragraph" w:customStyle="1" w:styleId="14">
    <w:name w:val="Указатель1"/>
    <w:basedOn w:val="a0"/>
    <w:qFormat/>
    <w:pPr>
      <w:suppressLineNumbers/>
    </w:pPr>
    <w:rPr>
      <w:rFonts w:cs="Tahoma"/>
    </w:rPr>
  </w:style>
  <w:style w:type="paragraph" w:customStyle="1" w:styleId="15">
    <w:name w:val="Обычный (веб)1"/>
    <w:basedOn w:val="a0"/>
    <w:qFormat/>
    <w:pPr>
      <w:autoSpaceDE w:val="0"/>
      <w:spacing w:before="100" w:after="100"/>
    </w:pPr>
    <w:rPr>
      <w:color w:val="000000"/>
      <w:szCs w:val="20"/>
    </w:rPr>
  </w:style>
  <w:style w:type="paragraph" w:customStyle="1" w:styleId="HeaderandFooter">
    <w:name w:val="Header and Footer"/>
    <w:basedOn w:val="a0"/>
    <w:qFormat/>
    <w:pPr>
      <w:suppressLineNumbers/>
      <w:tabs>
        <w:tab w:val="center" w:pos="4819"/>
        <w:tab w:val="right" w:pos="9638"/>
      </w:tabs>
    </w:pPr>
  </w:style>
  <w:style w:type="paragraph" w:styleId="af6">
    <w:name w:val="footer"/>
    <w:basedOn w:val="a0"/>
    <w:pPr>
      <w:tabs>
        <w:tab w:val="center" w:pos="4153"/>
        <w:tab w:val="right" w:pos="8306"/>
      </w:tabs>
      <w:autoSpaceDE w:val="0"/>
    </w:pPr>
  </w:style>
  <w:style w:type="paragraph" w:styleId="af7">
    <w:name w:val="Body Text Indent"/>
    <w:basedOn w:val="a0"/>
    <w:pPr>
      <w:spacing w:after="120"/>
      <w:ind w:left="283"/>
    </w:pPr>
  </w:style>
  <w:style w:type="paragraph" w:customStyle="1" w:styleId="af8">
    <w:name w:val="Подпункт спецификации"/>
    <w:basedOn w:val="af7"/>
    <w:qFormat/>
    <w:pPr>
      <w:autoSpaceDE w:val="0"/>
      <w:spacing w:after="60"/>
      <w:ind w:left="0"/>
      <w:jc w:val="both"/>
    </w:pPr>
    <w:rPr>
      <w:rFonts w:ascii="Arial" w:hAnsi="Arial" w:cs="Arial"/>
      <w:color w:val="000000"/>
      <w:szCs w:val="20"/>
    </w:rPr>
  </w:style>
  <w:style w:type="paragraph" w:customStyle="1" w:styleId="a">
    <w:name w:val="Пункт спецификации"/>
    <w:basedOn w:val="a0"/>
    <w:qFormat/>
    <w:pPr>
      <w:numPr>
        <w:numId w:val="3"/>
      </w:numPr>
      <w:autoSpaceDE w:val="0"/>
      <w:spacing w:before="120" w:after="120"/>
      <w:jc w:val="both"/>
    </w:pPr>
    <w:rPr>
      <w:rFonts w:ascii="Arial" w:hAnsi="Arial" w:cs="Arial"/>
      <w:b/>
      <w:szCs w:val="20"/>
    </w:rPr>
  </w:style>
  <w:style w:type="paragraph" w:customStyle="1" w:styleId="af9">
    <w:name w:val="Текст таб"/>
    <w:basedOn w:val="a0"/>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8"/>
    <w:qFormat/>
    <w:pPr>
      <w:tabs>
        <w:tab w:val="num" w:pos="284"/>
        <w:tab w:val="left" w:pos="851"/>
      </w:tabs>
      <w:spacing w:before="120" w:after="0"/>
      <w:ind w:left="851" w:hanging="851"/>
    </w:pPr>
  </w:style>
  <w:style w:type="paragraph" w:customStyle="1" w:styleId="120">
    <w:name w:val="Стиль Пункт спецификации + Перед:  12 пт"/>
    <w:basedOn w:val="a"/>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8"/>
    <w:qFormat/>
    <w:pPr>
      <w:spacing w:before="120" w:after="0"/>
    </w:pPr>
    <w:rPr>
      <w:rFonts w:cs="Times New Roman"/>
    </w:rPr>
  </w:style>
  <w:style w:type="paragraph" w:styleId="afa">
    <w:name w:val="Balloon Text"/>
    <w:basedOn w:val="a0"/>
    <w:qFormat/>
    <w:rPr>
      <w:rFonts w:ascii="Tahoma" w:hAnsi="Tahoma" w:cs="Tahoma"/>
      <w:sz w:val="16"/>
      <w:szCs w:val="16"/>
    </w:rPr>
  </w:style>
  <w:style w:type="paragraph" w:customStyle="1" w:styleId="afb">
    <w:name w:val="Содержимое таблицы"/>
    <w:basedOn w:val="a0"/>
    <w:qFormat/>
    <w:pPr>
      <w:suppressLineNumbers/>
    </w:pPr>
  </w:style>
  <w:style w:type="paragraph" w:customStyle="1" w:styleId="afc">
    <w:name w:val="Заголовок таблицы"/>
    <w:basedOn w:val="afb"/>
    <w:qFormat/>
    <w:pPr>
      <w:jc w:val="center"/>
    </w:pPr>
    <w:rPr>
      <w:b/>
      <w:bCs/>
    </w:rPr>
  </w:style>
  <w:style w:type="paragraph" w:styleId="afd">
    <w:name w:val="header"/>
    <w:basedOn w:val="a0"/>
    <w:pPr>
      <w:suppressLineNumbers/>
      <w:tabs>
        <w:tab w:val="center" w:pos="4819"/>
        <w:tab w:val="right" w:pos="9638"/>
      </w:tabs>
    </w:pPr>
  </w:style>
  <w:style w:type="paragraph" w:customStyle="1" w:styleId="210">
    <w:name w:val="заголовок 21"/>
    <w:basedOn w:val="a0"/>
    <w:next w:val="a0"/>
    <w:qFormat/>
    <w:pPr>
      <w:keepNext/>
      <w:autoSpaceDE w:val="0"/>
      <w:ind w:hanging="567"/>
    </w:pPr>
    <w:rPr>
      <w:rFonts w:ascii="Arial" w:hAnsi="Arial" w:cs="Arial"/>
      <w:b/>
      <w:bCs/>
      <w:sz w:val="22"/>
      <w:szCs w:val="22"/>
    </w:rPr>
  </w:style>
  <w:style w:type="paragraph" w:styleId="afe">
    <w:name w:val="List Paragraph"/>
    <w:basedOn w:val="a0"/>
    <w:qFormat/>
    <w:pPr>
      <w:ind w:left="720"/>
    </w:pPr>
    <w:rPr>
      <w:lang w:val="kk-KZ"/>
    </w:rPr>
  </w:style>
  <w:style w:type="paragraph" w:customStyle="1" w:styleId="aff">
    <w:name w:val="Знак"/>
    <w:basedOn w:val="a0"/>
    <w:qFormat/>
    <w:pPr>
      <w:suppressAutoHyphens w:val="0"/>
      <w:spacing w:after="160" w:line="240" w:lineRule="exact"/>
    </w:pPr>
    <w:rPr>
      <w:rFonts w:eastAsia="SimSun;宋体"/>
      <w:sz w:val="28"/>
      <w:lang w:val="en-US"/>
    </w:rPr>
  </w:style>
  <w:style w:type="paragraph" w:styleId="26">
    <w:name w:val="Body Text Indent 2"/>
    <w:basedOn w:val="a0"/>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7">
    <w:name w:val="Body Text 2"/>
    <w:basedOn w:val="a0"/>
    <w:qFormat/>
    <w:pPr>
      <w:spacing w:after="120" w:line="480" w:lineRule="auto"/>
    </w:pPr>
  </w:style>
  <w:style w:type="paragraph" w:styleId="33">
    <w:name w:val="Body Text 3"/>
    <w:basedOn w:val="a0"/>
    <w:qFormat/>
    <w:pPr>
      <w:spacing w:after="120"/>
    </w:pPr>
    <w:rPr>
      <w:sz w:val="16"/>
      <w:szCs w:val="16"/>
    </w:rPr>
  </w:style>
  <w:style w:type="paragraph" w:customStyle="1" w:styleId="Bodytext1">
    <w:name w:val="Body text1"/>
    <w:basedOn w:val="a0"/>
    <w:qFormat/>
    <w:pPr>
      <w:widowControl w:val="0"/>
      <w:shd w:val="clear" w:color="auto" w:fill="FFFFFF"/>
      <w:suppressAutoHyphens w:val="0"/>
      <w:spacing w:line="274" w:lineRule="exact"/>
      <w:jc w:val="both"/>
    </w:pPr>
    <w:rPr>
      <w:sz w:val="23"/>
      <w:szCs w:val="23"/>
    </w:rPr>
  </w:style>
  <w:style w:type="paragraph" w:customStyle="1" w:styleId="17">
    <w:name w:val="Обычный1"/>
    <w:qFormat/>
    <w:pPr>
      <w:textAlignment w:val="baseline"/>
    </w:pPr>
    <w:rPr>
      <w:rFonts w:ascii="Times New Roman" w:eastAsia="Times New Roman" w:hAnsi="Times New Roman" w:cs="Times New Roman"/>
      <w:lang w:val="ru-RU" w:bidi="ar-SA"/>
    </w:rPr>
  </w:style>
  <w:style w:type="paragraph" w:customStyle="1" w:styleId="28">
    <w:name w:val="Название2"/>
    <w:basedOn w:val="a0"/>
    <w:qFormat/>
    <w:pPr>
      <w:suppressAutoHyphens w:val="0"/>
      <w:jc w:val="center"/>
    </w:pPr>
    <w:rPr>
      <w:b/>
      <w:sz w:val="28"/>
      <w:szCs w:val="20"/>
    </w:rPr>
  </w:style>
  <w:style w:type="paragraph" w:styleId="34">
    <w:name w:val="Body Text Indent 3"/>
    <w:basedOn w:val="a0"/>
    <w:qFormat/>
    <w:pPr>
      <w:suppressAutoHyphens w:val="0"/>
      <w:ind w:firstLine="709"/>
      <w:jc w:val="both"/>
    </w:pPr>
    <w:rPr>
      <w:szCs w:val="20"/>
    </w:rPr>
  </w:style>
  <w:style w:type="paragraph" w:styleId="aff0">
    <w:name w:val="Plain Text"/>
    <w:basedOn w:val="a0"/>
    <w:qFormat/>
    <w:pPr>
      <w:suppressAutoHyphens w:val="0"/>
    </w:pPr>
    <w:rPr>
      <w:rFonts w:ascii="Courier New" w:hAnsi="Courier New" w:cs="Courier New"/>
      <w:szCs w:val="20"/>
    </w:rPr>
  </w:style>
  <w:style w:type="paragraph" w:styleId="aff1">
    <w:name w:val="Document Map"/>
    <w:basedOn w:val="a0"/>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0"/>
    <w:qFormat/>
    <w:pPr>
      <w:suppressAutoHyphens w:val="0"/>
      <w:spacing w:after="160" w:line="240" w:lineRule="exact"/>
    </w:pPr>
    <w:rPr>
      <w:rFonts w:eastAsia="SimSun;宋体"/>
      <w:b/>
      <w:bCs/>
      <w:sz w:val="28"/>
      <w:szCs w:val="28"/>
      <w:lang w:val="en-US"/>
    </w:rPr>
  </w:style>
  <w:style w:type="paragraph" w:styleId="aff2">
    <w:name w:val="annotation text"/>
    <w:basedOn w:val="a0"/>
    <w:qFormat/>
    <w:pPr>
      <w:suppressAutoHyphens w:val="0"/>
    </w:pPr>
    <w:rPr>
      <w:szCs w:val="20"/>
    </w:rPr>
  </w:style>
  <w:style w:type="paragraph" w:styleId="aff3">
    <w:name w:val="annotation subject"/>
    <w:basedOn w:val="aff2"/>
    <w:next w:val="aff2"/>
    <w:qFormat/>
    <w:rPr>
      <w:b/>
      <w:bCs/>
    </w:rPr>
  </w:style>
  <w:style w:type="paragraph" w:styleId="aff4">
    <w:name w:val="No Spacing"/>
    <w:qFormat/>
    <w:rPr>
      <w:rFonts w:ascii="Times New Roman" w:eastAsia="Times New Roman" w:hAnsi="Times New Roman" w:cs="Times New Roman"/>
      <w:sz w:val="20"/>
      <w:szCs w:val="20"/>
      <w:lang w:val="ru-RU" w:bidi="ar-SA"/>
    </w:rPr>
  </w:style>
  <w:style w:type="paragraph" w:customStyle="1" w:styleId="normal2">
    <w:name w:val="normal2"/>
    <w:basedOn w:val="a0"/>
    <w:qFormat/>
    <w:pPr>
      <w:suppressAutoHyphens w:val="0"/>
      <w:spacing w:before="280" w:after="280"/>
    </w:pPr>
  </w:style>
  <w:style w:type="paragraph" w:customStyle="1" w:styleId="Text">
    <w:name w:val="Text"/>
    <w:basedOn w:val="a0"/>
    <w:qFormat/>
    <w:pPr>
      <w:suppressAutoHyphens w:val="0"/>
      <w:spacing w:after="240"/>
    </w:pPr>
    <w:rPr>
      <w:szCs w:val="20"/>
      <w:lang w:val="en-US"/>
    </w:rPr>
  </w:style>
  <w:style w:type="paragraph" w:styleId="aff5">
    <w:name w:val="Revision"/>
    <w:qFormat/>
    <w:rPr>
      <w:rFonts w:ascii="Times New Roman" w:eastAsia="Times New Roman" w:hAnsi="Times New Roman" w:cs="Times New Roman"/>
      <w:sz w:val="20"/>
      <w:szCs w:val="20"/>
      <w:lang w:val="ru-RU" w:bidi="ar-SA"/>
    </w:rPr>
  </w:style>
  <w:style w:type="paragraph" w:styleId="HTML0">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0"/>
    <w:qFormat/>
    <w:pPr>
      <w:widowControl w:val="0"/>
      <w:suppressAutoHyphens w:val="0"/>
      <w:autoSpaceDE w:val="0"/>
      <w:ind w:left="107"/>
      <w:jc w:val="both"/>
    </w:pPr>
    <w:rPr>
      <w:sz w:val="22"/>
      <w:szCs w:val="22"/>
    </w:rPr>
  </w:style>
  <w:style w:type="paragraph" w:customStyle="1" w:styleId="Bodytext21">
    <w:name w:val="Body text (2)1"/>
    <w:basedOn w:val="a0"/>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0"/>
    <w:qFormat/>
    <w:rPr>
      <w:szCs w:val="20"/>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0"/>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table" w:styleId="aff6">
    <w:name w:val="Table Grid"/>
    <w:basedOn w:val="a2"/>
    <w:uiPriority w:val="59"/>
    <w:rsid w:val="00FB09AD"/>
    <w:pPr>
      <w:suppressAutoHyphens w:val="0"/>
    </w:pPr>
    <w:rPr>
      <w:rFonts w:asciiTheme="minorHAnsi" w:eastAsiaTheme="minorEastAsia"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7583</Words>
  <Characters>43229</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DSDDD03 — Топливо дизельное летнее ЕВРО, DDP месторождение Кызылту</vt:lpstr>
    </vt:vector>
  </TitlesOfParts>
  <Company/>
  <LinksUpToDate>false</LinksUpToDate>
  <CharactersWithSpaces>50711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DSDDD03 — Топливо дизельное летнее ЕВРО, DDP месторождение Кызылту</dc:title>
  <dc:subject>Финальная редакция спецификации и рамочного договора поставки для утверждения</dc:subject>
  <dc:creator>АО «Товарная биржа «Евразийская Торговая Система»</dc:creator>
  <cp:keywords/>
  <dc:description>Финальная редакция</dc:description>
  <cp:lastModifiedBy>U Алимжан Байтлеуов</cp:lastModifiedBy>
  <cp:revision>6</cp:revision>
  <cp:lastPrinted>2026-09-14T07:32:00Z</cp:lastPrinted>
  <dcterms:created xsi:type="dcterms:W3CDTF">2026-10-14T08:08:00Z</dcterms:created>
  <dcterms:modified xsi:type="dcterms:W3CDTF">2026-10-14T09:33:00Z</dcterms:modified>
  <dc:language>en-US</dc:language>
</cp:coreProperties>
</file>