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129" w:rsidRDefault="00DB291B">
      <w:pPr>
        <w:pStyle w:val="ad"/>
        <w:spacing w:after="0"/>
        <w:ind w:left="5400" w:right="96"/>
        <w:rPr>
          <w:b/>
        </w:rPr>
      </w:pPr>
      <w:r>
        <w:rPr>
          <w:b/>
          <w:bCs/>
        </w:rPr>
        <w:t>БЕКІТІЛДІ</w:t>
      </w:r>
    </w:p>
    <w:p w:rsidR="00DE1129" w:rsidRDefault="00DB291B">
      <w:pPr>
        <w:pStyle w:val="ad"/>
        <w:tabs>
          <w:tab w:val="left" w:pos="4962"/>
        </w:tabs>
        <w:spacing w:after="0"/>
        <w:ind w:left="5400" w:right="96"/>
        <w:rPr>
          <w:bCs/>
        </w:rPr>
      </w:pPr>
      <w:r>
        <w:rPr>
          <w:lang w:val="kk-KZ"/>
        </w:rPr>
        <w:t xml:space="preserve">Төрағаның м.а. бұйрығымен </w:t>
      </w:r>
      <w:r>
        <w:t xml:space="preserve"> Басқарманың </w:t>
      </w:r>
    </w:p>
    <w:p w:rsidR="00DE1129" w:rsidRDefault="00DB291B">
      <w:pPr>
        <w:pStyle w:val="ad"/>
        <w:tabs>
          <w:tab w:val="left" w:pos="4962"/>
        </w:tabs>
        <w:spacing w:after="0"/>
        <w:ind w:left="5400" w:right="96"/>
      </w:pPr>
      <w:r>
        <w:t>"Еуразиялық сауда жүйесі" тауар биржасы" АҚ</w:t>
      </w:r>
    </w:p>
    <w:p w:rsidR="00DE1129" w:rsidRDefault="00DB291B">
      <w:pPr>
        <w:pStyle w:val="ad"/>
        <w:tabs>
          <w:tab w:val="left" w:pos="4962"/>
        </w:tabs>
        <w:spacing w:after="0"/>
        <w:ind w:left="5400" w:right="96"/>
      </w:pPr>
      <w:r>
        <w:t xml:space="preserve"> 2026 жылғы "04" мамырдағы № 41</w:t>
      </w:r>
    </w:p>
    <w:p w:rsidR="00DE1129" w:rsidRDefault="00DE1129">
      <w:pPr>
        <w:pStyle w:val="ad"/>
        <w:tabs>
          <w:tab w:val="left" w:pos="4962"/>
        </w:tabs>
        <w:spacing w:after="0"/>
        <w:ind w:left="5400" w:right="96"/>
      </w:pPr>
    </w:p>
    <w:p w:rsidR="00DE1129" w:rsidRDefault="00DE1129">
      <w:pPr>
        <w:pStyle w:val="af0"/>
        <w:spacing w:before="240" w:after="0"/>
        <w:ind w:right="-6"/>
        <w:jc w:val="center"/>
        <w:rPr>
          <w:rFonts w:eastAsia="Arial Unicode MS"/>
          <w:b/>
          <w:bCs/>
          <w:sz w:val="24"/>
          <w:szCs w:val="24"/>
        </w:rPr>
      </w:pPr>
      <w:bookmarkStart w:id="0" w:name="_Hlk219129721"/>
      <w:bookmarkEnd w:id="0"/>
    </w:p>
    <w:p w:rsidR="00DE1129" w:rsidRDefault="00DB291B">
      <w:pPr>
        <w:pStyle w:val="af0"/>
        <w:spacing w:before="240" w:after="0"/>
        <w:ind w:right="-6"/>
        <w:jc w:val="center"/>
      </w:pPr>
      <w:r>
        <w:rPr>
          <w:rFonts w:eastAsia="Arial Unicode MS"/>
          <w:b/>
          <w:bCs/>
          <w:sz w:val="24"/>
          <w:szCs w:val="24"/>
        </w:rPr>
        <w:t xml:space="preserve">ЕРЕКШЕЛІК </w:t>
      </w:r>
    </w:p>
    <w:p w:rsidR="00DE1129" w:rsidRDefault="00DB291B">
      <w:pPr>
        <w:pStyle w:val="af0"/>
        <w:spacing w:before="240" w:after="0"/>
        <w:ind w:right="-6"/>
        <w:jc w:val="center"/>
        <w:rPr>
          <w:rFonts w:eastAsia="Arial Unicode MS"/>
          <w:b/>
          <w:bCs/>
          <w:sz w:val="24"/>
          <w:szCs w:val="24"/>
        </w:rPr>
      </w:pPr>
      <w:bookmarkStart w:id="1" w:name="_GoBack"/>
      <w:r>
        <w:rPr>
          <w:rFonts w:eastAsia="Arial Unicode MS"/>
          <w:b/>
          <w:bCs/>
          <w:sz w:val="24"/>
          <w:szCs w:val="24"/>
        </w:rPr>
        <w:t>W3DF728 – 3 сортты жұмсақ бидай, 27-28 глютен, FCA жеткізу шарттары</w:t>
      </w:r>
      <w:bookmarkEnd w:id="1"/>
    </w:p>
    <w:p w:rsidR="00DE1129" w:rsidRDefault="00DB291B">
      <w:pPr>
        <w:pStyle w:val="af0"/>
        <w:spacing w:before="240" w:after="0"/>
        <w:ind w:right="-6"/>
        <w:jc w:val="center"/>
        <w:rPr>
          <w:rFonts w:eastAsia="Arial Unicode MS"/>
          <w:b/>
          <w:bCs/>
          <w:sz w:val="24"/>
          <w:szCs w:val="24"/>
        </w:rPr>
      </w:pPr>
      <w:r>
        <w:rPr>
          <w:rFonts w:eastAsia="Arial Unicode MS"/>
          <w:b/>
          <w:bCs/>
          <w:sz w:val="24"/>
          <w:szCs w:val="24"/>
        </w:rPr>
        <w:t>(қосарланған қарсы анонимдік аукцион режиміндегі</w:t>
      </w:r>
      <w:r>
        <w:rPr>
          <w:rFonts w:eastAsia="Arial Unicode MS"/>
          <w:b/>
          <w:bCs/>
          <w:sz w:val="24"/>
          <w:szCs w:val="24"/>
        </w:rPr>
        <w:t xml:space="preserve"> биржалық сауда-саттықтар үшін)  </w:t>
      </w:r>
    </w:p>
    <w:p w:rsidR="00DE1129" w:rsidRDefault="00DB291B">
      <w:pPr>
        <w:pStyle w:val="af3"/>
        <w:numPr>
          <w:ilvl w:val="0"/>
          <w:numId w:val="5"/>
        </w:numPr>
      </w:pPr>
      <w:r>
        <w:t>Терминдер мен анықтамалар</w:t>
      </w:r>
    </w:p>
    <w:tbl>
      <w:tblPr>
        <w:tblW w:w="9606" w:type="dxa"/>
        <w:tblInd w:w="-113" w:type="dxa"/>
        <w:tblLayout w:type="fixed"/>
        <w:tblLook w:val="0000" w:firstRow="0" w:lastRow="0" w:firstColumn="0" w:lastColumn="0" w:noHBand="0" w:noVBand="0"/>
      </w:tblPr>
      <w:tblGrid>
        <w:gridCol w:w="2808"/>
        <w:gridCol w:w="6798"/>
      </w:tblGrid>
      <w:tr w:rsidR="00DE1129">
        <w:tc>
          <w:tcPr>
            <w:tcW w:w="2808" w:type="dxa"/>
            <w:tcBorders>
              <w:top w:val="single" w:sz="4" w:space="0" w:color="000000"/>
              <w:left w:val="single" w:sz="4" w:space="0" w:color="000000"/>
              <w:bottom w:val="single" w:sz="4" w:space="0" w:color="000000"/>
              <w:right w:val="single" w:sz="4" w:space="0" w:color="000000"/>
            </w:tcBorders>
          </w:tcPr>
          <w:p w:rsidR="00DE1129" w:rsidRDefault="00A0704F">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DB291B">
              <w:rPr>
                <w:rFonts w:ascii="Times New Roman" w:hAnsi="Times New Roman" w:cs="Times New Roman"/>
                <w:b/>
                <w:sz w:val="24"/>
                <w:szCs w:val="24"/>
              </w:rPr>
              <w:t xml:space="preserve"> биржасы –</w:t>
            </w:r>
          </w:p>
        </w:tc>
        <w:tc>
          <w:tcPr>
            <w:tcW w:w="679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DE1129" w:rsidRPr="00A0704F">
        <w:trPr>
          <w:trHeight w:val="555"/>
        </w:trPr>
        <w:tc>
          <w:tcPr>
            <w:tcW w:w="2808" w:type="dxa"/>
            <w:tcBorders>
              <w:top w:val="single" w:sz="4" w:space="0" w:color="000000"/>
              <w:left w:val="single" w:sz="4" w:space="0" w:color="000000"/>
              <w:bottom w:val="single" w:sz="4" w:space="0" w:color="000000"/>
              <w:right w:val="single" w:sz="4" w:space="0" w:color="000000"/>
            </w:tcBorders>
          </w:tcPr>
          <w:p w:rsidR="00DE1129" w:rsidRDefault="00DB291B">
            <w:pPr>
              <w:pStyle w:val="af0"/>
              <w:spacing w:before="0" w:after="0"/>
              <w:jc w:val="both"/>
              <w:rPr>
                <w:b/>
                <w:bCs/>
                <w:sz w:val="24"/>
                <w:szCs w:val="24"/>
                <w:lang w:val="kk-KZ"/>
              </w:rPr>
            </w:pPr>
            <w:r>
              <w:rPr>
                <w:b/>
                <w:bCs/>
                <w:sz w:val="24"/>
                <w:szCs w:val="24"/>
              </w:rPr>
              <w:t>Ерекшелік –</w:t>
            </w:r>
          </w:p>
        </w:tc>
        <w:tc>
          <w:tcPr>
            <w:tcW w:w="6798" w:type="dxa"/>
            <w:tcBorders>
              <w:top w:val="single" w:sz="4" w:space="0" w:color="000000"/>
              <w:left w:val="single" w:sz="4" w:space="0" w:color="000000"/>
              <w:bottom w:val="single" w:sz="4" w:space="0" w:color="000000"/>
              <w:right w:val="single" w:sz="4" w:space="0" w:color="000000"/>
            </w:tcBorders>
          </w:tcPr>
          <w:p w:rsidR="00DE1129" w:rsidRPr="00A0704F" w:rsidRDefault="00DB291B">
            <w:pPr>
              <w:pStyle w:val="af0"/>
              <w:spacing w:before="0" w:after="0"/>
              <w:jc w:val="both"/>
              <w:rPr>
                <w:sz w:val="24"/>
                <w:szCs w:val="24"/>
                <w:lang w:val="kk-KZ"/>
              </w:rPr>
            </w:pPr>
            <w:r w:rsidRPr="00A0704F">
              <w:rPr>
                <w:sz w:val="24"/>
                <w:szCs w:val="24"/>
                <w:lang w:val="kk-KZ"/>
              </w:rPr>
              <w:t xml:space="preserve">осы ерекшелік </w:t>
            </w:r>
            <w:r w:rsidRPr="00A0704F">
              <w:rPr>
                <w:rFonts w:eastAsia="Arial Unicode MS"/>
                <w:bCs/>
                <w:sz w:val="24"/>
                <w:szCs w:val="24"/>
                <w:lang w:val="kk-KZ"/>
              </w:rPr>
              <w:t>3-сыныпты жұмсақ бидай</w:t>
            </w:r>
          </w:p>
        </w:tc>
      </w:tr>
      <w:tr w:rsidR="00DE1129">
        <w:tc>
          <w:tcPr>
            <w:tcW w:w="280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79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A0704F">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DE1129">
        <w:tc>
          <w:tcPr>
            <w:tcW w:w="280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79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DE1129" w:rsidRDefault="00DB291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w:t>
            </w:r>
            <w:r>
              <w:rPr>
                <w:rFonts w:ascii="Times New Roman" w:eastAsia="Arial Unicode MS" w:hAnsi="Times New Roman" w:cs="Times New Roman"/>
                <w:bCs/>
                <w:sz w:val="24"/>
                <w:szCs w:val="24"/>
                <w:lang w:val="kk-KZ"/>
              </w:rPr>
              <w:t>летті мемлекеттік органы бекіткен Биржалық сауда ережелерін жүзеге асыру туралы ережесі,</w:t>
            </w:r>
          </w:p>
          <w:p w:rsidR="00DE1129" w:rsidRDefault="00DB291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A0704F">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A0704F">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DE1129">
        <w:tc>
          <w:tcPr>
            <w:tcW w:w="280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79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A0704F">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DE1129" w:rsidRDefault="00DB291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A0704F">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A0704F">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DE1129">
        <w:tc>
          <w:tcPr>
            <w:tcW w:w="280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79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DE1129">
        <w:tc>
          <w:tcPr>
            <w:tcW w:w="280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79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3 класты жұмсақ бидай, сапалық сипаттамалары:</w:t>
            </w:r>
          </w:p>
          <w:tbl>
            <w:tblPr>
              <w:tblW w:w="6572" w:type="dxa"/>
              <w:tblLayout w:type="fixed"/>
              <w:tblLook w:val="0000" w:firstRow="0" w:lastRow="0" w:firstColumn="0" w:lastColumn="0" w:noHBand="0" w:noVBand="0"/>
            </w:tblPr>
            <w:tblGrid>
              <w:gridCol w:w="3283"/>
              <w:gridCol w:w="3289"/>
            </w:tblGrid>
            <w:tr w:rsidR="00DE1129">
              <w:tc>
                <w:tcPr>
                  <w:tcW w:w="3283"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E1129" w:rsidRDefault="00DB291B">
                  <w:pPr>
                    <w:keepNext/>
                    <w:snapToGrid w:val="0"/>
                    <w:spacing w:before="21" w:line="0" w:lineRule="atLeast"/>
                    <w:jc w:val="center"/>
                    <w:rPr>
                      <w:bCs/>
                      <w:sz w:val="22"/>
                      <w:szCs w:val="20"/>
                    </w:rPr>
                  </w:pPr>
                  <w:r>
                    <w:rPr>
                      <w:bCs/>
                      <w:sz w:val="22"/>
                      <w:szCs w:val="20"/>
                    </w:rPr>
                    <w:t>Көрсеткіштің атауы</w:t>
                  </w:r>
                </w:p>
              </w:tc>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DE1129" w:rsidRDefault="00DB291B">
                  <w:pPr>
                    <w:keepNext/>
                    <w:snapToGrid w:val="0"/>
                    <w:spacing w:before="21" w:line="0" w:lineRule="atLeast"/>
                    <w:jc w:val="center"/>
                    <w:rPr>
                      <w:rFonts w:eastAsia="Arial"/>
                      <w:sz w:val="22"/>
                    </w:rPr>
                  </w:pPr>
                  <w:r>
                    <w:rPr>
                      <w:bCs/>
                      <w:sz w:val="22"/>
                      <w:szCs w:val="20"/>
                    </w:rPr>
                    <w:t>Мінездеме және норма</w:t>
                  </w:r>
                </w:p>
              </w:tc>
            </w:tr>
            <w:tr w:rsidR="00DE1129">
              <w:tc>
                <w:tcPr>
                  <w:tcW w:w="3283"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Жағдайы, түсі, иісі</w:t>
                  </w:r>
                </w:p>
              </w:tc>
              <w:tc>
                <w:tcPr>
                  <w:tcW w:w="3289"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Дені сау, жылынбайтын күйде, өзіне тән түсі, иісі бар, инфекциясыз.</w:t>
                  </w:r>
                </w:p>
              </w:tc>
            </w:tr>
            <w:tr w:rsidR="00DE1129">
              <w:tc>
                <w:tcPr>
                  <w:tcW w:w="3283"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Нату</w:t>
                  </w:r>
                  <w:r>
                    <w:rPr>
                      <w:rFonts w:ascii="Times New Roman" w:hAnsi="Times New Roman" w:cs="Times New Roman"/>
                      <w:sz w:val="22"/>
                    </w:rPr>
                    <w:t>расы, г/л, кем емес</w:t>
                  </w:r>
                </w:p>
              </w:tc>
              <w:tc>
                <w:tcPr>
                  <w:tcW w:w="3289"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750</w:t>
                  </w:r>
                </w:p>
              </w:tc>
            </w:tr>
            <w:tr w:rsidR="00DE1129">
              <w:tc>
                <w:tcPr>
                  <w:tcW w:w="3283"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Желімтіктің салмақтық үлесі, %, жоқ</w:t>
                  </w:r>
                </w:p>
                <w:p w:rsidR="00DE1129" w:rsidRDefault="00DB291B">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аздау</w:t>
                  </w:r>
                </w:p>
              </w:tc>
              <w:tc>
                <w:tcPr>
                  <w:tcW w:w="3289"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27-28</w:t>
                  </w:r>
                </w:p>
              </w:tc>
            </w:tr>
            <w:tr w:rsidR="00DE1129">
              <w:tc>
                <w:tcPr>
                  <w:tcW w:w="3283"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Ылғалдылығы, %, артық емес</w:t>
                  </w:r>
                </w:p>
              </w:tc>
              <w:tc>
                <w:tcPr>
                  <w:tcW w:w="3289"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14,0</w:t>
                  </w:r>
                </w:p>
              </w:tc>
            </w:tr>
            <w:tr w:rsidR="00DE1129">
              <w:tc>
                <w:tcPr>
                  <w:tcW w:w="3283"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Құлау саны, с, кем емес</w:t>
                  </w:r>
                </w:p>
              </w:tc>
              <w:tc>
                <w:tcPr>
                  <w:tcW w:w="3289"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250</w:t>
                  </w:r>
                </w:p>
              </w:tc>
            </w:tr>
            <w:tr w:rsidR="00DE1129">
              <w:tc>
                <w:tcPr>
                  <w:tcW w:w="3283"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Арамшөп қоспасы, %, артық емес</w:t>
                  </w:r>
                </w:p>
              </w:tc>
              <w:tc>
                <w:tcPr>
                  <w:tcW w:w="3289"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2,0</w:t>
                  </w:r>
                </w:p>
              </w:tc>
            </w:tr>
            <w:tr w:rsidR="00DE1129">
              <w:tc>
                <w:tcPr>
                  <w:tcW w:w="3283"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Астық қоспасы, %, артық емес</w:t>
                  </w:r>
                </w:p>
              </w:tc>
              <w:tc>
                <w:tcPr>
                  <w:tcW w:w="3289"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5,0</w:t>
                  </w:r>
                </w:p>
              </w:tc>
            </w:tr>
            <w:tr w:rsidR="00DE1129">
              <w:tc>
                <w:tcPr>
                  <w:tcW w:w="3283"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lastRenderedPageBreak/>
                    <w:t>Құрғақ негіздегі протеин (N х 5,7) мин, %</w:t>
                  </w:r>
                </w:p>
              </w:tc>
              <w:tc>
                <w:tcPr>
                  <w:tcW w:w="3289"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14,0</w:t>
                  </w:r>
                </w:p>
              </w:tc>
            </w:tr>
            <w:tr w:rsidR="00DE1129">
              <w:tc>
                <w:tcPr>
                  <w:tcW w:w="3283"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Қа</w:t>
                  </w:r>
                  <w:r>
                    <w:rPr>
                      <w:rFonts w:ascii="Times New Roman" w:hAnsi="Times New Roman" w:cs="Times New Roman"/>
                      <w:sz w:val="22"/>
                    </w:rPr>
                    <w:t>лған сапалық көрсеткіштер</w:t>
                  </w:r>
                </w:p>
              </w:tc>
              <w:tc>
                <w:tcPr>
                  <w:tcW w:w="3289"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rPr>
                      <w:rFonts w:ascii="Times New Roman" w:hAnsi="Times New Roman" w:cs="Times New Roman"/>
                      <w:sz w:val="22"/>
                    </w:rPr>
                  </w:pPr>
                  <w:r>
                    <w:rPr>
                      <w:rFonts w:ascii="Times New Roman" w:hAnsi="Times New Roman" w:cs="Times New Roman"/>
                      <w:sz w:val="22"/>
                    </w:rPr>
                    <w:t>жеткізілетін үшінші класты бидай үшін ҚР СТ 1046-2008 белгіленген нормалар шегінде</w:t>
                  </w:r>
                </w:p>
              </w:tc>
            </w:tr>
          </w:tbl>
          <w:p w:rsidR="00DE1129" w:rsidRDefault="00DE1129">
            <w:pPr>
              <w:pStyle w:val="a"/>
              <w:numPr>
                <w:ilvl w:val="0"/>
                <w:numId w:val="0"/>
              </w:numPr>
              <w:spacing w:after="0"/>
              <w:rPr>
                <w:rFonts w:ascii="Times New Roman" w:hAnsi="Times New Roman" w:cs="Times New Roman"/>
                <w:sz w:val="24"/>
                <w:szCs w:val="24"/>
              </w:rPr>
            </w:pPr>
          </w:p>
        </w:tc>
      </w:tr>
      <w:tr w:rsidR="00DE1129">
        <w:tc>
          <w:tcPr>
            <w:tcW w:w="280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lastRenderedPageBreak/>
              <w:t>САД</w:t>
            </w:r>
          </w:p>
        </w:tc>
        <w:tc>
          <w:tcPr>
            <w:tcW w:w="679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DE1129" w:rsidRDefault="00DB291B">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мәмілелер бойы</w:t>
            </w:r>
            <w:r>
              <w:rPr>
                <w:rFonts w:ascii="Times New Roman" w:eastAsia="Arial Unicode MS" w:hAnsi="Times New Roman" w:cs="Times New Roman"/>
                <w:bCs/>
                <w:sz w:val="24"/>
                <w:szCs w:val="24"/>
              </w:rPr>
              <w:t>нша есеп айырысуларға клирингтік қызмет көрсету туралы.</w:t>
            </w:r>
          </w:p>
        </w:tc>
      </w:tr>
      <w:tr w:rsidR="00DE1129">
        <w:tc>
          <w:tcPr>
            <w:tcW w:w="280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79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DE1129" w:rsidRDefault="00DB291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биржалық мәміленің жасалған күні </w:t>
            </w:r>
          </w:p>
        </w:tc>
      </w:tr>
      <w:tr w:rsidR="00DE1129">
        <w:tc>
          <w:tcPr>
            <w:tcW w:w="280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79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DE1129" w:rsidRDefault="00DB291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DE1129" w:rsidRPr="00A0704F">
        <w:tc>
          <w:tcPr>
            <w:tcW w:w="280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798" w:type="dxa"/>
            <w:tcBorders>
              <w:top w:val="single" w:sz="4" w:space="0" w:color="000000"/>
              <w:left w:val="single" w:sz="4" w:space="0" w:color="000000"/>
              <w:bottom w:val="single" w:sz="4" w:space="0" w:color="000000"/>
              <w:right w:val="single" w:sz="4" w:space="0" w:color="000000"/>
            </w:tcBorders>
          </w:tcPr>
          <w:p w:rsidR="00DE1129" w:rsidRPr="00A0704F" w:rsidRDefault="00DB291B">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DE1129" w:rsidRPr="00A0704F" w:rsidRDefault="00DB291B">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ор</w:t>
            </w:r>
            <w:r>
              <w:rPr>
                <w:rFonts w:ascii="Times New Roman" w:hAnsi="Times New Roman" w:cs="Times New Roman"/>
                <w:sz w:val="24"/>
                <w:szCs w:val="24"/>
              </w:rPr>
              <w:t>талыққа</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DE1129">
        <w:tc>
          <w:tcPr>
            <w:tcW w:w="280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79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DE1129" w:rsidRDefault="00DB291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ақшалай қаражаттың түскен күні </w:t>
            </w:r>
          </w:p>
        </w:tc>
      </w:tr>
      <w:tr w:rsidR="00DE1129">
        <w:tc>
          <w:tcPr>
            <w:tcW w:w="280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79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DE1129" w:rsidRDefault="00DB291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алушыдан ақшалай қаражаттың түскені </w:t>
            </w:r>
            <w:r>
              <w:rPr>
                <w:rFonts w:ascii="Times New Roman" w:hAnsi="Times New Roman" w:cs="Times New Roman"/>
                <w:sz w:val="24"/>
                <w:szCs w:val="24"/>
              </w:rPr>
              <w:t>туралы хабардар еткен күні</w:t>
            </w:r>
          </w:p>
        </w:tc>
      </w:tr>
      <w:tr w:rsidR="00DE1129">
        <w:tc>
          <w:tcPr>
            <w:tcW w:w="280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79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DE1129" w:rsidRDefault="00DB291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жеткізген күні</w:t>
            </w:r>
          </w:p>
        </w:tc>
      </w:tr>
      <w:tr w:rsidR="00DE1129" w:rsidRPr="00A0704F">
        <w:tc>
          <w:tcPr>
            <w:tcW w:w="280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SCS</w:t>
            </w:r>
          </w:p>
        </w:tc>
        <w:tc>
          <w:tcPr>
            <w:tcW w:w="6798" w:type="dxa"/>
            <w:tcBorders>
              <w:top w:val="single" w:sz="4" w:space="0" w:color="000000"/>
              <w:left w:val="single" w:sz="4" w:space="0" w:color="000000"/>
              <w:bottom w:val="single" w:sz="4" w:space="0" w:color="000000"/>
              <w:right w:val="single" w:sz="4" w:space="0" w:color="000000"/>
            </w:tcBorders>
          </w:tcPr>
          <w:p w:rsidR="00DE1129" w:rsidRPr="00A0704F" w:rsidRDefault="00DB291B">
            <w:pPr>
              <w:pStyle w:val="a"/>
              <w:numPr>
                <w:ilvl w:val="0"/>
                <w:numId w:val="0"/>
              </w:numPr>
              <w:spacing w:before="60" w:after="0"/>
              <w:jc w:val="left"/>
              <w:rPr>
                <w:lang w:val="en-US"/>
              </w:rPr>
            </w:pPr>
            <w:r w:rsidRPr="00A0704F">
              <w:rPr>
                <w:rFonts w:ascii="Times New Roman" w:hAnsi="Times New Roman" w:cs="Times New Roman"/>
                <w:sz w:val="24"/>
                <w:szCs w:val="24"/>
                <w:lang w:val="en-US"/>
              </w:rPr>
              <w:t>(</w:t>
            </w:r>
            <w:r w:rsidRPr="00A0704F">
              <w:rPr>
                <w:rFonts w:ascii="Times New Roman" w:hAnsi="Times New Roman" w:cs="Times New Roman"/>
                <w:b/>
                <w:bCs/>
                <w:sz w:val="24"/>
                <w:szCs w:val="24"/>
                <w:lang w:val="en-US"/>
              </w:rPr>
              <w:t>Seller Confirmation Submission Date</w:t>
            </w:r>
            <w:r w:rsidRPr="00A0704F">
              <w:rPr>
                <w:rFonts w:ascii="Times New Roman" w:hAnsi="Times New Roman" w:cs="Times New Roman"/>
                <w:sz w:val="24"/>
                <w:szCs w:val="24"/>
                <w:lang w:val="en-US"/>
              </w:rPr>
              <w:t xml:space="preserve">) – </w:t>
            </w:r>
          </w:p>
          <w:p w:rsidR="00DE1129" w:rsidRPr="00A0704F" w:rsidRDefault="00DB291B">
            <w:pPr>
              <w:pStyle w:val="a"/>
              <w:numPr>
                <w:ilvl w:val="0"/>
                <w:numId w:val="0"/>
              </w:numPr>
              <w:spacing w:after="0"/>
              <w:rPr>
                <w:rFonts w:ascii="Times New Roman" w:hAnsi="Times New Roman" w:cs="Times New Roman"/>
                <w:sz w:val="24"/>
                <w:lang w:val="en-US"/>
              </w:rPr>
            </w:pPr>
            <w:r>
              <w:rPr>
                <w:rFonts w:ascii="Times New Roman" w:hAnsi="Times New Roman" w:cs="Times New Roman"/>
                <w:sz w:val="24"/>
                <w:szCs w:val="24"/>
              </w:rPr>
              <w:t>Сатушының</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тауарды</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алушыға</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және</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жеткізу</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міндеттемелерін</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орындау</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сондай</w:t>
            </w:r>
            <w:r w:rsidRPr="00A0704F">
              <w:rPr>
                <w:rFonts w:ascii="Times New Roman" w:hAnsi="Times New Roman" w:cs="Times New Roman"/>
                <w:sz w:val="24"/>
                <w:szCs w:val="24"/>
                <w:lang w:val="en-US"/>
              </w:rPr>
              <w:t>-</w:t>
            </w:r>
            <w:r>
              <w:rPr>
                <w:rFonts w:ascii="Times New Roman" w:hAnsi="Times New Roman" w:cs="Times New Roman"/>
                <w:sz w:val="24"/>
                <w:szCs w:val="24"/>
              </w:rPr>
              <w:t>ақ</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бағалы</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қ</w:t>
            </w:r>
            <w:r>
              <w:rPr>
                <w:rFonts w:ascii="Times New Roman" w:hAnsi="Times New Roman" w:cs="Times New Roman"/>
                <w:sz w:val="24"/>
                <w:szCs w:val="24"/>
              </w:rPr>
              <w:t>ағаздардың</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ашу</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туралы</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хатты</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A0704F">
              <w:rPr>
                <w:rFonts w:ascii="Times New Roman" w:hAnsi="Times New Roman" w:cs="Times New Roman"/>
                <w:sz w:val="24"/>
                <w:szCs w:val="24"/>
                <w:lang w:val="en-US"/>
              </w:rPr>
              <w:t>.</w:t>
            </w:r>
          </w:p>
        </w:tc>
      </w:tr>
      <w:tr w:rsidR="00DE1129" w:rsidRPr="00A0704F">
        <w:tc>
          <w:tcPr>
            <w:tcW w:w="280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BCS</w:t>
            </w:r>
          </w:p>
        </w:tc>
        <w:tc>
          <w:tcPr>
            <w:tcW w:w="6798" w:type="dxa"/>
            <w:tcBorders>
              <w:top w:val="single" w:sz="4" w:space="0" w:color="000000"/>
              <w:left w:val="single" w:sz="4" w:space="0" w:color="000000"/>
              <w:bottom w:val="single" w:sz="4" w:space="0" w:color="000000"/>
              <w:right w:val="single" w:sz="4" w:space="0" w:color="000000"/>
            </w:tcBorders>
          </w:tcPr>
          <w:p w:rsidR="00DE1129" w:rsidRPr="00A0704F" w:rsidRDefault="00DB291B">
            <w:pPr>
              <w:pStyle w:val="a"/>
              <w:numPr>
                <w:ilvl w:val="0"/>
                <w:numId w:val="0"/>
              </w:numPr>
              <w:spacing w:before="60" w:after="0"/>
              <w:jc w:val="left"/>
              <w:rPr>
                <w:lang w:val="en-US"/>
              </w:rPr>
            </w:pPr>
            <w:r w:rsidRPr="00A0704F">
              <w:rPr>
                <w:rFonts w:ascii="Times New Roman" w:hAnsi="Times New Roman" w:cs="Times New Roman"/>
                <w:sz w:val="24"/>
                <w:szCs w:val="24"/>
                <w:lang w:val="en-US"/>
              </w:rPr>
              <w:t>(</w:t>
            </w:r>
            <w:r w:rsidRPr="00A0704F">
              <w:rPr>
                <w:rFonts w:ascii="Times New Roman" w:hAnsi="Times New Roman" w:cs="Times New Roman"/>
                <w:b/>
                <w:bCs/>
                <w:sz w:val="24"/>
                <w:szCs w:val="24"/>
                <w:lang w:val="en-US"/>
              </w:rPr>
              <w:t>Buyer Confirmation Submission Date</w:t>
            </w:r>
            <w:r w:rsidRPr="00A0704F">
              <w:rPr>
                <w:rFonts w:ascii="Times New Roman" w:hAnsi="Times New Roman" w:cs="Times New Roman"/>
                <w:sz w:val="24"/>
                <w:szCs w:val="24"/>
                <w:lang w:val="en-US"/>
              </w:rPr>
              <w:t>) –</w:t>
            </w:r>
          </w:p>
          <w:p w:rsidR="00DE1129" w:rsidRPr="00A0704F" w:rsidRDefault="00DB291B">
            <w:pPr>
              <w:pStyle w:val="a"/>
              <w:numPr>
                <w:ilvl w:val="0"/>
                <w:numId w:val="0"/>
              </w:numPr>
              <w:spacing w:after="0"/>
              <w:rPr>
                <w:rFonts w:ascii="Times New Roman" w:hAnsi="Times New Roman" w:cs="Times New Roman"/>
                <w:sz w:val="24"/>
                <w:lang w:val="en-US"/>
              </w:rPr>
            </w:pPr>
            <w:r>
              <w:rPr>
                <w:rFonts w:ascii="Times New Roman" w:hAnsi="Times New Roman" w:cs="Times New Roman"/>
                <w:sz w:val="24"/>
                <w:szCs w:val="24"/>
              </w:rPr>
              <w:t>Сатып</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алушы</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Сатушыға</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нақты</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жөнелтілген</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Тауарлар</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үшін</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төлемді</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аудару</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туралы</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Тауарларды</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жөнелту</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фактісі</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бойынша</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талаптардың</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болмауы</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және</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биржал</w:t>
            </w:r>
            <w:r>
              <w:rPr>
                <w:rFonts w:ascii="Times New Roman" w:hAnsi="Times New Roman" w:cs="Times New Roman"/>
                <w:sz w:val="24"/>
                <w:szCs w:val="24"/>
              </w:rPr>
              <w:t>ық</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мәміле</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бойынша</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міндеттемелердің</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орындалуы</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туралы</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сондай</w:t>
            </w:r>
            <w:r w:rsidRPr="00A0704F">
              <w:rPr>
                <w:rFonts w:ascii="Times New Roman" w:hAnsi="Times New Roman" w:cs="Times New Roman"/>
                <w:sz w:val="24"/>
                <w:szCs w:val="24"/>
                <w:lang w:val="en-US"/>
              </w:rPr>
              <w:t>-</w:t>
            </w:r>
            <w:r>
              <w:rPr>
                <w:rFonts w:ascii="Times New Roman" w:hAnsi="Times New Roman" w:cs="Times New Roman"/>
                <w:sz w:val="24"/>
                <w:szCs w:val="24"/>
              </w:rPr>
              <w:t>ақ</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бағалы</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қағаздардың</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ашу</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туралы</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хатты</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A0704F">
              <w:rPr>
                <w:rFonts w:ascii="Times New Roman" w:hAnsi="Times New Roman" w:cs="Times New Roman"/>
                <w:sz w:val="24"/>
                <w:szCs w:val="24"/>
                <w:lang w:val="en-US"/>
              </w:rPr>
              <w:t xml:space="preserve"> </w:t>
            </w:r>
            <w:r>
              <w:rPr>
                <w:rFonts w:ascii="Times New Roman" w:hAnsi="Times New Roman" w:cs="Times New Roman"/>
                <w:sz w:val="24"/>
                <w:szCs w:val="24"/>
              </w:rPr>
              <w:t>күн</w:t>
            </w:r>
            <w:r w:rsidRPr="00A0704F">
              <w:rPr>
                <w:rFonts w:ascii="Times New Roman" w:hAnsi="Times New Roman" w:cs="Times New Roman"/>
                <w:sz w:val="24"/>
                <w:szCs w:val="24"/>
                <w:lang w:val="en-US"/>
              </w:rPr>
              <w:t>.</w:t>
            </w:r>
          </w:p>
        </w:tc>
      </w:tr>
      <w:tr w:rsidR="00DE1129">
        <w:tc>
          <w:tcPr>
            <w:tcW w:w="280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79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DE1129" w:rsidRDefault="00DB291B">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Клирингтік орталықтың Сатушыға ақша қаражатын аударған күні</w:t>
            </w:r>
          </w:p>
        </w:tc>
      </w:tr>
      <w:tr w:rsidR="00DE1129">
        <w:tc>
          <w:tcPr>
            <w:tcW w:w="280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798"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DE1129" w:rsidRDefault="00A0704F">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DB291B">
              <w:rPr>
                <w:rFonts w:ascii="Times New Roman" w:hAnsi="Times New Roman" w:cs="Times New Roman"/>
                <w:sz w:val="24"/>
                <w:szCs w:val="24"/>
              </w:rPr>
              <w:t xml:space="preserve"> клирин</w:t>
            </w:r>
            <w:r w:rsidR="00DB291B">
              <w:rPr>
                <w:rFonts w:ascii="Times New Roman" w:hAnsi="Times New Roman" w:cs="Times New Roman"/>
                <w:sz w:val="24"/>
                <w:szCs w:val="24"/>
              </w:rPr>
              <w:t>гтік орталығының биржалық қамтамасыз етуді (БҚ) бұғаттаудан шығарған күні</w:t>
            </w:r>
          </w:p>
        </w:tc>
      </w:tr>
    </w:tbl>
    <w:p w:rsidR="00DE1129" w:rsidRDefault="00DE1129">
      <w:pPr>
        <w:pStyle w:val="af3"/>
        <w:tabs>
          <w:tab w:val="clear" w:pos="397"/>
        </w:tabs>
        <w:ind w:left="0" w:firstLine="0"/>
        <w:rPr>
          <w:rFonts w:ascii="Times New Roman" w:hAnsi="Times New Roman" w:cs="Times New Roman"/>
          <w:sz w:val="24"/>
          <w:szCs w:val="24"/>
        </w:rPr>
      </w:pPr>
    </w:p>
    <w:p w:rsidR="00DE1129" w:rsidRDefault="00DB291B">
      <w:pPr>
        <w:pStyle w:val="af4"/>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DE1129" w:rsidRDefault="00DB291B">
      <w:pPr>
        <w:pStyle w:val="af3"/>
        <w:numPr>
          <w:ilvl w:val="0"/>
          <w:numId w:val="5"/>
        </w:numPr>
        <w:rPr>
          <w:rFonts w:ascii="Times New Roman" w:hAnsi="Times New Roman" w:cs="Times New Roman"/>
          <w:sz w:val="24"/>
          <w:szCs w:val="24"/>
        </w:rPr>
      </w:pPr>
      <w:r>
        <w:rPr>
          <w:rFonts w:ascii="Times New Roman" w:hAnsi="Times New Roman" w:cs="Times New Roman"/>
          <w:sz w:val="24"/>
          <w:szCs w:val="24"/>
        </w:rPr>
        <w:t>Жалпы ережелер</w:t>
      </w:r>
    </w:p>
    <w:p w:rsidR="00DE1129" w:rsidRDefault="00DB291B">
      <w:pPr>
        <w:pStyle w:val="a"/>
        <w:numPr>
          <w:ilvl w:val="1"/>
          <w:numId w:val="5"/>
        </w:numPr>
        <w:rPr>
          <w:rFonts w:ascii="Times New Roman" w:hAnsi="Times New Roman" w:cs="Times New Roman"/>
          <w:sz w:val="24"/>
          <w:szCs w:val="24"/>
        </w:rPr>
      </w:pPr>
      <w:r>
        <w:rPr>
          <w:rFonts w:ascii="Times New Roman" w:hAnsi="Times New Roman" w:cs="Times New Roman"/>
          <w:sz w:val="24"/>
          <w:szCs w:val="24"/>
        </w:rPr>
        <w:t xml:space="preserve">Товардың коды: </w:t>
      </w:r>
      <w:r>
        <w:rPr>
          <w:rFonts w:ascii="Times New Roman" w:hAnsi="Times New Roman" w:cs="Times New Roman"/>
          <w:sz w:val="24"/>
          <w:szCs w:val="24"/>
        </w:rPr>
        <w:t>W3DF728 – 3 класты жұмсақ бидай, 27-28 клейковина, FCA жеткізу шарттары;</w:t>
      </w:r>
    </w:p>
    <w:p w:rsidR="00DE1129" w:rsidRDefault="00DB291B">
      <w:pPr>
        <w:pStyle w:val="a"/>
        <w:numPr>
          <w:ilvl w:val="1"/>
          <w:numId w:val="5"/>
        </w:numPr>
      </w:pPr>
      <w:r>
        <w:rPr>
          <w:rFonts w:ascii="Times New Roman" w:hAnsi="Times New Roman" w:cs="Times New Roman"/>
          <w:sz w:val="24"/>
          <w:szCs w:val="24"/>
        </w:rPr>
        <w:t>Саудалық лот - 1 метрикалық тоннаны құрайды;</w:t>
      </w:r>
    </w:p>
    <w:p w:rsidR="00DE1129" w:rsidRDefault="00DB291B">
      <w:pPr>
        <w:pStyle w:val="a"/>
        <w:numPr>
          <w:ilvl w:val="1"/>
          <w:numId w:val="5"/>
        </w:numPr>
      </w:pPr>
      <w:r>
        <w:rPr>
          <w:rFonts w:ascii="Times New Roman" w:hAnsi="Times New Roman" w:cs="Times New Roman"/>
          <w:sz w:val="24"/>
          <w:szCs w:val="24"/>
        </w:rPr>
        <w:t>Ең аз лот – 1 тонна;</w:t>
      </w:r>
    </w:p>
    <w:p w:rsidR="00DE1129" w:rsidRDefault="00DB291B">
      <w:pPr>
        <w:pStyle w:val="a"/>
        <w:numPr>
          <w:ilvl w:val="1"/>
          <w:numId w:val="5"/>
        </w:numPr>
        <w:rPr>
          <w:rFonts w:ascii="Times New Roman" w:hAnsi="Times New Roman" w:cs="Times New Roman"/>
          <w:sz w:val="24"/>
          <w:szCs w:val="24"/>
        </w:rPr>
      </w:pPr>
      <w:r>
        <w:rPr>
          <w:rFonts w:ascii="Times New Roman" w:hAnsi="Times New Roman" w:cs="Times New Roman"/>
          <w:sz w:val="24"/>
          <w:szCs w:val="24"/>
        </w:rPr>
        <w:t>Қаптама – үйінді;</w:t>
      </w:r>
    </w:p>
    <w:p w:rsidR="00DE1129" w:rsidRDefault="00DB291B">
      <w:pPr>
        <w:pStyle w:val="a"/>
        <w:numPr>
          <w:ilvl w:val="1"/>
          <w:numId w:val="5"/>
        </w:num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w:t>
      </w:r>
      <w:r>
        <w:rPr>
          <w:rFonts w:ascii="Times New Roman" w:hAnsi="Times New Roman" w:cs="Times New Roman"/>
          <w:sz w:val="24"/>
          <w:szCs w:val="24"/>
        </w:rPr>
        <w:t>әміле сомасының 100% алдын ала төлемі мөлшерінде жүзеге асырылады;</w:t>
      </w:r>
    </w:p>
    <w:p w:rsidR="00DE1129" w:rsidRDefault="00DB291B">
      <w:pPr>
        <w:pStyle w:val="a"/>
        <w:numPr>
          <w:ilvl w:val="1"/>
          <w:numId w:val="5"/>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 ҚҚС қоса алғанда теңгемен көрсетіледі;</w:t>
      </w:r>
    </w:p>
    <w:p w:rsidR="00DE1129" w:rsidRDefault="00DB291B">
      <w:pPr>
        <w:pStyle w:val="a"/>
        <w:numPr>
          <w:ilvl w:val="1"/>
          <w:numId w:val="5"/>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 №2 қосымшаға сәйкес;</w:t>
      </w:r>
    </w:p>
    <w:p w:rsidR="00DE1129" w:rsidRDefault="00DB291B">
      <w:pPr>
        <w:pStyle w:val="a"/>
        <w:numPr>
          <w:ilvl w:val="1"/>
          <w:numId w:val="5"/>
        </w:numPr>
      </w:pPr>
      <w:r>
        <w:rPr>
          <w:rFonts w:ascii="Times New Roman" w:hAnsi="Times New Roman" w:cs="Times New Roman"/>
          <w:sz w:val="24"/>
          <w:szCs w:val="24"/>
        </w:rPr>
        <w:t>Жеткізу орны – №2 қосымшаға сәйкес;</w:t>
      </w:r>
    </w:p>
    <w:p w:rsidR="00DE1129" w:rsidRDefault="00DB291B">
      <w:pPr>
        <w:pStyle w:val="a"/>
        <w:numPr>
          <w:ilvl w:val="1"/>
          <w:numId w:val="5"/>
        </w:numPr>
      </w:pPr>
      <w:r>
        <w:rPr>
          <w:rFonts w:ascii="Times New Roman" w:hAnsi="Times New Roman" w:cs="Times New Roman"/>
          <w:sz w:val="24"/>
          <w:szCs w:val="24"/>
        </w:rPr>
        <w:t>Тауарды жеткізу мерзімі Ерекшеліктің</w:t>
      </w:r>
      <w:r>
        <w:rPr>
          <w:rFonts w:ascii="Times New Roman" w:hAnsi="Times New Roman" w:cs="Times New Roman"/>
          <w:sz w:val="24"/>
          <w:szCs w:val="24"/>
        </w:rPr>
        <w:t xml:space="preserve"> 4-тармағында көрсетілген мерзімде жүзеге асырылады;</w:t>
      </w:r>
    </w:p>
    <w:p w:rsidR="00DE1129" w:rsidRDefault="00DB291B">
      <w:pPr>
        <w:pStyle w:val="a"/>
        <w:numPr>
          <w:ilvl w:val="1"/>
          <w:numId w:val="5"/>
        </w:numPr>
        <w:rPr>
          <w:rFonts w:ascii="Times New Roman" w:hAnsi="Times New Roman" w:cs="Times New Roman"/>
          <w:sz w:val="24"/>
          <w:szCs w:val="24"/>
        </w:rPr>
      </w:pPr>
      <w:r>
        <w:rPr>
          <w:rFonts w:ascii="Times New Roman" w:hAnsi="Times New Roman" w:cs="Times New Roman"/>
          <w:sz w:val="24"/>
          <w:szCs w:val="24"/>
        </w:rPr>
        <w:t>Тауарды жеткізуді растайтын құжаттардың тізбесі: астық қолхаты, сондай-ақ жеткізу шартында көзделген басқа құжаттар.</w:t>
      </w:r>
    </w:p>
    <w:p w:rsidR="00DE1129" w:rsidRDefault="00DB291B">
      <w:pPr>
        <w:pStyle w:val="a"/>
        <w:numPr>
          <w:ilvl w:val="1"/>
          <w:numId w:val="5"/>
        </w:numPr>
        <w:rPr>
          <w:rFonts w:ascii="Times New Roman" w:hAnsi="Times New Roman" w:cs="Times New Roman"/>
          <w:sz w:val="24"/>
        </w:rPr>
      </w:pPr>
      <w:bookmarkStart w:id="4" w:name="_Hlk219129121"/>
      <w:bookmarkEnd w:id="4"/>
      <w:r>
        <w:rPr>
          <w:rFonts w:ascii="Times New Roman" w:hAnsi="Times New Roman" w:cs="Times New Roman"/>
          <w:sz w:val="24"/>
        </w:rPr>
        <w:t>Биржалық қамтамасыз етудің мөлшері – мәміленің (өтінімнің) болжамды сомасының 1 пайызы</w:t>
      </w:r>
      <w:r>
        <w:rPr>
          <w:rFonts w:ascii="Times New Roman" w:hAnsi="Times New Roman" w:cs="Times New Roman"/>
          <w:sz w:val="24"/>
        </w:rPr>
        <w:t>;</w:t>
      </w:r>
    </w:p>
    <w:p w:rsidR="00DE1129" w:rsidRDefault="00DB291B">
      <w:pPr>
        <w:pStyle w:val="a"/>
        <w:numPr>
          <w:ilvl w:val="1"/>
          <w:numId w:val="5"/>
        </w:numPr>
        <w:rPr>
          <w:rFonts w:ascii="Times New Roman" w:hAnsi="Times New Roman" w:cs="Times New Roman"/>
          <w:sz w:val="24"/>
        </w:rPr>
      </w:pPr>
      <w:r>
        <w:rPr>
          <w:rFonts w:ascii="Times New Roman" w:hAnsi="Times New Roman" w:cs="Times New Roman"/>
          <w:sz w:val="24"/>
        </w:rPr>
        <w:t>Тауарды жеткізу кезінде төзімділікке жол беріледі - +/- 5 % (бес) пайыз;</w:t>
      </w:r>
    </w:p>
    <w:p w:rsidR="00DE1129" w:rsidRDefault="00DB291B">
      <w:pPr>
        <w:pStyle w:val="a"/>
        <w:numPr>
          <w:ilvl w:val="1"/>
          <w:numId w:val="5"/>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осы Спецификацияның No1 қосымшасы болып табылатын жеткізілім шартының болжамды нысанына сәйкес жасалуы керек.</w:t>
      </w:r>
    </w:p>
    <w:p w:rsidR="00DE1129" w:rsidRDefault="00DB291B">
      <w:pPr>
        <w:pStyle w:val="a"/>
        <w:numPr>
          <w:ilvl w:val="1"/>
          <w:numId w:val="5"/>
        </w:numPr>
        <w:rPr>
          <w:rFonts w:ascii="Times New Roman" w:hAnsi="Times New Roman" w:cs="Times New Roman"/>
          <w:sz w:val="24"/>
          <w:szCs w:val="24"/>
        </w:rPr>
      </w:pPr>
      <w:r>
        <w:rPr>
          <w:rFonts w:ascii="Times New Roman" w:hAnsi="Times New Roman" w:cs="Times New Roman"/>
          <w:sz w:val="24"/>
          <w:szCs w:val="24"/>
        </w:rPr>
        <w:t xml:space="preserve">Өнімдер көрсетілген </w:t>
      </w:r>
      <w:r>
        <w:rPr>
          <w:rFonts w:ascii="Times New Roman" w:hAnsi="Times New Roman" w:cs="Times New Roman"/>
          <w:sz w:val="24"/>
          <w:szCs w:val="24"/>
        </w:rPr>
        <w:t>ҚРСТ сәйкес келуі керек;</w:t>
      </w:r>
    </w:p>
    <w:p w:rsidR="00DE1129" w:rsidRDefault="00DB291B">
      <w:pPr>
        <w:pStyle w:val="a"/>
        <w:numPr>
          <w:ilvl w:val="1"/>
          <w:numId w:val="5"/>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осы Спецификацияның No1 қосымшасы болып табылатын сатып алу-сату шартының негіздемелік нысанына сәйкес ресімделуі тиіс. Шарттың бұл нысаны тауарды жеткізудің негізгі шарттарын қамт</w:t>
      </w:r>
      <w:r>
        <w:rPr>
          <w:rFonts w:ascii="Times New Roman" w:hAnsi="Times New Roman" w:cs="Times New Roman"/>
          <w:sz w:val="24"/>
          <w:szCs w:val="24"/>
        </w:rPr>
        <w:t>иды, оларды тараптар қажет болған жағдайда тараптар қол қойған қорытынды шартта толықтыра алады;</w:t>
      </w:r>
    </w:p>
    <w:p w:rsidR="00DE1129" w:rsidRDefault="00DB291B">
      <w:pPr>
        <w:pStyle w:val="a"/>
        <w:numPr>
          <w:ilvl w:val="1"/>
          <w:numId w:val="5"/>
        </w:numPr>
        <w:rPr>
          <w:rFonts w:ascii="Times New Roman" w:hAnsi="Times New Roman" w:cs="Times New Roman"/>
          <w:sz w:val="24"/>
          <w:szCs w:val="24"/>
        </w:rPr>
      </w:pPr>
      <w:r>
        <w:rPr>
          <w:rFonts w:ascii="Times New Roman" w:hAnsi="Times New Roman" w:cs="Times New Roman"/>
          <w:sz w:val="24"/>
          <w:szCs w:val="24"/>
        </w:rPr>
        <w:t>Осы Ерекшелік тиісті биржалық мәміле негізінде жасалатын тауар жеткізілімі (сатып алу-сату) шартының ажырамас қосымшасы болып табылады және Тараптардың осындай</w:t>
      </w:r>
      <w:r>
        <w:rPr>
          <w:rFonts w:ascii="Times New Roman" w:hAnsi="Times New Roman" w:cs="Times New Roman"/>
          <w:sz w:val="24"/>
          <w:szCs w:val="24"/>
        </w:rPr>
        <w:t xml:space="preserve"> шартты орындау кезінде міндетті түрде қолдануына жатады.</w:t>
      </w:r>
    </w:p>
    <w:p w:rsidR="00DE1129" w:rsidRDefault="00DE1129">
      <w:pPr>
        <w:pStyle w:val="a"/>
        <w:numPr>
          <w:ilvl w:val="0"/>
          <w:numId w:val="0"/>
        </w:numPr>
        <w:ind w:left="1135"/>
        <w:rPr>
          <w:rFonts w:ascii="Times New Roman" w:hAnsi="Times New Roman" w:cs="Times New Roman"/>
          <w:sz w:val="24"/>
          <w:szCs w:val="24"/>
        </w:rPr>
      </w:pPr>
    </w:p>
    <w:p w:rsidR="00DE1129" w:rsidRDefault="00DB291B">
      <w:pPr>
        <w:pStyle w:val="af3"/>
        <w:numPr>
          <w:ilvl w:val="0"/>
          <w:numId w:val="5"/>
        </w:numPr>
      </w:pPr>
      <w:bookmarkStart w:id="5" w:name="_Hlk219129175"/>
      <w:bookmarkEnd w:id="5"/>
      <w:r>
        <w:t>Биржалық мәміле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DE1129">
        <w:tc>
          <w:tcPr>
            <w:tcW w:w="1986" w:type="dxa"/>
            <w:tcBorders>
              <w:top w:val="single" w:sz="4" w:space="0" w:color="000000"/>
              <w:left w:val="single" w:sz="4" w:space="0" w:color="000000"/>
              <w:bottom w:val="single" w:sz="4" w:space="0" w:color="000000"/>
              <w:right w:val="single" w:sz="4" w:space="0" w:color="000000"/>
            </w:tcBorders>
          </w:tcPr>
          <w:p w:rsidR="00DE1129" w:rsidRDefault="00DB291B">
            <w:pPr>
              <w:pStyle w:val="120"/>
              <w:ind w:left="284" w:hanging="284"/>
              <w:rPr>
                <w:rFonts w:ascii="Times New Roman" w:hAnsi="Times New Roman"/>
                <w:b/>
                <w:bCs/>
                <w:sz w:val="24"/>
                <w:szCs w:val="24"/>
              </w:rPr>
            </w:pPr>
            <w:bookmarkStart w:id="6" w:name="_Hlk219129185"/>
            <w:bookmarkEnd w:id="6"/>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 xml:space="preserve">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DE1129" w:rsidRDefault="00DB291B">
            <w:pPr>
              <w:pStyle w:val="120"/>
              <w:rPr>
                <w:rFonts w:ascii="Times New Roman" w:hAnsi="Times New Roman"/>
                <w:sz w:val="24"/>
              </w:rPr>
            </w:pPr>
            <w:r>
              <w:rPr>
                <w:rFonts w:ascii="Times New Roman" w:eastAsia="Arial Unicode MS" w:hAnsi="Times New Roman"/>
                <w:bCs/>
                <w:sz w:val="24"/>
                <w:szCs w:val="24"/>
              </w:rPr>
              <w:lastRenderedPageBreak/>
              <w:t xml:space="preserve">Сатушы мен сатып алушының биржалық мәмілелер бойынша есеп </w:t>
            </w:r>
            <w:r>
              <w:rPr>
                <w:rFonts w:ascii="Times New Roman" w:eastAsia="Arial Unicode MS" w:hAnsi="Times New Roman"/>
                <w:bCs/>
                <w:sz w:val="24"/>
                <w:szCs w:val="24"/>
              </w:rPr>
              <w:lastRenderedPageBreak/>
              <w:t xml:space="preserve">айырысуларға клирингтік қызмет көрсету туралы Клирингтік орталықтың </w:t>
            </w:r>
            <w:r>
              <w:rPr>
                <w:rFonts w:ascii="Times New Roman" w:eastAsia="Arial Unicode MS" w:hAnsi="Times New Roman"/>
                <w:bCs/>
                <w:sz w:val="24"/>
                <w:szCs w:val="24"/>
              </w:rPr>
              <w:t>үлгі</w:t>
            </w:r>
            <w:r>
              <w:rPr>
                <w:rFonts w:ascii="Times New Roman" w:eastAsia="Arial Unicode MS" w:hAnsi="Times New Roman"/>
                <w:bCs/>
                <w:sz w:val="24"/>
                <w:szCs w:val="24"/>
              </w:rPr>
              <w:t xml:space="preserve"> шартына қосылуы туралы өтінішті ұсыну мерзімі</w:t>
            </w:r>
          </w:p>
        </w:tc>
      </w:tr>
      <w:tr w:rsidR="00DE1129">
        <w:tc>
          <w:tcPr>
            <w:tcW w:w="1986" w:type="dxa"/>
            <w:tcBorders>
              <w:top w:val="single" w:sz="4" w:space="0" w:color="000000"/>
              <w:left w:val="single" w:sz="4" w:space="0" w:color="000000"/>
              <w:bottom w:val="single" w:sz="4" w:space="0" w:color="000000"/>
              <w:right w:val="single" w:sz="4" w:space="0" w:color="000000"/>
            </w:tcBorders>
          </w:tcPr>
          <w:p w:rsidR="00DE1129" w:rsidRDefault="00DB291B">
            <w:pPr>
              <w:pStyle w:val="120"/>
              <w:ind w:left="284" w:hanging="284"/>
            </w:pPr>
            <w:r>
              <w:rPr>
                <w:rFonts w:ascii="Times New Roman" w:hAnsi="Times New Roman"/>
                <w:b/>
                <w:bCs/>
                <w:sz w:val="24"/>
                <w:szCs w:val="24"/>
              </w:rPr>
              <w:lastRenderedPageBreak/>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DE1129" w:rsidRDefault="00DB291B">
            <w:pPr>
              <w:pStyle w:val="120"/>
              <w:rPr>
                <w:rFonts w:ascii="Times New Roman" w:hAnsi="Times New Roman"/>
                <w:sz w:val="24"/>
              </w:rPr>
            </w:pPr>
            <w:r>
              <w:rPr>
                <w:rFonts w:ascii="Times New Roman" w:hAnsi="Times New Roman"/>
                <w:sz w:val="24"/>
              </w:rPr>
              <w:t>Биржалық мәміле негізінде жасалған жеткізілім шартына қол қою мерзімі.</w:t>
            </w:r>
          </w:p>
        </w:tc>
      </w:tr>
      <w:tr w:rsidR="00DE1129">
        <w:tc>
          <w:tcPr>
            <w:tcW w:w="1986" w:type="dxa"/>
            <w:tcBorders>
              <w:top w:val="single" w:sz="4" w:space="0" w:color="000000"/>
              <w:left w:val="single" w:sz="4" w:space="0" w:color="000000"/>
              <w:bottom w:val="single" w:sz="4" w:space="0" w:color="000000"/>
              <w:right w:val="single" w:sz="4" w:space="0" w:color="000000"/>
            </w:tcBorders>
          </w:tcPr>
          <w:p w:rsidR="00DE1129" w:rsidRDefault="00DB291B">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DE1129" w:rsidRDefault="00DB291B">
            <w:pPr>
              <w:pStyle w:val="120"/>
              <w:rPr>
                <w:rFonts w:ascii="Times New Roman" w:hAnsi="Times New Roman"/>
                <w:sz w:val="24"/>
              </w:rPr>
            </w:pPr>
            <w:r>
              <w:rPr>
                <w:rFonts w:ascii="Times New Roman" w:hAnsi="Times New Roman"/>
                <w:sz w:val="24"/>
              </w:rPr>
              <w:t>Сатушының Клирингтік орталыққа екі тарап қол қойған жеткізу шартын ұсыну мерзімі.</w:t>
            </w:r>
          </w:p>
        </w:tc>
      </w:tr>
    </w:tbl>
    <w:p w:rsidR="00DE1129" w:rsidRDefault="00DB291B">
      <w:pPr>
        <w:pStyle w:val="af3"/>
        <w:tabs>
          <w:tab w:val="clear" w:pos="397"/>
        </w:tabs>
        <w:spacing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3.1. Тараптар биржалық мәміле жасалған күннен бастап 3 жұмыс күнінен кешіктірмей Клирингтік орталыққа биржалық мәмілелер бойынша есеп айырысуларға клирингтік қызмет көрсету туралы үлгілік шартқа қосылу туралы қол қойылған өтінішті жібереді. </w:t>
      </w:r>
    </w:p>
    <w:p w:rsidR="00DE1129" w:rsidRDefault="00DB291B">
      <w:pPr>
        <w:pStyle w:val="af3"/>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3.2. Тараптар </w:t>
      </w:r>
      <w:r>
        <w:rPr>
          <w:rFonts w:ascii="Times New Roman" w:hAnsi="Times New Roman" w:cs="Times New Roman"/>
          <w:b w:val="0"/>
          <w:bCs/>
          <w:sz w:val="24"/>
          <w:szCs w:val="24"/>
        </w:rPr>
        <w:t>биржалық мәміле жасалған күннен бастап 3 жұмыс күнінен кешіктірмей тауарды жеткізу шартына қол қояды.</w:t>
      </w:r>
    </w:p>
    <w:p w:rsidR="00DE1129" w:rsidRDefault="00DB291B">
      <w:pPr>
        <w:pStyle w:val="af3"/>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3.3. Сатушы тауарды жеткізу шартына тараптар қол қойған күннен бастап 3 жұмыс күнінен кешіктірмей шарттың сканерленген көшірмесін клирингтік орталыққа жіб</w:t>
      </w:r>
      <w:r>
        <w:rPr>
          <w:rFonts w:ascii="Times New Roman" w:hAnsi="Times New Roman" w:cs="Times New Roman"/>
          <w:b w:val="0"/>
          <w:bCs/>
          <w:sz w:val="24"/>
          <w:szCs w:val="24"/>
        </w:rPr>
        <w:t>ереді.</w:t>
      </w:r>
    </w:p>
    <w:p w:rsidR="00DE1129" w:rsidRDefault="00DB291B">
      <w:pPr>
        <w:pStyle w:val="af3"/>
        <w:numPr>
          <w:ilvl w:val="0"/>
          <w:numId w:val="5"/>
        </w:numPr>
      </w:pPr>
      <w:bookmarkStart w:id="7" w:name="_Hlk219129236"/>
      <w:bookmarkStart w:id="8" w:name="_Hlk218860551"/>
      <w:bookmarkEnd w:id="7"/>
      <w:bookmarkEnd w:id="8"/>
      <w:r>
        <w:t>Биржалық мәміле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DE1129">
        <w:tc>
          <w:tcPr>
            <w:tcW w:w="2269" w:type="dxa"/>
            <w:tcBorders>
              <w:top w:val="single" w:sz="4" w:space="0" w:color="000000"/>
              <w:left w:val="single" w:sz="4" w:space="0" w:color="000000"/>
              <w:bottom w:val="single" w:sz="4" w:space="0" w:color="000000"/>
              <w:right w:val="single" w:sz="4" w:space="0" w:color="000000"/>
            </w:tcBorders>
          </w:tcPr>
          <w:p w:rsidR="00DE1129" w:rsidRDefault="00DB291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+ 7 16:00-ге дейін</w:t>
            </w:r>
          </w:p>
        </w:tc>
        <w:tc>
          <w:tcPr>
            <w:tcW w:w="7513" w:type="dxa"/>
            <w:tcBorders>
              <w:top w:val="single" w:sz="4" w:space="0" w:color="000000"/>
              <w:left w:val="single" w:sz="4" w:space="0" w:color="000000"/>
              <w:bottom w:val="single" w:sz="4" w:space="0" w:color="000000"/>
              <w:right w:val="single" w:sz="4" w:space="0" w:color="000000"/>
            </w:tcBorders>
          </w:tcPr>
          <w:p w:rsidR="00DE1129" w:rsidRDefault="00DB291B">
            <w:pPr>
              <w:pStyle w:val="120"/>
              <w:rPr>
                <w:rFonts w:ascii="Times New Roman" w:hAnsi="Times New Roman"/>
                <w:sz w:val="24"/>
              </w:rPr>
            </w:pPr>
            <w:r>
              <w:rPr>
                <w:rFonts w:ascii="Times New Roman" w:hAnsi="Times New Roman"/>
                <w:sz w:val="24"/>
              </w:rPr>
              <w:t>Сатып алушының биржалық мәміле сомасының 100% алдын ала төлемін Клирингтік орталықтың банктік шотына аудару мерзімі.</w:t>
            </w:r>
          </w:p>
        </w:tc>
      </w:tr>
      <w:tr w:rsidR="00DE1129">
        <w:tc>
          <w:tcPr>
            <w:tcW w:w="2269" w:type="dxa"/>
            <w:tcBorders>
              <w:top w:val="single" w:sz="4" w:space="0" w:color="000000"/>
              <w:left w:val="single" w:sz="4" w:space="0" w:color="000000"/>
              <w:bottom w:val="single" w:sz="4" w:space="0" w:color="000000"/>
              <w:right w:val="single" w:sz="4" w:space="0" w:color="000000"/>
            </w:tcBorders>
          </w:tcPr>
          <w:p w:rsidR="00DE1129" w:rsidRDefault="00DB291B">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 16:00-ге дейін</w:t>
            </w:r>
          </w:p>
        </w:tc>
        <w:tc>
          <w:tcPr>
            <w:tcW w:w="7513" w:type="dxa"/>
            <w:tcBorders>
              <w:top w:val="single" w:sz="4" w:space="0" w:color="000000"/>
              <w:left w:val="single" w:sz="4" w:space="0" w:color="000000"/>
              <w:bottom w:val="single" w:sz="4" w:space="0" w:color="000000"/>
              <w:right w:val="single" w:sz="4" w:space="0" w:color="000000"/>
            </w:tcBorders>
          </w:tcPr>
          <w:p w:rsidR="00DE1129" w:rsidRDefault="00DB291B">
            <w:pPr>
              <w:pStyle w:val="120"/>
              <w:rPr>
                <w:rFonts w:ascii="Times New Roman" w:hAnsi="Times New Roman"/>
                <w:sz w:val="24"/>
              </w:rPr>
            </w:pPr>
            <w:r>
              <w:rPr>
                <w:rFonts w:ascii="Times New Roman" w:hAnsi="Times New Roman"/>
                <w:sz w:val="24"/>
              </w:rPr>
              <w:t>Клирингтік орт</w:t>
            </w:r>
            <w:r>
              <w:rPr>
                <w:rFonts w:ascii="Times New Roman" w:hAnsi="Times New Roman"/>
                <w:sz w:val="24"/>
              </w:rPr>
              <w:t>алықтың Сатушыға Сатып алушыдан ақша түскені туралы хабарлама жіберу мерзімі.</w:t>
            </w:r>
          </w:p>
        </w:tc>
      </w:tr>
      <w:tr w:rsidR="00DE1129">
        <w:tc>
          <w:tcPr>
            <w:tcW w:w="2269" w:type="dxa"/>
            <w:tcBorders>
              <w:top w:val="single" w:sz="4" w:space="0" w:color="000000"/>
              <w:left w:val="single" w:sz="4" w:space="0" w:color="000000"/>
              <w:bottom w:val="single" w:sz="4" w:space="0" w:color="000000"/>
              <w:right w:val="single" w:sz="4" w:space="0" w:color="000000"/>
            </w:tcBorders>
          </w:tcPr>
          <w:p w:rsidR="00DE1129" w:rsidRDefault="00DB291B">
            <w:pPr>
              <w:pStyle w:val="120"/>
              <w:ind w:left="284" w:hanging="284"/>
              <w:rPr>
                <w:rFonts w:ascii="Times New Roman" w:hAnsi="Times New Roman"/>
                <w:b/>
                <w:bCs/>
                <w:sz w:val="24"/>
                <w:szCs w:val="24"/>
              </w:rPr>
            </w:pPr>
            <w:r>
              <w:rPr>
                <w:rFonts w:ascii="Times New Roman" w:hAnsi="Times New Roman"/>
                <w:b/>
                <w:bCs/>
                <w:sz w:val="24"/>
                <w:szCs w:val="24"/>
              </w:rPr>
              <w:t>PN + 60</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DE1129" w:rsidRDefault="00DB291B">
            <w:pPr>
              <w:pStyle w:val="120"/>
              <w:rPr>
                <w:rFonts w:ascii="Times New Roman" w:hAnsi="Times New Roman"/>
                <w:sz w:val="24"/>
              </w:rPr>
            </w:pPr>
            <w:r>
              <w:rPr>
                <w:rFonts w:ascii="Times New Roman" w:hAnsi="Times New Roman"/>
                <w:sz w:val="24"/>
              </w:rPr>
              <w:t xml:space="preserve">Сатушының тауарды босату мерзімі </w:t>
            </w:r>
          </w:p>
        </w:tc>
      </w:tr>
      <w:tr w:rsidR="00DE1129">
        <w:tc>
          <w:tcPr>
            <w:tcW w:w="2269" w:type="dxa"/>
            <w:tcBorders>
              <w:top w:val="single" w:sz="4" w:space="0" w:color="000000"/>
              <w:left w:val="single" w:sz="4" w:space="0" w:color="000000"/>
              <w:bottom w:val="single" w:sz="4" w:space="0" w:color="000000"/>
              <w:right w:val="single" w:sz="4" w:space="0" w:color="000000"/>
            </w:tcBorders>
          </w:tcPr>
          <w:p w:rsidR="00DE1129" w:rsidRDefault="00DB291B">
            <w:pPr>
              <w:pStyle w:val="120"/>
              <w:ind w:left="284" w:hanging="284"/>
              <w:rPr>
                <w:rFonts w:ascii="Times New Roman" w:hAnsi="Times New Roman"/>
                <w:b/>
                <w:bCs/>
                <w:sz w:val="24"/>
                <w:szCs w:val="24"/>
              </w:rPr>
            </w:pPr>
            <w:r>
              <w:rPr>
                <w:rFonts w:ascii="Times New Roman" w:hAnsi="Times New Roman"/>
                <w:b/>
                <w:bCs/>
                <w:sz w:val="24"/>
                <w:szCs w:val="24"/>
              </w:rPr>
              <w:t>PN + 4</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DE1129" w:rsidRDefault="00DB291B">
            <w:pPr>
              <w:pStyle w:val="120"/>
              <w:rPr>
                <w:rFonts w:ascii="Times New Roman" w:hAnsi="Times New Roman"/>
                <w:sz w:val="24"/>
              </w:rPr>
            </w:pPr>
            <w:r>
              <w:rPr>
                <w:rFonts w:ascii="Times New Roman" w:hAnsi="Times New Roman"/>
                <w:sz w:val="24"/>
              </w:rPr>
              <w:t>Сатушының Клирингтік орталыққа тауарды сатып алушыға жөнелту туралы, жеткізілім бойынша міндеттеме</w:t>
            </w:r>
            <w:r>
              <w:rPr>
                <w:rFonts w:ascii="Times New Roman" w:hAnsi="Times New Roman"/>
                <w:sz w:val="24"/>
              </w:rPr>
              <w:t>лерді орындау туралы, мәміленің екі тарапы қол қойған электрондық астық қолхатының көшірмесін қоса бере отырып, сондай-ақ биржалық қамтамасыз етуді бұғаттан босату туралы хатты ұсыну мерзімі.</w:t>
            </w:r>
          </w:p>
        </w:tc>
      </w:tr>
      <w:tr w:rsidR="00DE1129">
        <w:tc>
          <w:tcPr>
            <w:tcW w:w="2269" w:type="dxa"/>
            <w:tcBorders>
              <w:top w:val="single" w:sz="4" w:space="0" w:color="000000"/>
              <w:left w:val="single" w:sz="4" w:space="0" w:color="000000"/>
              <w:bottom w:val="single" w:sz="4" w:space="0" w:color="000000"/>
              <w:right w:val="single" w:sz="4" w:space="0" w:color="000000"/>
            </w:tcBorders>
          </w:tcPr>
          <w:p w:rsidR="00DE1129" w:rsidRDefault="00DB291B">
            <w:pPr>
              <w:pStyle w:val="120"/>
              <w:ind w:left="284" w:hanging="284"/>
              <w:rPr>
                <w:rFonts w:ascii="Times New Roman" w:hAnsi="Times New Roman"/>
                <w:b/>
                <w:bCs/>
                <w:sz w:val="24"/>
                <w:szCs w:val="24"/>
                <w:highlight w:val="yellow"/>
              </w:rPr>
            </w:pPr>
            <w:r>
              <w:rPr>
                <w:rFonts w:ascii="Times New Roman" w:hAnsi="Times New Roman"/>
                <w:b/>
                <w:bCs/>
                <w:sz w:val="24"/>
                <w:szCs w:val="24"/>
              </w:rPr>
              <w:t xml:space="preserve">SCS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DE1129" w:rsidRDefault="00DB291B">
            <w:pPr>
              <w:pStyle w:val="120"/>
            </w:pPr>
            <w:r>
              <w:rPr>
                <w:rFonts w:ascii="Times New Roman" w:hAnsi="Times New Roman"/>
                <w:sz w:val="24"/>
              </w:rPr>
              <w:t>Сатып алушының Клирингтік орталыққа Сату</w:t>
            </w:r>
            <w:r>
              <w:rPr>
                <w:rFonts w:ascii="Times New Roman" w:hAnsi="Times New Roman"/>
                <w:sz w:val="24"/>
              </w:rPr>
              <w:t>шыға нақты жөнелтілген Тауарлар үшін төлемді аудару туралы, Тауарларды жөнелту фактісі бойынша талаптардың болмауы және биржалық мәміле бойынша міндеттемелердің орындалуы туралы, сондай-ақ биржалық бағалы қағаздардың құлпын ашу туралы хатты ұсыну мерзімі.</w:t>
            </w:r>
          </w:p>
        </w:tc>
      </w:tr>
      <w:tr w:rsidR="00DE1129">
        <w:tc>
          <w:tcPr>
            <w:tcW w:w="2269" w:type="dxa"/>
            <w:tcBorders>
              <w:top w:val="single" w:sz="4" w:space="0" w:color="000000"/>
              <w:left w:val="single" w:sz="4" w:space="0" w:color="000000"/>
              <w:bottom w:val="single" w:sz="4" w:space="0" w:color="000000"/>
              <w:right w:val="single" w:sz="4" w:space="0" w:color="000000"/>
            </w:tcBorders>
          </w:tcPr>
          <w:p w:rsidR="00DE1129" w:rsidRDefault="00DB291B">
            <w:pPr>
              <w:pStyle w:val="120"/>
              <w:ind w:left="284" w:hanging="284"/>
              <w:rPr>
                <w:rFonts w:ascii="Times New Roman" w:hAnsi="Times New Roman"/>
                <w:b/>
                <w:bCs/>
                <w:sz w:val="24"/>
                <w:szCs w:val="24"/>
              </w:rPr>
            </w:pPr>
            <w:r>
              <w:rPr>
                <w:rFonts w:ascii="Times New Roman" w:hAnsi="Times New Roman"/>
                <w:b/>
                <w:bCs/>
                <w:sz w:val="24"/>
                <w:szCs w:val="24"/>
              </w:rPr>
              <w:t xml:space="preserve">BCS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DE1129" w:rsidRDefault="00DB291B">
            <w:pPr>
              <w:pStyle w:val="120"/>
              <w:rPr>
                <w:rFonts w:ascii="Times New Roman" w:hAnsi="Times New Roman"/>
                <w:sz w:val="24"/>
              </w:rPr>
            </w:pPr>
            <w:r>
              <w:rPr>
                <w:rFonts w:ascii="Times New Roman" w:hAnsi="Times New Roman"/>
                <w:sz w:val="24"/>
              </w:rPr>
              <w:t>Клирингтік орталықтың сатушыға ақша қаражатын аудару мерзімдері</w:t>
            </w:r>
          </w:p>
        </w:tc>
      </w:tr>
    </w:tbl>
    <w:p w:rsidR="00DE1129" w:rsidRDefault="00DB291B">
      <w:pPr>
        <w:pStyle w:val="a"/>
        <w:numPr>
          <w:ilvl w:val="1"/>
          <w:numId w:val="5"/>
        </w:numPr>
        <w:tabs>
          <w:tab w:val="left" w:pos="426"/>
          <w:tab w:val="left" w:pos="993"/>
        </w:tabs>
        <w:ind w:left="284" w:firstLine="0"/>
      </w:pPr>
      <w:r>
        <w:rPr>
          <w:rFonts w:ascii="Times New Roman" w:hAnsi="Times New Roman" w:cs="Times New Roman"/>
          <w:sz w:val="24"/>
          <w:szCs w:val="24"/>
        </w:rPr>
        <w:t>Сатып алушы жеткізу шартына қол қойылған күннен кейін 7 жұмыс күнінен кешіктірмей мәміле сомасының 100% мөлшеріндегі соманы Клирингтік орталықтың банктік шотына аудара</w:t>
      </w:r>
      <w:r>
        <w:rPr>
          <w:rFonts w:ascii="Times New Roman" w:hAnsi="Times New Roman" w:cs="Times New Roman"/>
          <w:sz w:val="24"/>
          <w:szCs w:val="24"/>
        </w:rPr>
        <w:t>ды.</w:t>
      </w:r>
    </w:p>
    <w:p w:rsidR="00DE1129" w:rsidRDefault="00DB291B">
      <w:pPr>
        <w:pStyle w:val="a"/>
        <w:numPr>
          <w:ilvl w:val="1"/>
          <w:numId w:val="5"/>
        </w:numPr>
        <w:tabs>
          <w:tab w:val="left" w:pos="426"/>
          <w:tab w:val="left" w:pos="993"/>
        </w:tabs>
        <w:ind w:left="284" w:firstLine="0"/>
        <w:rPr>
          <w:rFonts w:ascii="Times New Roman" w:hAnsi="Times New Roman" w:cs="Times New Roman"/>
          <w:sz w:val="24"/>
          <w:szCs w:val="24"/>
        </w:rPr>
      </w:pPr>
      <w:bookmarkStart w:id="9" w:name="_Hlk219105050"/>
      <w:r>
        <w:rPr>
          <w:rFonts w:ascii="Times New Roman" w:hAnsi="Times New Roman" w:cs="Times New Roman"/>
          <w:sz w:val="24"/>
          <w:szCs w:val="24"/>
        </w:rPr>
        <w:t>Клиринг орталығы Сатып алушыдан 100% алдын ала төлем түскен күннен кейін 1 жұмыс күнінен кешіктірмей Сатушыға төлем тапсырмасының көшірмесін қоса бере отырып, Клиринг орталығының банктік шотына қаражаттың түскені туралы хабарлама жібереді.;</w:t>
      </w:r>
      <w:bookmarkEnd w:id="9"/>
    </w:p>
    <w:p w:rsidR="00DE1129" w:rsidRDefault="00DB291B">
      <w:pPr>
        <w:pStyle w:val="a"/>
        <w:numPr>
          <w:ilvl w:val="1"/>
          <w:numId w:val="5"/>
        </w:numPr>
        <w:tabs>
          <w:tab w:val="left" w:pos="426"/>
          <w:tab w:val="left" w:pos="993"/>
        </w:tabs>
        <w:ind w:left="284" w:firstLine="0"/>
        <w:rPr>
          <w:rFonts w:ascii="Times New Roman" w:hAnsi="Times New Roman" w:cs="Times New Roman"/>
          <w:sz w:val="24"/>
          <w:szCs w:val="24"/>
        </w:rPr>
      </w:pPr>
      <w:r>
        <w:rPr>
          <w:rFonts w:ascii="Times New Roman" w:hAnsi="Times New Roman" w:cs="Times New Roman"/>
          <w:sz w:val="24"/>
          <w:szCs w:val="24"/>
        </w:rPr>
        <w:lastRenderedPageBreak/>
        <w:t>Сатушы Клир</w:t>
      </w:r>
      <w:r>
        <w:rPr>
          <w:rFonts w:ascii="Times New Roman" w:hAnsi="Times New Roman" w:cs="Times New Roman"/>
          <w:sz w:val="24"/>
          <w:szCs w:val="24"/>
        </w:rPr>
        <w:t>ингтік орталықтан қаражаттың түскені туралы хабарлама алған күннен бастап күнтізбелік 60 күннен кешіктірмей тауарларды осы Спецификацияға сәйкес және оның талаптары бойынша босатады</w:t>
      </w:r>
      <w:r>
        <w:rPr>
          <w:rFonts w:ascii="Times New Roman" w:eastAsia="Arial Unicode MS" w:hAnsi="Times New Roman" w:cs="Times New Roman"/>
          <w:bCs/>
          <w:sz w:val="24"/>
          <w:szCs w:val="24"/>
        </w:rPr>
        <w:t>;</w:t>
      </w:r>
    </w:p>
    <w:p w:rsidR="00DE1129" w:rsidRDefault="00DB291B">
      <w:pPr>
        <w:pStyle w:val="a"/>
        <w:numPr>
          <w:ilvl w:val="1"/>
          <w:numId w:val="5"/>
        </w:numPr>
        <w:tabs>
          <w:tab w:val="left" w:pos="993"/>
        </w:tabs>
        <w:ind w:left="284" w:firstLine="141"/>
        <w:rPr>
          <w:rFonts w:ascii="Times New Roman" w:hAnsi="Times New Roman" w:cs="Times New Roman"/>
          <w:sz w:val="24"/>
          <w:szCs w:val="24"/>
        </w:rPr>
      </w:pPr>
      <w:bookmarkStart w:id="10" w:name="_Hlk219138338"/>
      <w:bookmarkStart w:id="11" w:name="_Hlk218861024"/>
      <w:bookmarkEnd w:id="10"/>
      <w:bookmarkEnd w:id="11"/>
      <w:r>
        <w:rPr>
          <w:rFonts w:ascii="Times New Roman" w:hAnsi="Times New Roman" w:cs="Times New Roman"/>
          <w:sz w:val="24"/>
          <w:szCs w:val="24"/>
        </w:rPr>
        <w:t>Сатушы Клирингтік орталықтан қаражаттың түскені туралы хабарлама алған кү</w:t>
      </w:r>
      <w:r>
        <w:rPr>
          <w:rFonts w:ascii="Times New Roman" w:hAnsi="Times New Roman" w:cs="Times New Roman"/>
          <w:sz w:val="24"/>
          <w:szCs w:val="24"/>
        </w:rPr>
        <w:t>ннен бастап 4 жұмыс күнінен кешіктірмей Клирингтік орталыққа хат ұсынады:</w:t>
      </w:r>
    </w:p>
    <w:p w:rsidR="00DE1129" w:rsidRDefault="00DB291B">
      <w:pPr>
        <w:pStyle w:val="a"/>
        <w:numPr>
          <w:ilvl w:val="0"/>
          <w:numId w:val="0"/>
        </w:numPr>
        <w:tabs>
          <w:tab w:val="left" w:pos="993"/>
        </w:tabs>
        <w:ind w:left="425"/>
        <w:rPr>
          <w:rFonts w:ascii="Times New Roman" w:hAnsi="Times New Roman" w:cs="Times New Roman"/>
          <w:sz w:val="24"/>
          <w:szCs w:val="24"/>
        </w:rPr>
      </w:pPr>
      <w:r>
        <w:rPr>
          <w:rFonts w:ascii="Times New Roman" w:hAnsi="Times New Roman" w:cs="Times New Roman"/>
          <w:sz w:val="24"/>
          <w:szCs w:val="24"/>
        </w:rPr>
        <w:t>– көшірмесін қоса бере отырып, демалыс фактісін көрсете отырып, барлық міндеттемелерді орындау туралы</w:t>
      </w:r>
      <w:r>
        <w:rPr>
          <w:rFonts w:ascii="Times New Roman" w:hAnsi="Times New Roman" w:cs="Times New Roman"/>
          <w:color w:val="C00000"/>
          <w:sz w:val="24"/>
          <w:szCs w:val="24"/>
        </w:rPr>
        <w:t xml:space="preserve"> </w:t>
      </w:r>
      <w:r>
        <w:rPr>
          <w:rFonts w:ascii="Times New Roman" w:hAnsi="Times New Roman" w:cs="Times New Roman"/>
          <w:sz w:val="24"/>
          <w:szCs w:val="24"/>
        </w:rPr>
        <w:t>мәміленің екі тарапы қол қойған электрондық астық қолхаты;</w:t>
      </w:r>
    </w:p>
    <w:p w:rsidR="00DE1129" w:rsidRDefault="00DB291B">
      <w:pPr>
        <w:pStyle w:val="a"/>
        <w:numPr>
          <w:ilvl w:val="0"/>
          <w:numId w:val="0"/>
        </w:numPr>
        <w:tabs>
          <w:tab w:val="left" w:pos="993"/>
        </w:tabs>
        <w:ind w:left="425"/>
        <w:rPr>
          <w:rFonts w:ascii="Times New Roman" w:hAnsi="Times New Roman" w:cs="Times New Roman"/>
          <w:sz w:val="24"/>
          <w:szCs w:val="24"/>
        </w:rPr>
      </w:pPr>
      <w:r>
        <w:rPr>
          <w:rFonts w:ascii="Times New Roman" w:hAnsi="Times New Roman" w:cs="Times New Roman"/>
          <w:sz w:val="24"/>
          <w:szCs w:val="24"/>
        </w:rPr>
        <w:t>– биржалық мәміле бой</w:t>
      </w:r>
      <w:r>
        <w:rPr>
          <w:rFonts w:ascii="Times New Roman" w:hAnsi="Times New Roman" w:cs="Times New Roman"/>
          <w:sz w:val="24"/>
          <w:szCs w:val="24"/>
        </w:rPr>
        <w:t>ынша биржалық қамтамасыз етуді бұғаттаудан шығару туралы.</w:t>
      </w:r>
    </w:p>
    <w:p w:rsidR="00DE1129" w:rsidRDefault="00DB291B">
      <w:pPr>
        <w:pStyle w:val="a"/>
        <w:numPr>
          <w:ilvl w:val="1"/>
          <w:numId w:val="5"/>
        </w:numPr>
        <w:tabs>
          <w:tab w:val="left" w:pos="993"/>
        </w:tabs>
        <w:ind w:left="284" w:firstLine="141"/>
        <w:rPr>
          <w:rFonts w:ascii="Times New Roman" w:hAnsi="Times New Roman" w:cs="Times New Roman"/>
          <w:sz w:val="24"/>
          <w:szCs w:val="24"/>
        </w:rPr>
      </w:pPr>
      <w:r>
        <w:rPr>
          <w:rFonts w:ascii="Times New Roman" w:hAnsi="Times New Roman" w:cs="Times New Roman"/>
          <w:sz w:val="24"/>
          <w:szCs w:val="24"/>
        </w:rPr>
        <w:t>Сатып алушы тауарды Сатушы жібергеннен және электрондық астық қолхатына қол қойғаннан кейін 1 (бір) жұмыс күні ішінде Клирингтік орталыққа хат жолдайды:</w:t>
      </w:r>
    </w:p>
    <w:p w:rsidR="00DE1129" w:rsidRDefault="00DB291B">
      <w:pPr>
        <w:pStyle w:val="a"/>
        <w:numPr>
          <w:ilvl w:val="0"/>
          <w:numId w:val="0"/>
        </w:numPr>
        <w:tabs>
          <w:tab w:val="left" w:pos="993"/>
        </w:tabs>
        <w:ind w:left="425"/>
      </w:pPr>
      <w:r>
        <w:rPr>
          <w:rFonts w:ascii="Times New Roman" w:hAnsi="Times New Roman" w:cs="Times New Roman"/>
          <w:sz w:val="24"/>
          <w:szCs w:val="24"/>
        </w:rPr>
        <w:t>– мәміленің екі тарапы қол қойған электрондық</w:t>
      </w:r>
      <w:r>
        <w:rPr>
          <w:rFonts w:ascii="Times New Roman" w:hAnsi="Times New Roman" w:cs="Times New Roman"/>
          <w:sz w:val="24"/>
          <w:szCs w:val="24"/>
        </w:rPr>
        <w:t xml:space="preserve"> астық қолхатына сәйкес Тауардың нақты жөнелтілген көлемі үшін Төлемді көшірмесін қоса бере отырып, Сатушыға аудару туралы;</w:t>
      </w:r>
    </w:p>
    <w:p w:rsidR="00DE1129" w:rsidRDefault="00DB291B">
      <w:pPr>
        <w:pStyle w:val="a"/>
        <w:numPr>
          <w:ilvl w:val="0"/>
          <w:numId w:val="0"/>
        </w:numPr>
        <w:tabs>
          <w:tab w:val="left" w:pos="993"/>
        </w:tabs>
        <w:ind w:left="425"/>
        <w:rPr>
          <w:rFonts w:ascii="Times New Roman" w:hAnsi="Times New Roman" w:cs="Times New Roman"/>
          <w:sz w:val="24"/>
          <w:szCs w:val="24"/>
        </w:rPr>
      </w:pPr>
      <w:r>
        <w:rPr>
          <w:rFonts w:ascii="Times New Roman" w:hAnsi="Times New Roman" w:cs="Times New Roman"/>
          <w:sz w:val="24"/>
          <w:szCs w:val="24"/>
        </w:rPr>
        <w:t>– тауарды жөнелту фактісі бойынша талаптардың жоқтығы туралы;</w:t>
      </w:r>
      <w:r>
        <w:rPr>
          <w:rFonts w:ascii="Times New Roman" w:hAnsi="Times New Roman" w:cs="Times New Roman"/>
          <w:sz w:val="24"/>
          <w:szCs w:val="24"/>
        </w:rPr>
        <w:br/>
        <w:t>– биржалық мәміле бойынша міндеттемелерді орындау туралы;</w:t>
      </w:r>
      <w:r>
        <w:rPr>
          <w:rFonts w:ascii="Times New Roman" w:hAnsi="Times New Roman" w:cs="Times New Roman"/>
          <w:sz w:val="24"/>
          <w:szCs w:val="24"/>
        </w:rPr>
        <w:br/>
        <w:t>– биржалық м</w:t>
      </w:r>
      <w:r>
        <w:rPr>
          <w:rFonts w:ascii="Times New Roman" w:hAnsi="Times New Roman" w:cs="Times New Roman"/>
          <w:sz w:val="24"/>
          <w:szCs w:val="24"/>
        </w:rPr>
        <w:t>әміле бойынша биржалық қамтамасыз етуді бұғаттаудан шығару туралы.</w:t>
      </w:r>
    </w:p>
    <w:p w:rsidR="00DE1129" w:rsidRDefault="00DB291B">
      <w:pPr>
        <w:pStyle w:val="a"/>
        <w:numPr>
          <w:ilvl w:val="1"/>
          <w:numId w:val="5"/>
        </w:numPr>
        <w:tabs>
          <w:tab w:val="left" w:pos="993"/>
        </w:tabs>
        <w:ind w:left="284" w:firstLine="141"/>
        <w:rPr>
          <w:rFonts w:ascii="Times New Roman" w:hAnsi="Times New Roman" w:cs="Times New Roman"/>
          <w:sz w:val="24"/>
          <w:szCs w:val="24"/>
        </w:rPr>
      </w:pPr>
      <w:r>
        <w:rPr>
          <w:rFonts w:ascii="Times New Roman" w:hAnsi="Times New Roman" w:cs="Times New Roman"/>
          <w:sz w:val="24"/>
          <w:szCs w:val="24"/>
        </w:rPr>
        <w:t>Клирингтік орталық Сатып алушыдан осы Сипаттаманың 4.5-тармағында көрсетілген құжаттарды алғаннан кейін 1 жұмыс күнінен кешіктірмей Сатушының банктік шотына астық қолхатында көрсетілген нақ</w:t>
      </w:r>
      <w:r>
        <w:rPr>
          <w:rFonts w:ascii="Times New Roman" w:hAnsi="Times New Roman" w:cs="Times New Roman"/>
          <w:sz w:val="24"/>
          <w:szCs w:val="24"/>
        </w:rPr>
        <w:t xml:space="preserve">ты соманы аударады, бірақ Сатып алушы тиісті биржалық мәміле бойынша бұрын аударған ақша сомасынан аспайды. . </w:t>
      </w:r>
    </w:p>
    <w:p w:rsidR="00DE1129" w:rsidRDefault="00DB291B">
      <w:pPr>
        <w:pStyle w:val="a"/>
        <w:numPr>
          <w:ilvl w:val="1"/>
          <w:numId w:val="5"/>
        </w:numPr>
        <w:tabs>
          <w:tab w:val="left" w:pos="993"/>
        </w:tabs>
        <w:ind w:left="284" w:firstLine="141"/>
        <w:rPr>
          <w:rFonts w:ascii="Times New Roman" w:hAnsi="Times New Roman" w:cs="Times New Roman"/>
          <w:sz w:val="24"/>
          <w:szCs w:val="24"/>
        </w:rPr>
      </w:pPr>
      <w:r>
        <w:rPr>
          <w:rFonts w:ascii="Times New Roman" w:hAnsi="Times New Roman" w:cs="Times New Roman"/>
          <w:sz w:val="24"/>
          <w:szCs w:val="24"/>
        </w:rPr>
        <w:t>Егер Сатып алушы Клирингтік орталықтың банктік шотына 100% аванстық төлем ретінде аударған ақша сомасы астық қолхатында көрсетілген нақты сомадан</w:t>
      </w:r>
      <w:r>
        <w:rPr>
          <w:rFonts w:ascii="Times New Roman" w:hAnsi="Times New Roman" w:cs="Times New Roman"/>
          <w:sz w:val="24"/>
          <w:szCs w:val="24"/>
        </w:rPr>
        <w:t xml:space="preserve"> асып кеткен жағдайда, қалыптасқан ақша қалдығы Клирингтік орталық Сатып алушының одан әрі жазбаша бұйрығын алғанға дейін Сатып алушыға. .</w:t>
      </w:r>
    </w:p>
    <w:p w:rsidR="00DE1129" w:rsidRDefault="00DE1129">
      <w:pPr>
        <w:pStyle w:val="a"/>
        <w:numPr>
          <w:ilvl w:val="0"/>
          <w:numId w:val="0"/>
        </w:numPr>
        <w:ind w:left="284"/>
        <w:rPr>
          <w:rFonts w:ascii="Times New Roman" w:hAnsi="Times New Roman" w:cs="Times New Roman"/>
          <w:sz w:val="24"/>
          <w:szCs w:val="24"/>
        </w:rPr>
      </w:pPr>
    </w:p>
    <w:p w:rsidR="00DE1129" w:rsidRDefault="00DB291B">
      <w:pPr>
        <w:pStyle w:val="af3"/>
        <w:numPr>
          <w:ilvl w:val="0"/>
          <w:numId w:val="5"/>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DE1129">
        <w:tc>
          <w:tcPr>
            <w:tcW w:w="1986" w:type="dxa"/>
            <w:tcBorders>
              <w:top w:val="single" w:sz="4" w:space="0" w:color="000000"/>
              <w:left w:val="single" w:sz="4" w:space="0" w:color="000000"/>
              <w:bottom w:val="single" w:sz="4" w:space="0" w:color="000000"/>
              <w:right w:val="single" w:sz="4" w:space="0" w:color="000000"/>
            </w:tcBorders>
          </w:tcPr>
          <w:p w:rsidR="00DE1129" w:rsidRDefault="00DB291B">
            <w:pPr>
              <w:pStyle w:val="120"/>
              <w:ind w:left="284" w:hanging="284"/>
            </w:pPr>
            <w:r>
              <w:rPr>
                <w:rFonts w:ascii="Times New Roman" w:hAnsi="Times New Roman"/>
                <w:b/>
                <w:bCs/>
                <w:sz w:val="24"/>
                <w:szCs w:val="24"/>
              </w:rPr>
              <w:t xml:space="preserve">SP + </w:t>
            </w:r>
            <w:r>
              <w:rPr>
                <w:rFonts w:ascii="Times New Roman" w:hAnsi="Times New Roman"/>
                <w:sz w:val="24"/>
                <w:szCs w:val="24"/>
              </w:rPr>
              <w:t>1</w:t>
            </w:r>
            <w:r>
              <w:rPr>
                <w:rFonts w:ascii="Times New Roman" w:hAnsi="Times New Roman"/>
                <w:b/>
                <w:bCs/>
                <w:sz w:val="24"/>
                <w:szCs w:val="24"/>
              </w:rPr>
              <w:t xml:space="preserve"> </w:t>
            </w:r>
            <w:r>
              <w:rPr>
                <w:rFonts w:ascii="Times New Roman" w:hAnsi="Times New Roman"/>
                <w:sz w:val="24"/>
              </w:rPr>
              <w:t xml:space="preserve">16:00-ге дейін </w:t>
            </w:r>
          </w:p>
        </w:tc>
        <w:tc>
          <w:tcPr>
            <w:tcW w:w="7796" w:type="dxa"/>
            <w:tcBorders>
              <w:top w:val="single" w:sz="4" w:space="0" w:color="000000"/>
              <w:left w:val="single" w:sz="4" w:space="0" w:color="000000"/>
              <w:bottom w:val="single" w:sz="4" w:space="0" w:color="000000"/>
              <w:right w:val="single" w:sz="4" w:space="0" w:color="000000"/>
            </w:tcBorders>
          </w:tcPr>
          <w:p w:rsidR="00DE1129" w:rsidRDefault="00DB291B">
            <w:pPr>
              <w:pStyle w:val="120"/>
              <w:rPr>
                <w:rFonts w:ascii="Times New Roman" w:hAnsi="Times New Roman"/>
                <w:sz w:val="24"/>
              </w:rPr>
            </w:pPr>
            <w:r>
              <w:rPr>
                <w:rFonts w:ascii="Times New Roman" w:hAnsi="Times New Roman"/>
                <w:sz w:val="24"/>
              </w:rPr>
              <w:t>Клирингтік орталықтың би</w:t>
            </w:r>
            <w:r>
              <w:rPr>
                <w:rFonts w:ascii="Times New Roman" w:hAnsi="Times New Roman"/>
                <w:sz w:val="24"/>
              </w:rPr>
              <w:t xml:space="preserve">ржалық қамтамасыз етуді мәмілеге бұғаттан шығару мерзімі </w:t>
            </w:r>
          </w:p>
        </w:tc>
      </w:tr>
    </w:tbl>
    <w:p w:rsidR="00DE1129" w:rsidRDefault="00DB291B">
      <w:pPr>
        <w:pStyle w:val="af3"/>
        <w:tabs>
          <w:tab w:val="clear" w:pos="397"/>
          <w:tab w:val="left" w:pos="709"/>
          <w:tab w:val="left" w:pos="851"/>
        </w:tabs>
        <w:ind w:left="284" w:firstLine="0"/>
      </w:pPr>
      <w:bookmarkStart w:id="12" w:name="_Hlk219129796"/>
      <w:bookmarkStart w:id="13" w:name="_Hlk219129259"/>
      <w:bookmarkStart w:id="14" w:name="_Hlk218861054"/>
      <w:bookmarkStart w:id="15" w:name="_Hlk219137949"/>
      <w:bookmarkStart w:id="16" w:name="_Hlk219134442"/>
      <w:bookmarkEnd w:id="12"/>
      <w:bookmarkEnd w:id="13"/>
      <w:bookmarkEnd w:id="14"/>
      <w:r>
        <w:rPr>
          <w:rFonts w:ascii="Times New Roman" w:eastAsia="Arial Unicode MS" w:hAnsi="Times New Roman" w:cs="Times New Roman"/>
          <w:b w:val="0"/>
          <w:sz w:val="24"/>
          <w:szCs w:val="24"/>
        </w:rPr>
        <w:t xml:space="preserve">5.1. </w:t>
      </w:r>
      <w:bookmarkEnd w:id="15"/>
      <w:r>
        <w:rPr>
          <w:rFonts w:ascii="Times New Roman" w:eastAsia="Arial Unicode MS" w:hAnsi="Times New Roman" w:cs="Times New Roman"/>
          <w:b w:val="0"/>
          <w:sz w:val="24"/>
          <w:szCs w:val="24"/>
        </w:rPr>
        <w:t xml:space="preserve">  Клирингтік орталық Клиринг ережелеріне сәйкес Биржалық бағалы қағаздардың құлпын ашуды және қайтаруды Сатушыдан және Сатып алушыдан тармақтарға сәйкес құжаттарды алғаннан кейін жүзеге асырад</w:t>
      </w:r>
      <w:r>
        <w:rPr>
          <w:rFonts w:ascii="Times New Roman" w:eastAsia="Arial Unicode MS" w:hAnsi="Times New Roman" w:cs="Times New Roman"/>
          <w:b w:val="0"/>
          <w:sz w:val="24"/>
          <w:szCs w:val="24"/>
        </w:rPr>
        <w:t>ы. 4.4 және 4.5, сондай-ақ осы Спецификацияның 4.6 тармағында көзделген тәртіппен Сатушыға ақша аударымын жүзеге асырғаннан кейін.</w:t>
      </w:r>
      <w:bookmarkEnd w:id="16"/>
    </w:p>
    <w:p w:rsidR="00DE1129" w:rsidRDefault="00DB291B">
      <w:pPr>
        <w:pStyle w:val="af3"/>
        <w:numPr>
          <w:ilvl w:val="0"/>
          <w:numId w:val="5"/>
        </w:numPr>
        <w:rPr>
          <w:rFonts w:ascii="Times New Roman" w:hAnsi="Times New Roman" w:cs="Times New Roman"/>
          <w:sz w:val="24"/>
          <w:szCs w:val="24"/>
        </w:rPr>
      </w:pPr>
      <w:bookmarkStart w:id="17" w:name="_Hlk219138353"/>
      <w:bookmarkEnd w:id="17"/>
      <w:r>
        <w:rPr>
          <w:rFonts w:ascii="Times New Roman" w:hAnsi="Times New Roman" w:cs="Times New Roman"/>
          <w:sz w:val="24"/>
          <w:szCs w:val="24"/>
        </w:rPr>
        <w:t>Ерекшелікке өзгерістер мен толықтырулар енгізу</w:t>
      </w:r>
    </w:p>
    <w:p w:rsidR="00DE1129" w:rsidRDefault="00DB291B">
      <w:pPr>
        <w:pStyle w:val="a"/>
        <w:numPr>
          <w:ilvl w:val="1"/>
          <w:numId w:val="5"/>
        </w:numPr>
        <w:rPr>
          <w:rFonts w:ascii="Times New Roman" w:hAnsi="Times New Roman" w:cs="Times New Roman"/>
          <w:sz w:val="24"/>
          <w:szCs w:val="24"/>
        </w:rPr>
      </w:pPr>
      <w:r>
        <w:rPr>
          <w:rFonts w:ascii="Times New Roman" w:hAnsi="Times New Roman" w:cs="Times New Roman"/>
          <w:sz w:val="24"/>
          <w:szCs w:val="24"/>
        </w:rPr>
        <w:t>Биржа Спецификацияға өзгерістер мен толықтырулар енгізуге құқылы.</w:t>
      </w:r>
    </w:p>
    <w:p w:rsidR="00DE1129" w:rsidRDefault="00DB291B">
      <w:pPr>
        <w:pStyle w:val="a"/>
        <w:numPr>
          <w:ilvl w:val="1"/>
          <w:numId w:val="5"/>
        </w:numPr>
        <w:rPr>
          <w:rFonts w:ascii="Times New Roman" w:hAnsi="Times New Roman" w:cs="Times New Roman"/>
          <w:sz w:val="24"/>
          <w:szCs w:val="24"/>
        </w:rPr>
      </w:pPr>
      <w:r>
        <w:rPr>
          <w:rFonts w:ascii="Times New Roman" w:hAnsi="Times New Roman" w:cs="Times New Roman"/>
          <w:sz w:val="24"/>
          <w:szCs w:val="24"/>
        </w:rPr>
        <w:lastRenderedPageBreak/>
        <w:t xml:space="preserve">Ерекшелікке </w:t>
      </w:r>
      <w:r>
        <w:rPr>
          <w:rFonts w:ascii="Times New Roman" w:hAnsi="Times New Roman" w:cs="Times New Roman"/>
          <w:sz w:val="24"/>
          <w:szCs w:val="24"/>
        </w:rPr>
        <w:t>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DE1129" w:rsidRDefault="00DB291B">
      <w:pPr>
        <w:pStyle w:val="a"/>
        <w:numPr>
          <w:ilvl w:val="1"/>
          <w:numId w:val="5"/>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қолданысқа енгізу туралы ақпаратты Биржа Сауда-сатт</w:t>
      </w:r>
      <w:r>
        <w:rPr>
          <w:rFonts w:ascii="Times New Roman" w:hAnsi="Times New Roman" w:cs="Times New Roman"/>
          <w:sz w:val="24"/>
          <w:szCs w:val="24"/>
        </w:rPr>
        <w:t>ыққа Қатысушылардың назарына Биржаның сайтында кемінде 1 (бір) күн бұрын жариялау арқылы жеткізеді. Ол қолданысқа енгізілгенге дейін сауда күні.</w:t>
      </w:r>
      <w:r>
        <w:br w:type="page"/>
      </w:r>
    </w:p>
    <w:p w:rsidR="00DE1129" w:rsidRDefault="00DB291B">
      <w:pPr>
        <w:pStyle w:val="ad"/>
        <w:spacing w:after="0"/>
        <w:ind w:left="4820"/>
        <w:jc w:val="right"/>
      </w:pPr>
      <w:r>
        <w:lastRenderedPageBreak/>
        <w:t>№1 Қосымша</w:t>
      </w:r>
    </w:p>
    <w:p w:rsidR="00DE1129" w:rsidRDefault="00DB291B">
      <w:pPr>
        <w:pStyle w:val="af0"/>
        <w:spacing w:before="0" w:after="0"/>
        <w:ind w:left="4820" w:right="-6"/>
        <w:jc w:val="right"/>
      </w:pPr>
      <w:r>
        <w:rPr>
          <w:sz w:val="24"/>
          <w:szCs w:val="24"/>
        </w:rPr>
        <w:t>ерекшелікке қарай</w:t>
      </w:r>
      <w:r>
        <w:rPr>
          <w:sz w:val="24"/>
          <w:szCs w:val="24"/>
        </w:rPr>
        <w:t xml:space="preserve"> 3-сыныпты жұмсақ бидай,</w:t>
      </w:r>
    </w:p>
    <w:p w:rsidR="00DE1129" w:rsidRDefault="00DB291B">
      <w:pPr>
        <w:pStyle w:val="af0"/>
        <w:spacing w:before="0" w:after="0"/>
        <w:ind w:left="4820" w:right="-6"/>
        <w:jc w:val="right"/>
        <w:rPr>
          <w:sz w:val="24"/>
          <w:szCs w:val="24"/>
        </w:rPr>
      </w:pPr>
      <w:r>
        <w:rPr>
          <w:sz w:val="24"/>
          <w:szCs w:val="24"/>
        </w:rPr>
        <w:t xml:space="preserve"> жеткізу шарттары – FCA</w:t>
      </w:r>
    </w:p>
    <w:p w:rsidR="00DE1129" w:rsidRDefault="00DE1129">
      <w:pPr>
        <w:pStyle w:val="af0"/>
        <w:spacing w:before="0" w:after="0"/>
        <w:ind w:left="4820" w:right="-6"/>
        <w:jc w:val="right"/>
        <w:rPr>
          <w:sz w:val="24"/>
          <w:szCs w:val="24"/>
        </w:rPr>
      </w:pPr>
    </w:p>
    <w:p w:rsidR="00DE1129" w:rsidRDefault="00DB291B">
      <w:pPr>
        <w:jc w:val="center"/>
      </w:pPr>
      <w:r>
        <w:rPr>
          <w:b/>
        </w:rPr>
        <w:t xml:space="preserve">ШАРТТЫҢ БОЛЖАМДЫ НЫСАНЫ </w:t>
      </w:r>
    </w:p>
    <w:p w:rsidR="00DE1129" w:rsidRDefault="00DE1129">
      <w:pPr>
        <w:jc w:val="center"/>
        <w:rPr>
          <w:b/>
        </w:rPr>
      </w:pPr>
    </w:p>
    <w:p w:rsidR="00DE1129" w:rsidRDefault="00DE1129">
      <w:pPr>
        <w:rPr>
          <w:b/>
        </w:rPr>
      </w:pPr>
    </w:p>
    <w:p w:rsidR="00DE1129" w:rsidRDefault="00DE1129"/>
    <w:p w:rsidR="00DE1129" w:rsidRDefault="00DB291B">
      <w:pPr>
        <w:rPr>
          <w:b/>
        </w:rPr>
      </w:pPr>
      <w:r>
        <w:t>қ. _</w:t>
      </w:r>
      <w:r>
        <w:t xml:space="preserve">__________ бастап "____" ______________201__ жылдың </w:t>
      </w:r>
    </w:p>
    <w:p w:rsidR="00DE1129" w:rsidRDefault="00DE1129">
      <w:pPr>
        <w:ind w:firstLine="708"/>
        <w:jc w:val="both"/>
        <w:rPr>
          <w:b/>
        </w:rPr>
      </w:pPr>
    </w:p>
    <w:p w:rsidR="00DE1129" w:rsidRDefault="00DB291B">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w:t>
      </w:r>
      <w:r>
        <w:t>) ________ _______ уәкілетті тұлғаның сәйкес ____________, және осы шарттық қатынастарда тек өз клиентінің мүддесі үшін және есебінен әрекет ететін – ЖШС/ "_______" АҚ</w:t>
      </w:r>
    </w:p>
    <w:p w:rsidR="00DE1129" w:rsidRDefault="00DB291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брокерлік компания өз мүддесі үшін әрекет етсе, клиентке келесі жолдар толтырылмайд</w:t>
      </w:r>
      <w:r>
        <w:rPr>
          <w:rFonts w:ascii="Times New Roman" w:hAnsi="Times New Roman" w:cs="Times New Roman"/>
          <w:b w:val="0"/>
          <w:sz w:val="24"/>
          <w:szCs w:val="24"/>
          <w:u w:val="single"/>
        </w:rPr>
        <w:t>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DE1129" w:rsidRDefault="00DB291B">
      <w:pPr>
        <w:ind w:firstLine="708"/>
        <w:jc w:val="both"/>
      </w:pPr>
      <w:r>
        <w:t>бұдан әрі деп аталатын</w:t>
      </w:r>
      <w:r>
        <w:rPr>
          <w:b/>
        </w:rPr>
        <w:t xml:space="preserve"> "Сатушы"</w:t>
      </w:r>
      <w:r>
        <w:t xml:space="preserve">, бір жағынан, </w:t>
      </w:r>
    </w:p>
    <w:p w:rsidR="00DE1129" w:rsidRDefault="00DB291B">
      <w:pPr>
        <w:ind w:firstLine="708"/>
        <w:jc w:val="both"/>
        <w:rPr>
          <w:b/>
        </w:rPr>
      </w:pPr>
      <w:r>
        <w:t xml:space="preserve">және </w:t>
      </w:r>
    </w:p>
    <w:p w:rsidR="00DE1129" w:rsidRDefault="00DB291B">
      <w:pPr>
        <w:ind w:firstLine="708"/>
        <w:jc w:val="both"/>
        <w:rPr>
          <w:bCs/>
          <w:u w:val="single"/>
        </w:rPr>
      </w:pPr>
      <w:r>
        <w:rPr>
          <w:b/>
        </w:rPr>
        <w:t>Брокерлік компани</w:t>
      </w:r>
      <w:r>
        <w:rPr>
          <w:b/>
        </w:rPr>
        <w:t>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w:t>
      </w:r>
      <w:r>
        <w:t xml:space="preserve">тарда тек өз клиентінің мүддесі үшін және есебінен әрекет ететін – ЖШС/"_____1" АҚ </w:t>
      </w:r>
    </w:p>
    <w:p w:rsidR="00DE1129" w:rsidRDefault="00DB291B">
      <w:pPr>
        <w:jc w:val="both"/>
      </w:pPr>
      <w:r>
        <w:rPr>
          <w:bCs/>
          <w:u w:val="single"/>
        </w:rPr>
        <w:t>егер брокерлік компания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w:t>
      </w:r>
      <w:r>
        <w:t xml:space="preserve"> көрсету шартына сәйкес "___" ______ 20_ г. және № ___ сатып алу тапсырысы бойынша "__" ________ 20__ қ. </w:t>
      </w:r>
    </w:p>
    <w:p w:rsidR="00DE1129" w:rsidRDefault="00DB291B">
      <w:pPr>
        <w:ind w:firstLine="708"/>
        <w:jc w:val="both"/>
      </w:pPr>
      <w:r>
        <w:t>бұдан әрі деп аталатын</w:t>
      </w:r>
      <w:r>
        <w:rPr>
          <w:b/>
        </w:rPr>
        <w:t xml:space="preserve"> "Сатып алушы", </w:t>
      </w:r>
      <w:r>
        <w:t>екінші жағынан,</w:t>
      </w:r>
    </w:p>
    <w:p w:rsidR="00DE1129" w:rsidRPr="00A0704F" w:rsidRDefault="00DB291B">
      <w:pPr>
        <w:pStyle w:val="21"/>
        <w:tabs>
          <w:tab w:val="left" w:pos="0"/>
        </w:tabs>
        <w:ind w:right="-5" w:firstLine="0"/>
        <w:jc w:val="both"/>
        <w:rPr>
          <w:rFonts w:ascii="Times New Roman" w:hAnsi="Times New Roman" w:cs="Times New Roman"/>
          <w:b w:val="0"/>
          <w:bCs w:val="0"/>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мәмілені орындау үшін "Тараптар", ал жеке "Тарап". №</w:t>
      </w:r>
      <w:r>
        <w:rPr>
          <w:rFonts w:ascii="Times New Roman" w:hAnsi="Times New Roman" w:cs="Times New Roman"/>
          <w:b w:val="0"/>
          <w:sz w:val="24"/>
          <w:szCs w:val="24"/>
        </w:rPr>
        <w:t xml:space="preserve"> _________, "</w:t>
      </w:r>
      <w:r w:rsidR="00A0704F">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әрі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w:t>
      </w:r>
      <w:r>
        <w:rPr>
          <w:rFonts w:ascii="Times New Roman" w:hAnsi="Times New Roman" w:cs="Times New Roman"/>
          <w:b w:val="0"/>
          <w:bCs w:val="0"/>
          <w:sz w:val="24"/>
          <w:szCs w:val="24"/>
        </w:rPr>
        <w:t>ер туралы:</w:t>
      </w:r>
    </w:p>
    <w:p w:rsidR="00DE1129" w:rsidRDefault="00DB291B">
      <w:pPr>
        <w:ind w:right="14"/>
        <w:jc w:val="both"/>
        <w:outlineLvl w:val="0"/>
      </w:pPr>
      <w:r>
        <w:t>Тараптар осы Шарттың және оған барлық Қосымшалардың биржалық мәмілені орындау үшін жасалғанын және жасалған тиісті биржалық мәмілелердің шарттарымен бірге, сондай-ақ "</w:t>
      </w:r>
      <w:r w:rsidR="00A0704F">
        <w:t>ЕСЖ</w:t>
      </w:r>
      <w:r>
        <w:t>" Тауар биржасы" АҚ бекіткен биржалық тауардың спецификациясына сәйкес қол</w:t>
      </w:r>
      <w:r>
        <w:t>данылуға жататынын растайды.".</w:t>
      </w:r>
    </w:p>
    <w:p w:rsidR="00DE1129" w:rsidRPr="00A0704F" w:rsidRDefault="00DB291B">
      <w:pPr>
        <w:jc w:val="both"/>
      </w:pPr>
      <w:r>
        <w:t>Осы Шарттың, оған Қосымшалардың талаптары мен жасалған биржалық мәмілелердің талаптары мен биржалық тауардың ерекшеліктері арасында сәйкессіздіктер болған жағдайда, жасалған биржалық мәмілелер мен ерекшеліктердің талаптары ба</w:t>
      </w:r>
      <w:r>
        <w:t>сымдыққа ие болады.</w:t>
      </w:r>
    </w:p>
    <w:p w:rsidR="00DE1129" w:rsidRPr="00A0704F" w:rsidRDefault="00DE1129">
      <w:pPr>
        <w:jc w:val="both"/>
      </w:pPr>
    </w:p>
    <w:p w:rsidR="00DE1129" w:rsidRDefault="00DB291B">
      <w:pPr>
        <w:rPr>
          <w:sz w:val="32"/>
        </w:rPr>
      </w:pPr>
      <w:r>
        <w:t>Тараптар биржалық мәміле жасалған күннен бастап 3 (үш) жұмыс күнінен кешіктірмей уәкілетті тұлға қол қойған тауар биржасының клирингтік орталығына Қазақстан Республикасының Азаматтық кодексінің 389-бабына сәйкес биржалық мәмілелер бойы</w:t>
      </w:r>
      <w:r>
        <w:t xml:space="preserve">нша есеп айырысуларға клирингтік қызмет көрсету туралы үлгілік шартқа қосылу </w:t>
      </w:r>
      <w:r>
        <w:lastRenderedPageBreak/>
        <w:t>туралы Өтінішті жіберуге міндетті. және Қазақстан Республикасы Ұлттық экономика министрінің міндетін атқарушының 2015 жылғы 25 қарашадағы № 729 бұйрығымен бекітілген Биржалық мәмі</w:t>
      </w:r>
      <w:r>
        <w:t>лелер бойынша клирингтік қызметті жүзеге асыру қағидаларының 5-тармағы.</w:t>
      </w:r>
    </w:p>
    <w:p w:rsidR="00DE1129" w:rsidRDefault="00DE1129">
      <w:pPr>
        <w:rPr>
          <w:b/>
          <w:sz w:val="32"/>
        </w:rPr>
      </w:pPr>
      <w:bookmarkStart w:id="18" w:name="_Hlk219129337"/>
      <w:bookmarkEnd w:id="18"/>
    </w:p>
    <w:p w:rsidR="00DE1129" w:rsidRDefault="00DB291B">
      <w:pPr>
        <w:pStyle w:val="af6"/>
        <w:numPr>
          <w:ilvl w:val="0"/>
          <w:numId w:val="2"/>
        </w:numPr>
        <w:ind w:left="928" w:hanging="360"/>
        <w:jc w:val="both"/>
        <w:rPr>
          <w:lang w:val="ru-RU"/>
        </w:rPr>
      </w:pPr>
      <w:r>
        <w:rPr>
          <w:b/>
          <w:lang w:val="ru-RU"/>
        </w:rPr>
        <w:t xml:space="preserve">1. ОСЫ ШАРТТА ПАЙДАЛАНЫЛАТЫН ҚЫСҚАРТУЛАР МЕН ТЕРМИНДЕР </w:t>
      </w:r>
    </w:p>
    <w:p w:rsidR="00DE1129" w:rsidRDefault="00DE1129">
      <w:pPr>
        <w:pStyle w:val="af6"/>
        <w:rPr>
          <w:lang w:val="ru-RU"/>
        </w:rPr>
      </w:pPr>
    </w:p>
    <w:tbl>
      <w:tblPr>
        <w:tblW w:w="9214" w:type="dxa"/>
        <w:tblInd w:w="137" w:type="dxa"/>
        <w:tblLayout w:type="fixed"/>
        <w:tblLook w:val="0000" w:firstRow="0" w:lastRow="0" w:firstColumn="0" w:lastColumn="0" w:noHBand="0" w:noVBand="0"/>
      </w:tblPr>
      <w:tblGrid>
        <w:gridCol w:w="3109"/>
        <w:gridCol w:w="6105"/>
      </w:tblGrid>
      <w:tr w:rsidR="00DE1129">
        <w:tc>
          <w:tcPr>
            <w:tcW w:w="3109" w:type="dxa"/>
            <w:tcBorders>
              <w:top w:val="single" w:sz="4" w:space="0" w:color="000000"/>
              <w:left w:val="single" w:sz="4" w:space="0" w:color="000000"/>
              <w:bottom w:val="single" w:sz="4" w:space="0" w:color="000000"/>
            </w:tcBorders>
          </w:tcPr>
          <w:p w:rsidR="00DE1129" w:rsidRDefault="00DB291B">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DE1129" w:rsidRDefault="00DB291B">
            <w:pPr>
              <w:pStyle w:val="21"/>
              <w:tabs>
                <w:tab w:val="left" w:pos="0"/>
              </w:tabs>
              <w:ind w:right="-5" w:firstLine="0"/>
              <w:jc w:val="both"/>
            </w:pPr>
            <w:r>
              <w:rPr>
                <w:rFonts w:ascii="Times New Roman" w:hAnsi="Times New Roman" w:cs="Times New Roman"/>
                <w:b w:val="0"/>
                <w:sz w:val="24"/>
                <w:szCs w:val="24"/>
              </w:rPr>
              <w:t xml:space="preserve">Мынадай сапалық сипаттамаларға сай келетін 3-сыныпты жұмсақ бидай: </w:t>
            </w:r>
          </w:p>
          <w:p w:rsidR="00DE1129" w:rsidRDefault="00DB291B">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DE1129" w:rsidRDefault="00DB291B">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Арамшөп қоспасы:</w:t>
            </w:r>
            <w:r>
              <w:rPr>
                <w:rFonts w:ascii="Times New Roman" w:hAnsi="Times New Roman" w:cs="Times New Roman"/>
                <w:b w:val="0"/>
                <w:sz w:val="24"/>
                <w:szCs w:val="24"/>
              </w:rPr>
              <w:tab/>
              <w:t>макс</w:t>
            </w:r>
            <w:r>
              <w:rPr>
                <w:rFonts w:ascii="Times New Roman" w:hAnsi="Times New Roman" w:cs="Times New Roman"/>
                <w:b w:val="0"/>
                <w:sz w:val="24"/>
                <w:szCs w:val="24"/>
              </w:rPr>
              <w:t xml:space="preserve">.___%,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DE1129" w:rsidRDefault="00DB291B">
            <w:r>
              <w:t>Желімтік: мин __%,</w:t>
            </w:r>
          </w:p>
          <w:p w:rsidR="00DE1129" w:rsidRDefault="00DB291B">
            <w:r>
              <w:t>Табиғаты, мин ___ г/л,</w:t>
            </w:r>
          </w:p>
          <w:p w:rsidR="00DE1129" w:rsidRDefault="00DB291B">
            <w:r>
              <w:t xml:space="preserve">ТЖ, мин ___ сек. </w:t>
            </w:r>
          </w:p>
          <w:p w:rsidR="00DE1129" w:rsidRDefault="00DB291B">
            <w:r>
              <w:t>Протеин, мин___%.</w:t>
            </w:r>
          </w:p>
          <w:p w:rsidR="00DE1129" w:rsidRDefault="00DB291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ҚР СТ 1046-2008 сәйкес келуі керек.</w:t>
            </w:r>
          </w:p>
        </w:tc>
      </w:tr>
      <w:tr w:rsidR="00DE1129">
        <w:tc>
          <w:tcPr>
            <w:tcW w:w="3109" w:type="dxa"/>
            <w:tcBorders>
              <w:top w:val="single" w:sz="4" w:space="0" w:color="000000"/>
              <w:left w:val="single" w:sz="4" w:space="0" w:color="000000"/>
              <w:bottom w:val="single" w:sz="4" w:space="0" w:color="000000"/>
            </w:tcBorders>
          </w:tcPr>
          <w:p w:rsidR="00DE1129" w:rsidRDefault="00DB291B">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DE1129" w:rsidRDefault="00DB291B">
            <w:r>
              <w:t>Инкотермс 2020. Жаңалықтар ICC басылымы № 715. Ұлттық және халықар</w:t>
            </w:r>
            <w:r>
              <w:t xml:space="preserve">алық саудада сауда терминдерін қолдануға арналған ІСК ережелері.    </w:t>
            </w:r>
          </w:p>
        </w:tc>
      </w:tr>
      <w:tr w:rsidR="00DE1129" w:rsidRPr="00A0704F">
        <w:tc>
          <w:tcPr>
            <w:tcW w:w="3109" w:type="dxa"/>
            <w:tcBorders>
              <w:top w:val="single" w:sz="4" w:space="0" w:color="000000"/>
              <w:left w:val="single" w:sz="4" w:space="0" w:color="000000"/>
              <w:bottom w:val="single" w:sz="4" w:space="0" w:color="000000"/>
            </w:tcBorders>
          </w:tcPr>
          <w:p w:rsidR="00DE1129" w:rsidRDefault="00DB291B">
            <w:pPr>
              <w:rPr>
                <w:szCs w:val="20"/>
                <w:lang w:val="en-US"/>
              </w:rPr>
            </w:pPr>
            <w:r>
              <w:rPr>
                <w:szCs w:val="20"/>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DE1129" w:rsidRPr="00A0704F" w:rsidRDefault="00DB291B">
            <w:pPr>
              <w:rPr>
                <w:szCs w:val="20"/>
                <w:lang w:val="en-US"/>
              </w:rPr>
            </w:pPr>
            <w:r w:rsidRPr="00A0704F">
              <w:rPr>
                <w:szCs w:val="20"/>
                <w:lang w:val="en-US"/>
              </w:rPr>
              <w:t>Free Carrier ("</w:t>
            </w:r>
            <w:r>
              <w:rPr>
                <w:szCs w:val="20"/>
              </w:rPr>
              <w:t>Астық</w:t>
            </w:r>
            <w:r w:rsidRPr="00A0704F">
              <w:rPr>
                <w:szCs w:val="20"/>
                <w:lang w:val="en-US"/>
              </w:rPr>
              <w:t xml:space="preserve"> </w:t>
            </w:r>
            <w:r>
              <w:rPr>
                <w:szCs w:val="20"/>
              </w:rPr>
              <w:t>қоймалары</w:t>
            </w:r>
            <w:r w:rsidRPr="00A0704F">
              <w:rPr>
                <w:szCs w:val="20"/>
                <w:lang w:val="en-US"/>
              </w:rPr>
              <w:t xml:space="preserve">" </w:t>
            </w:r>
            <w:r>
              <w:rPr>
                <w:szCs w:val="20"/>
              </w:rPr>
              <w:t>ЖШС</w:t>
            </w:r>
            <w:r w:rsidRPr="00A0704F">
              <w:rPr>
                <w:szCs w:val="20"/>
                <w:lang w:val="en-US"/>
              </w:rPr>
              <w:t xml:space="preserve"> "№7 </w:t>
            </w:r>
            <w:r>
              <w:rPr>
                <w:szCs w:val="20"/>
              </w:rPr>
              <w:t>астық</w:t>
            </w:r>
            <w:r w:rsidRPr="00A0704F">
              <w:rPr>
                <w:szCs w:val="20"/>
                <w:lang w:val="en-US"/>
              </w:rPr>
              <w:t xml:space="preserve"> </w:t>
            </w:r>
            <w:r>
              <w:rPr>
                <w:szCs w:val="20"/>
              </w:rPr>
              <w:t>базасы</w:t>
            </w:r>
            <w:r w:rsidRPr="00A0704F">
              <w:rPr>
                <w:szCs w:val="20"/>
                <w:lang w:val="en-US"/>
              </w:rPr>
              <w:t xml:space="preserve">") </w:t>
            </w:r>
            <w:r>
              <w:rPr>
                <w:szCs w:val="20"/>
              </w:rPr>
              <w:t>термині</w:t>
            </w:r>
            <w:r w:rsidRPr="00A0704F">
              <w:rPr>
                <w:szCs w:val="20"/>
                <w:lang w:val="en-US"/>
              </w:rPr>
              <w:t xml:space="preserve"> </w:t>
            </w:r>
            <w:r>
              <w:rPr>
                <w:szCs w:val="20"/>
              </w:rPr>
              <w:t>Инкотермс</w:t>
            </w:r>
            <w:r w:rsidRPr="00A0704F">
              <w:rPr>
                <w:szCs w:val="20"/>
                <w:lang w:val="en-US"/>
              </w:rPr>
              <w:t>-</w:t>
            </w:r>
            <w:r>
              <w:rPr>
                <w:szCs w:val="20"/>
              </w:rPr>
              <w:t>қа</w:t>
            </w:r>
            <w:r w:rsidRPr="00A0704F">
              <w:rPr>
                <w:szCs w:val="20"/>
                <w:lang w:val="en-US"/>
              </w:rPr>
              <w:t xml:space="preserve"> </w:t>
            </w:r>
            <w:r>
              <w:rPr>
                <w:szCs w:val="20"/>
              </w:rPr>
              <w:t>енгізілген</w:t>
            </w:r>
            <w:r w:rsidRPr="00A0704F">
              <w:rPr>
                <w:szCs w:val="20"/>
                <w:lang w:val="en-US"/>
              </w:rPr>
              <w:t xml:space="preserve"> </w:t>
            </w:r>
            <w:r>
              <w:rPr>
                <w:szCs w:val="20"/>
              </w:rPr>
              <w:t>сауда</w:t>
            </w:r>
            <w:r w:rsidRPr="00A0704F">
              <w:rPr>
                <w:szCs w:val="20"/>
                <w:lang w:val="en-US"/>
              </w:rPr>
              <w:t xml:space="preserve"> </w:t>
            </w:r>
            <w:r>
              <w:rPr>
                <w:szCs w:val="20"/>
              </w:rPr>
              <w:t>термині</w:t>
            </w:r>
            <w:r w:rsidRPr="00A0704F">
              <w:rPr>
                <w:szCs w:val="20"/>
                <w:lang w:val="en-US"/>
              </w:rPr>
              <w:t xml:space="preserve"> </w:t>
            </w:r>
            <w:r>
              <w:rPr>
                <w:szCs w:val="20"/>
              </w:rPr>
              <w:t>болып</w:t>
            </w:r>
            <w:r w:rsidRPr="00A0704F">
              <w:rPr>
                <w:szCs w:val="20"/>
                <w:lang w:val="en-US"/>
              </w:rPr>
              <w:t xml:space="preserve"> </w:t>
            </w:r>
            <w:r>
              <w:rPr>
                <w:szCs w:val="20"/>
              </w:rPr>
              <w:t>табылады</w:t>
            </w:r>
            <w:r w:rsidRPr="00A0704F">
              <w:rPr>
                <w:szCs w:val="20"/>
                <w:lang w:val="en-US"/>
              </w:rPr>
              <w:t xml:space="preserve"> </w:t>
            </w:r>
            <w:r>
              <w:rPr>
                <w:szCs w:val="20"/>
              </w:rPr>
              <w:t>және</w:t>
            </w:r>
            <w:r w:rsidRPr="00A0704F">
              <w:rPr>
                <w:szCs w:val="20"/>
                <w:lang w:val="en-US"/>
              </w:rPr>
              <w:t xml:space="preserve"> </w:t>
            </w:r>
            <w:r>
              <w:rPr>
                <w:szCs w:val="20"/>
              </w:rPr>
              <w:t>сатушы</w:t>
            </w:r>
            <w:r w:rsidRPr="00A0704F">
              <w:rPr>
                <w:szCs w:val="20"/>
                <w:lang w:val="en-US"/>
              </w:rPr>
              <w:t xml:space="preserve"> </w:t>
            </w:r>
            <w:r>
              <w:rPr>
                <w:szCs w:val="20"/>
              </w:rPr>
              <w:t>экспорттық</w:t>
            </w:r>
            <w:r w:rsidRPr="00A0704F">
              <w:rPr>
                <w:szCs w:val="20"/>
                <w:lang w:val="en-US"/>
              </w:rPr>
              <w:t xml:space="preserve"> </w:t>
            </w:r>
            <w:r>
              <w:rPr>
                <w:szCs w:val="20"/>
              </w:rPr>
              <w:t>баждан</w:t>
            </w:r>
            <w:r w:rsidRPr="00A0704F">
              <w:rPr>
                <w:szCs w:val="20"/>
                <w:lang w:val="en-US"/>
              </w:rPr>
              <w:t xml:space="preserve"> </w:t>
            </w:r>
            <w:r>
              <w:rPr>
                <w:szCs w:val="20"/>
              </w:rPr>
              <w:t>тазартылған</w:t>
            </w:r>
            <w:r w:rsidRPr="00A0704F">
              <w:rPr>
                <w:szCs w:val="20"/>
                <w:lang w:val="en-US"/>
              </w:rPr>
              <w:t xml:space="preserve"> </w:t>
            </w:r>
            <w:r>
              <w:rPr>
                <w:szCs w:val="20"/>
              </w:rPr>
              <w:t>тауарды</w:t>
            </w:r>
            <w:r w:rsidRPr="00A0704F">
              <w:rPr>
                <w:szCs w:val="20"/>
                <w:lang w:val="en-US"/>
              </w:rPr>
              <w:t xml:space="preserve"> </w:t>
            </w:r>
            <w:r>
              <w:rPr>
                <w:szCs w:val="20"/>
              </w:rPr>
              <w:t>тасымалдаушыға</w:t>
            </w:r>
            <w:r w:rsidRPr="00A0704F">
              <w:rPr>
                <w:szCs w:val="20"/>
                <w:lang w:val="en-US"/>
              </w:rPr>
              <w:t xml:space="preserve"> </w:t>
            </w:r>
            <w:r>
              <w:rPr>
                <w:szCs w:val="20"/>
              </w:rPr>
              <w:t>ж</w:t>
            </w:r>
            <w:r>
              <w:rPr>
                <w:szCs w:val="20"/>
              </w:rPr>
              <w:t>еткізген</w:t>
            </w:r>
            <w:r w:rsidRPr="00A0704F">
              <w:rPr>
                <w:szCs w:val="20"/>
                <w:lang w:val="en-US"/>
              </w:rPr>
              <w:t xml:space="preserve"> </w:t>
            </w:r>
            <w:r>
              <w:rPr>
                <w:szCs w:val="20"/>
              </w:rPr>
              <w:t>кезде</w:t>
            </w:r>
            <w:r w:rsidRPr="00A0704F">
              <w:rPr>
                <w:szCs w:val="20"/>
                <w:lang w:val="en-US"/>
              </w:rPr>
              <w:t xml:space="preserve"> </w:t>
            </w:r>
            <w:r>
              <w:rPr>
                <w:szCs w:val="20"/>
              </w:rPr>
              <w:t>жеткізу</w:t>
            </w:r>
            <w:r w:rsidRPr="00A0704F">
              <w:rPr>
                <w:szCs w:val="20"/>
                <w:lang w:val="en-US"/>
              </w:rPr>
              <w:t xml:space="preserve"> </w:t>
            </w:r>
            <w:r>
              <w:rPr>
                <w:szCs w:val="20"/>
              </w:rPr>
              <w:t>міндеттемесін</w:t>
            </w:r>
            <w:r w:rsidRPr="00A0704F">
              <w:rPr>
                <w:szCs w:val="20"/>
                <w:lang w:val="en-US"/>
              </w:rPr>
              <w:t xml:space="preserve"> </w:t>
            </w:r>
            <w:r>
              <w:rPr>
                <w:szCs w:val="20"/>
              </w:rPr>
              <w:t>орындайтынын</w:t>
            </w:r>
            <w:r w:rsidRPr="00A0704F">
              <w:rPr>
                <w:szCs w:val="20"/>
                <w:lang w:val="en-US"/>
              </w:rPr>
              <w:t xml:space="preserve"> </w:t>
            </w:r>
            <w:r>
              <w:rPr>
                <w:szCs w:val="20"/>
              </w:rPr>
              <w:t>білдіреді</w:t>
            </w:r>
            <w:r w:rsidRPr="00A0704F">
              <w:rPr>
                <w:szCs w:val="20"/>
                <w:lang w:val="en-US"/>
              </w:rPr>
              <w:t xml:space="preserve">., </w:t>
            </w:r>
            <w:r>
              <w:rPr>
                <w:szCs w:val="20"/>
              </w:rPr>
              <w:t>сатып</w:t>
            </w:r>
            <w:r w:rsidRPr="00A0704F">
              <w:rPr>
                <w:szCs w:val="20"/>
                <w:lang w:val="en-US"/>
              </w:rPr>
              <w:t xml:space="preserve"> </w:t>
            </w:r>
            <w:r>
              <w:rPr>
                <w:szCs w:val="20"/>
              </w:rPr>
              <w:t>алушы</w:t>
            </w:r>
            <w:r w:rsidRPr="00A0704F">
              <w:rPr>
                <w:szCs w:val="20"/>
                <w:lang w:val="en-US"/>
              </w:rPr>
              <w:t xml:space="preserve"> </w:t>
            </w:r>
            <w:r>
              <w:rPr>
                <w:szCs w:val="20"/>
              </w:rPr>
              <w:t>белгілеген</w:t>
            </w:r>
            <w:r w:rsidRPr="00A0704F">
              <w:rPr>
                <w:szCs w:val="20"/>
                <w:lang w:val="en-US"/>
              </w:rPr>
              <w:t xml:space="preserve"> </w:t>
            </w:r>
            <w:r>
              <w:rPr>
                <w:szCs w:val="20"/>
              </w:rPr>
              <w:t>жерде</w:t>
            </w:r>
            <w:r w:rsidRPr="00A0704F">
              <w:rPr>
                <w:szCs w:val="20"/>
                <w:lang w:val="en-US"/>
              </w:rPr>
              <w:t xml:space="preserve">. </w:t>
            </w:r>
            <w:r>
              <w:rPr>
                <w:szCs w:val="20"/>
              </w:rPr>
              <w:t>Көрсетілген</w:t>
            </w:r>
            <w:r w:rsidRPr="00A0704F">
              <w:rPr>
                <w:szCs w:val="20"/>
                <w:lang w:val="en-US"/>
              </w:rPr>
              <w:t xml:space="preserve"> </w:t>
            </w:r>
            <w:r>
              <w:rPr>
                <w:szCs w:val="20"/>
              </w:rPr>
              <w:t>жеткізу</w:t>
            </w:r>
            <w:r w:rsidRPr="00A0704F">
              <w:rPr>
                <w:szCs w:val="20"/>
                <w:lang w:val="en-US"/>
              </w:rPr>
              <w:t xml:space="preserve"> </w:t>
            </w:r>
            <w:r>
              <w:rPr>
                <w:szCs w:val="20"/>
              </w:rPr>
              <w:t>орны</w:t>
            </w:r>
            <w:r w:rsidRPr="00A0704F">
              <w:rPr>
                <w:szCs w:val="20"/>
                <w:lang w:val="en-US"/>
              </w:rPr>
              <w:t xml:space="preserve"> </w:t>
            </w:r>
            <w:r>
              <w:rPr>
                <w:szCs w:val="20"/>
              </w:rPr>
              <w:t>тауарды</w:t>
            </w:r>
            <w:r w:rsidRPr="00A0704F">
              <w:rPr>
                <w:szCs w:val="20"/>
                <w:lang w:val="en-US"/>
              </w:rPr>
              <w:t xml:space="preserve"> </w:t>
            </w:r>
            <w:r>
              <w:rPr>
                <w:szCs w:val="20"/>
              </w:rPr>
              <w:t>осындай</w:t>
            </w:r>
            <w:r w:rsidRPr="00A0704F">
              <w:rPr>
                <w:szCs w:val="20"/>
                <w:lang w:val="en-US"/>
              </w:rPr>
              <w:t xml:space="preserve"> </w:t>
            </w:r>
            <w:r>
              <w:rPr>
                <w:szCs w:val="20"/>
              </w:rPr>
              <w:t>жерде</w:t>
            </w:r>
            <w:r w:rsidRPr="00A0704F">
              <w:rPr>
                <w:szCs w:val="20"/>
                <w:lang w:val="en-US"/>
              </w:rPr>
              <w:t xml:space="preserve"> </w:t>
            </w:r>
            <w:r>
              <w:rPr>
                <w:szCs w:val="20"/>
              </w:rPr>
              <w:t>тиеу</w:t>
            </w:r>
            <w:r w:rsidRPr="00A0704F">
              <w:rPr>
                <w:szCs w:val="20"/>
                <w:lang w:val="en-US"/>
              </w:rPr>
              <w:t xml:space="preserve"> </w:t>
            </w:r>
            <w:r>
              <w:rPr>
                <w:szCs w:val="20"/>
              </w:rPr>
              <w:t>және</w:t>
            </w:r>
            <w:r w:rsidRPr="00A0704F">
              <w:rPr>
                <w:szCs w:val="20"/>
                <w:lang w:val="en-US"/>
              </w:rPr>
              <w:t xml:space="preserve"> </w:t>
            </w:r>
            <w:r>
              <w:rPr>
                <w:szCs w:val="20"/>
              </w:rPr>
              <w:t>түсіру</w:t>
            </w:r>
            <w:r w:rsidRPr="00A0704F">
              <w:rPr>
                <w:szCs w:val="20"/>
                <w:lang w:val="en-US"/>
              </w:rPr>
              <w:t xml:space="preserve"> </w:t>
            </w:r>
            <w:r>
              <w:rPr>
                <w:szCs w:val="20"/>
              </w:rPr>
              <w:t>жөніндегі</w:t>
            </w:r>
            <w:r w:rsidRPr="00A0704F">
              <w:rPr>
                <w:szCs w:val="20"/>
                <w:lang w:val="en-US"/>
              </w:rPr>
              <w:t xml:space="preserve"> </w:t>
            </w:r>
            <w:r>
              <w:rPr>
                <w:szCs w:val="20"/>
              </w:rPr>
              <w:t>міндеттемелерге</w:t>
            </w:r>
            <w:r w:rsidRPr="00A0704F">
              <w:rPr>
                <w:szCs w:val="20"/>
                <w:lang w:val="en-US"/>
              </w:rPr>
              <w:t xml:space="preserve"> </w:t>
            </w:r>
            <w:r>
              <w:rPr>
                <w:szCs w:val="20"/>
              </w:rPr>
              <w:t>әсер</w:t>
            </w:r>
            <w:r w:rsidRPr="00A0704F">
              <w:rPr>
                <w:szCs w:val="20"/>
                <w:lang w:val="en-US"/>
              </w:rPr>
              <w:t xml:space="preserve"> </w:t>
            </w:r>
            <w:r>
              <w:rPr>
                <w:szCs w:val="20"/>
              </w:rPr>
              <w:t>етеді</w:t>
            </w:r>
            <w:r w:rsidRPr="00A0704F">
              <w:rPr>
                <w:szCs w:val="20"/>
                <w:lang w:val="en-US"/>
              </w:rPr>
              <w:t xml:space="preserve">. </w:t>
            </w:r>
            <w:r>
              <w:rPr>
                <w:szCs w:val="20"/>
              </w:rPr>
              <w:t>Егер</w:t>
            </w:r>
            <w:r w:rsidRPr="00A0704F">
              <w:rPr>
                <w:szCs w:val="20"/>
                <w:lang w:val="en-US"/>
              </w:rPr>
              <w:t xml:space="preserve"> </w:t>
            </w:r>
            <w:r>
              <w:rPr>
                <w:szCs w:val="20"/>
              </w:rPr>
              <w:t>жеткізу</w:t>
            </w:r>
            <w:r w:rsidRPr="00A0704F">
              <w:rPr>
                <w:szCs w:val="20"/>
                <w:lang w:val="en-US"/>
              </w:rPr>
              <w:t xml:space="preserve"> </w:t>
            </w:r>
            <w:r>
              <w:rPr>
                <w:szCs w:val="20"/>
              </w:rPr>
              <w:t>сатушының</w:t>
            </w:r>
            <w:r w:rsidRPr="00A0704F">
              <w:rPr>
                <w:szCs w:val="20"/>
                <w:lang w:val="en-US"/>
              </w:rPr>
              <w:t xml:space="preserve"> </w:t>
            </w:r>
            <w:r>
              <w:rPr>
                <w:szCs w:val="20"/>
              </w:rPr>
              <w:t>үй</w:t>
            </w:r>
            <w:r w:rsidRPr="00A0704F">
              <w:rPr>
                <w:szCs w:val="20"/>
                <w:lang w:val="en-US"/>
              </w:rPr>
              <w:t>-</w:t>
            </w:r>
            <w:r>
              <w:rPr>
                <w:szCs w:val="20"/>
              </w:rPr>
              <w:t>жайларында</w:t>
            </w:r>
            <w:r w:rsidRPr="00A0704F">
              <w:rPr>
                <w:szCs w:val="20"/>
                <w:lang w:val="en-US"/>
              </w:rPr>
              <w:t xml:space="preserve"> </w:t>
            </w:r>
            <w:r>
              <w:rPr>
                <w:szCs w:val="20"/>
              </w:rPr>
              <w:t>жүзеге</w:t>
            </w:r>
            <w:r w:rsidRPr="00A0704F">
              <w:rPr>
                <w:szCs w:val="20"/>
                <w:lang w:val="en-US"/>
              </w:rPr>
              <w:t xml:space="preserve"> </w:t>
            </w:r>
            <w:r>
              <w:rPr>
                <w:szCs w:val="20"/>
              </w:rPr>
              <w:t>асырылса</w:t>
            </w:r>
            <w:r w:rsidRPr="00A0704F">
              <w:rPr>
                <w:szCs w:val="20"/>
                <w:lang w:val="en-US"/>
              </w:rPr>
              <w:t xml:space="preserve">, </w:t>
            </w:r>
            <w:r>
              <w:rPr>
                <w:szCs w:val="20"/>
              </w:rPr>
              <w:t>онда</w:t>
            </w:r>
            <w:r w:rsidRPr="00A0704F">
              <w:rPr>
                <w:szCs w:val="20"/>
                <w:lang w:val="en-US"/>
              </w:rPr>
              <w:t xml:space="preserve"> </w:t>
            </w:r>
            <w:r>
              <w:rPr>
                <w:szCs w:val="20"/>
              </w:rPr>
              <w:t>сат</w:t>
            </w:r>
            <w:r>
              <w:rPr>
                <w:szCs w:val="20"/>
              </w:rPr>
              <w:t>ушы</w:t>
            </w:r>
            <w:r w:rsidRPr="00A0704F">
              <w:rPr>
                <w:szCs w:val="20"/>
                <w:lang w:val="en-US"/>
              </w:rPr>
              <w:t xml:space="preserve"> </w:t>
            </w:r>
            <w:r>
              <w:rPr>
                <w:szCs w:val="20"/>
              </w:rPr>
              <w:t>жөнелтуге</w:t>
            </w:r>
            <w:r w:rsidRPr="00A0704F">
              <w:rPr>
                <w:szCs w:val="20"/>
                <w:lang w:val="en-US"/>
              </w:rPr>
              <w:t xml:space="preserve"> </w:t>
            </w:r>
            <w:r>
              <w:rPr>
                <w:szCs w:val="20"/>
              </w:rPr>
              <w:t>жауапты</w:t>
            </w:r>
            <w:r w:rsidRPr="00A0704F">
              <w:rPr>
                <w:szCs w:val="20"/>
                <w:lang w:val="en-US"/>
              </w:rPr>
              <w:t xml:space="preserve"> </w:t>
            </w:r>
            <w:r>
              <w:rPr>
                <w:szCs w:val="20"/>
              </w:rPr>
              <w:t>болады</w:t>
            </w:r>
            <w:r w:rsidRPr="00A0704F">
              <w:rPr>
                <w:szCs w:val="20"/>
                <w:lang w:val="en-US"/>
              </w:rPr>
              <w:t xml:space="preserve">. </w:t>
            </w:r>
            <w:r>
              <w:rPr>
                <w:szCs w:val="20"/>
              </w:rPr>
              <w:t>Егер</w:t>
            </w:r>
            <w:r w:rsidRPr="00A0704F">
              <w:rPr>
                <w:szCs w:val="20"/>
                <w:lang w:val="en-US"/>
              </w:rPr>
              <w:t xml:space="preserve"> </w:t>
            </w:r>
            <w:r>
              <w:rPr>
                <w:szCs w:val="20"/>
              </w:rPr>
              <w:t>жеткізу</w:t>
            </w:r>
            <w:r w:rsidRPr="00A0704F">
              <w:rPr>
                <w:szCs w:val="20"/>
                <w:lang w:val="en-US"/>
              </w:rPr>
              <w:t xml:space="preserve"> </w:t>
            </w:r>
            <w:r>
              <w:rPr>
                <w:szCs w:val="20"/>
              </w:rPr>
              <w:t>кез</w:t>
            </w:r>
            <w:r w:rsidRPr="00A0704F">
              <w:rPr>
                <w:szCs w:val="20"/>
                <w:lang w:val="en-US"/>
              </w:rPr>
              <w:t xml:space="preserve"> </w:t>
            </w:r>
            <w:r>
              <w:rPr>
                <w:szCs w:val="20"/>
              </w:rPr>
              <w:t>келген</w:t>
            </w:r>
            <w:r w:rsidRPr="00A0704F">
              <w:rPr>
                <w:szCs w:val="20"/>
                <w:lang w:val="en-US"/>
              </w:rPr>
              <w:t xml:space="preserve"> </w:t>
            </w:r>
            <w:r>
              <w:rPr>
                <w:szCs w:val="20"/>
              </w:rPr>
              <w:t>басқа</w:t>
            </w:r>
            <w:r w:rsidRPr="00A0704F">
              <w:rPr>
                <w:szCs w:val="20"/>
                <w:lang w:val="en-US"/>
              </w:rPr>
              <w:t xml:space="preserve"> </w:t>
            </w:r>
            <w:r>
              <w:rPr>
                <w:szCs w:val="20"/>
              </w:rPr>
              <w:t>жерде</w:t>
            </w:r>
            <w:r w:rsidRPr="00A0704F">
              <w:rPr>
                <w:szCs w:val="20"/>
                <w:lang w:val="en-US"/>
              </w:rPr>
              <w:t xml:space="preserve"> </w:t>
            </w:r>
            <w:r>
              <w:rPr>
                <w:szCs w:val="20"/>
              </w:rPr>
              <w:t>орын</w:t>
            </w:r>
            <w:r w:rsidRPr="00A0704F">
              <w:rPr>
                <w:szCs w:val="20"/>
                <w:lang w:val="en-US"/>
              </w:rPr>
              <w:t xml:space="preserve"> </w:t>
            </w:r>
            <w:r>
              <w:rPr>
                <w:szCs w:val="20"/>
              </w:rPr>
              <w:t>алса</w:t>
            </w:r>
            <w:r w:rsidRPr="00A0704F">
              <w:rPr>
                <w:szCs w:val="20"/>
                <w:lang w:val="en-US"/>
              </w:rPr>
              <w:t xml:space="preserve">, </w:t>
            </w:r>
            <w:r>
              <w:rPr>
                <w:szCs w:val="20"/>
              </w:rPr>
              <w:t>онда</w:t>
            </w:r>
            <w:r w:rsidRPr="00A0704F">
              <w:rPr>
                <w:szCs w:val="20"/>
                <w:lang w:val="en-US"/>
              </w:rPr>
              <w:t xml:space="preserve"> </w:t>
            </w:r>
            <w:r>
              <w:rPr>
                <w:szCs w:val="20"/>
              </w:rPr>
              <w:t>сатушы</w:t>
            </w:r>
            <w:r w:rsidRPr="00A0704F">
              <w:rPr>
                <w:szCs w:val="20"/>
                <w:lang w:val="en-US"/>
              </w:rPr>
              <w:t xml:space="preserve"> </w:t>
            </w:r>
            <w:r>
              <w:rPr>
                <w:szCs w:val="20"/>
              </w:rPr>
              <w:t>жөнелтілім</w:t>
            </w:r>
            <w:r w:rsidRPr="00A0704F">
              <w:rPr>
                <w:szCs w:val="20"/>
                <w:lang w:val="en-US"/>
              </w:rPr>
              <w:t xml:space="preserve"> </w:t>
            </w:r>
            <w:r>
              <w:rPr>
                <w:szCs w:val="20"/>
              </w:rPr>
              <w:t>үшін</w:t>
            </w:r>
            <w:r w:rsidRPr="00A0704F">
              <w:rPr>
                <w:szCs w:val="20"/>
                <w:lang w:val="en-US"/>
              </w:rPr>
              <w:t xml:space="preserve"> </w:t>
            </w:r>
            <w:r>
              <w:rPr>
                <w:szCs w:val="20"/>
              </w:rPr>
              <w:t>жауап</w:t>
            </w:r>
            <w:r w:rsidRPr="00A0704F">
              <w:rPr>
                <w:szCs w:val="20"/>
                <w:lang w:val="en-US"/>
              </w:rPr>
              <w:t xml:space="preserve"> </w:t>
            </w:r>
            <w:r>
              <w:rPr>
                <w:szCs w:val="20"/>
              </w:rPr>
              <w:t>бермейді</w:t>
            </w:r>
            <w:r w:rsidRPr="00A0704F">
              <w:rPr>
                <w:szCs w:val="20"/>
                <w:lang w:val="en-US"/>
              </w:rPr>
              <w:t>.</w:t>
            </w:r>
          </w:p>
        </w:tc>
      </w:tr>
      <w:tr w:rsidR="00DE1129">
        <w:tc>
          <w:tcPr>
            <w:tcW w:w="3109" w:type="dxa"/>
            <w:tcBorders>
              <w:top w:val="single" w:sz="4" w:space="0" w:color="000000"/>
              <w:left w:val="single" w:sz="4" w:space="0" w:color="000000"/>
              <w:bottom w:val="single" w:sz="4" w:space="0" w:color="000000"/>
            </w:tcBorders>
          </w:tcPr>
          <w:p w:rsidR="00DE1129" w:rsidRDefault="00DB291B">
            <w:r>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DE1129" w:rsidRDefault="00DE1129">
            <w:pPr>
              <w:snapToGrid w:val="0"/>
            </w:pPr>
          </w:p>
        </w:tc>
      </w:tr>
      <w:tr w:rsidR="00DE1129">
        <w:tc>
          <w:tcPr>
            <w:tcW w:w="3109" w:type="dxa"/>
            <w:tcBorders>
              <w:top w:val="single" w:sz="4" w:space="0" w:color="000000"/>
              <w:left w:val="single" w:sz="4" w:space="0" w:color="000000"/>
              <w:bottom w:val="single" w:sz="4" w:space="0" w:color="000000"/>
            </w:tcBorders>
          </w:tcPr>
          <w:p w:rsidR="00DE1129" w:rsidRDefault="00DB291B">
            <w:r>
              <w:t>ҚҚС</w:t>
            </w:r>
          </w:p>
        </w:tc>
        <w:tc>
          <w:tcPr>
            <w:tcW w:w="6105" w:type="dxa"/>
            <w:tcBorders>
              <w:top w:val="single" w:sz="4" w:space="0" w:color="000000"/>
              <w:left w:val="single" w:sz="4" w:space="0" w:color="000000"/>
              <w:bottom w:val="single" w:sz="4" w:space="0" w:color="000000"/>
              <w:right w:val="single" w:sz="4" w:space="0" w:color="000000"/>
            </w:tcBorders>
          </w:tcPr>
          <w:p w:rsidR="00DE1129" w:rsidRDefault="00DB291B">
            <w:r>
              <w:t xml:space="preserve">Қосылған құн салығы </w:t>
            </w:r>
          </w:p>
        </w:tc>
      </w:tr>
      <w:tr w:rsidR="00DE1129">
        <w:tc>
          <w:tcPr>
            <w:tcW w:w="3109" w:type="dxa"/>
            <w:tcBorders>
              <w:top w:val="single" w:sz="4" w:space="0" w:color="000000"/>
              <w:left w:val="single" w:sz="4" w:space="0" w:color="000000"/>
              <w:bottom w:val="single" w:sz="4" w:space="0" w:color="000000"/>
            </w:tcBorders>
          </w:tcPr>
          <w:p w:rsidR="00DE1129" w:rsidRDefault="00DB291B">
            <w:r>
              <w:t xml:space="preserve">ҚР </w:t>
            </w:r>
          </w:p>
        </w:tc>
        <w:tc>
          <w:tcPr>
            <w:tcW w:w="6105" w:type="dxa"/>
            <w:tcBorders>
              <w:top w:val="single" w:sz="4" w:space="0" w:color="000000"/>
              <w:left w:val="single" w:sz="4" w:space="0" w:color="000000"/>
              <w:bottom w:val="single" w:sz="4" w:space="0" w:color="000000"/>
              <w:right w:val="single" w:sz="4" w:space="0" w:color="000000"/>
            </w:tcBorders>
          </w:tcPr>
          <w:p w:rsidR="00DE1129" w:rsidRDefault="00DB291B">
            <w:r>
              <w:t xml:space="preserve">Қазақстан Республикасы </w:t>
            </w:r>
          </w:p>
        </w:tc>
      </w:tr>
      <w:tr w:rsidR="00DE1129">
        <w:tc>
          <w:tcPr>
            <w:tcW w:w="3109" w:type="dxa"/>
            <w:tcBorders>
              <w:top w:val="single" w:sz="4" w:space="0" w:color="000000"/>
              <w:left w:val="single" w:sz="4" w:space="0" w:color="000000"/>
              <w:bottom w:val="single" w:sz="4" w:space="0" w:color="000000"/>
            </w:tcBorders>
          </w:tcPr>
          <w:p w:rsidR="00DE1129" w:rsidRDefault="00DB291B">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DE1129" w:rsidRDefault="00DB291B">
            <w:r>
              <w:t>Қазақстан Республикасы Индустрия және сауда минис</w:t>
            </w:r>
            <w:r>
              <w:t>трлігі Сауда комитетінің 01.02.2010 жылғы № 1000001 лицензиясы негізінде биржалық сауданы ұйымдастыруды және өткізуді жүзеге асыратын "</w:t>
            </w:r>
            <w:r w:rsidR="00A0704F">
              <w:t>ЕСЖ</w:t>
            </w:r>
            <w:r>
              <w:t xml:space="preserve">" тауар биржасы" АҚ </w:t>
            </w:r>
          </w:p>
        </w:tc>
      </w:tr>
      <w:tr w:rsidR="00DE1129" w:rsidRPr="00A0704F">
        <w:tc>
          <w:tcPr>
            <w:tcW w:w="3109" w:type="dxa"/>
            <w:tcBorders>
              <w:top w:val="single" w:sz="4" w:space="0" w:color="000000"/>
              <w:left w:val="single" w:sz="4" w:space="0" w:color="000000"/>
              <w:bottom w:val="single" w:sz="4" w:space="0" w:color="000000"/>
            </w:tcBorders>
          </w:tcPr>
          <w:p w:rsidR="00DE1129" w:rsidRDefault="00DB291B">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DE1129" w:rsidRDefault="00DB291B">
            <w:pPr>
              <w:pStyle w:val="a"/>
              <w:numPr>
                <w:ilvl w:val="0"/>
                <w:numId w:val="0"/>
              </w:numPr>
              <w:spacing w:after="0"/>
            </w:pPr>
            <w:r>
              <w:rPr>
                <w:rFonts w:ascii="Times New Roman" w:hAnsi="Times New Roman" w:cs="Times New Roman"/>
                <w:sz w:val="24"/>
                <w:szCs w:val="24"/>
              </w:rPr>
              <w:t>Биржалық сауданың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w:t>
            </w:r>
            <w:r>
              <w:rPr>
                <w:rFonts w:ascii="Times New Roman" w:eastAsia="Arial Unicode MS" w:hAnsi="Times New Roman" w:cs="Times New Roman"/>
                <w:bCs/>
                <w:sz w:val="24"/>
                <w:szCs w:val="24"/>
                <w:lang w:val="kk-KZ"/>
              </w:rPr>
              <w:t xml:space="preserve">нің м.а. 30.03.2015 ж. № 280 бұйрығымен бекітілген, </w:t>
            </w:r>
          </w:p>
          <w:p w:rsidR="00DE1129" w:rsidRDefault="00DB291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DE1129" w:rsidRPr="00A0704F" w:rsidRDefault="00DB291B">
            <w:pPr>
              <w:jc w:val="both"/>
              <w:rPr>
                <w:lang w:val="kk-KZ"/>
              </w:rPr>
            </w:pPr>
            <w:r>
              <w:rPr>
                <w:rFonts w:eastAsia="Arial Unicode MS"/>
                <w:bCs/>
                <w:lang w:val="kk-KZ"/>
              </w:rPr>
              <w:lastRenderedPageBreak/>
              <w:t>интернет-ресур</w:t>
            </w:r>
            <w:r>
              <w:rPr>
                <w:rFonts w:eastAsia="Arial Unicode MS"/>
                <w:bCs/>
                <w:lang w:val="kk-KZ"/>
              </w:rPr>
              <w:t xml:space="preserve">ста орналастырылған: </w:t>
            </w:r>
            <w:r w:rsidRPr="00A0704F">
              <w:rPr>
                <w:rStyle w:val="a5"/>
                <w:lang w:val="kk-KZ"/>
              </w:rPr>
              <w:t>www.ets.</w:t>
            </w:r>
            <w:r w:rsidRPr="00A0704F">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DE1129">
        <w:tc>
          <w:tcPr>
            <w:tcW w:w="3109" w:type="dxa"/>
            <w:tcBorders>
              <w:top w:val="single" w:sz="4" w:space="0" w:color="000000"/>
              <w:left w:val="single" w:sz="4" w:space="0" w:color="000000"/>
              <w:bottom w:val="single" w:sz="4" w:space="0" w:color="000000"/>
            </w:tcBorders>
          </w:tcPr>
          <w:p w:rsidR="00DE1129" w:rsidRDefault="00DB291B">
            <w:r>
              <w:lastRenderedPageBreak/>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DE1129" w:rsidRDefault="00DB291B">
            <w:pPr>
              <w:jc w:val="both"/>
            </w:pPr>
            <w:r>
              <w:t>"</w:t>
            </w:r>
            <w:r w:rsidR="00A0704F">
              <w:t>ЕСЖ</w:t>
            </w:r>
            <w:r>
              <w:t xml:space="preserve"> клирингтік орталығы" жауапкершілігі шектеулі</w:t>
            </w:r>
            <w:r>
              <w:t xml:space="preserve"> серіктестігінің клиринг ережелері, осы Шарттың Тараптары қол қойған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DE1129">
        <w:tc>
          <w:tcPr>
            <w:tcW w:w="3109" w:type="dxa"/>
            <w:tcBorders>
              <w:top w:val="single" w:sz="4" w:space="0" w:color="000000"/>
              <w:left w:val="single" w:sz="4" w:space="0" w:color="000000"/>
              <w:bottom w:val="single" w:sz="4" w:space="0" w:color="000000"/>
            </w:tcBorders>
          </w:tcPr>
          <w:p w:rsidR="00DE1129" w:rsidRDefault="00DB291B">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DE1129" w:rsidRDefault="00DB291B">
            <w:pPr>
              <w:jc w:val="both"/>
            </w:pPr>
            <w:r>
              <w:t>Биржамен жасалған келісім-шартқа сәйкес Бирж</w:t>
            </w:r>
            <w:r>
              <w:t>аның сауда бөлімдерінде жасалған биржалық мәмілелер бойынша есеп айырысуды (клирингті) жүзеге асыратын "</w:t>
            </w:r>
            <w:r w:rsidR="00A0704F">
              <w:t>ЕСЖ</w:t>
            </w:r>
            <w:r>
              <w:t xml:space="preserve"> клирингтік орталығы" ЖШС. </w:t>
            </w:r>
          </w:p>
          <w:p w:rsidR="00DE1129" w:rsidRDefault="00DB291B">
            <w:pPr>
              <w:jc w:val="both"/>
            </w:pPr>
            <w:r>
              <w:t xml:space="preserve">"Клиринговый центр </w:t>
            </w:r>
            <w:r w:rsidR="00A0704F">
              <w:t>ЕСЖ</w:t>
            </w:r>
            <w:r>
              <w:t>" ЖШС осы Шарт бойынша тарап болып табылмайды және Шарт Тараптарының міндеттемелері бойынша жауап</w:t>
            </w:r>
            <w:r>
              <w:t xml:space="preserve"> бермейді. "</w:t>
            </w:r>
            <w:r w:rsidR="00A0704F">
              <w:t>ЕСЖ</w:t>
            </w:r>
            <w:r>
              <w:t xml:space="preserve"> клирингтік орталығы" ЖШС есеп айырысуларға биржалық мәмілелер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DE1129">
        <w:tc>
          <w:tcPr>
            <w:tcW w:w="3109" w:type="dxa"/>
            <w:tcBorders>
              <w:top w:val="single" w:sz="4" w:space="0" w:color="000000"/>
              <w:left w:val="single" w:sz="4" w:space="0" w:color="000000"/>
              <w:bottom w:val="single" w:sz="4" w:space="0" w:color="000000"/>
            </w:tcBorders>
          </w:tcPr>
          <w:p w:rsidR="00DE1129" w:rsidRDefault="00DB291B">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DE1129" w:rsidRDefault="00DB291B">
            <w:pPr>
              <w:jc w:val="both"/>
            </w:pPr>
            <w:r>
              <w:t>ЖШС/АҚ "____</w:t>
            </w:r>
            <w:r>
              <w:t xml:space="preserve">___" ( атауы, орналасқан жері, БСН, Кбе, банк деректемелері, телефондары) – Сатушының клиенті. </w:t>
            </w:r>
          </w:p>
        </w:tc>
      </w:tr>
      <w:tr w:rsidR="00DE1129">
        <w:tc>
          <w:tcPr>
            <w:tcW w:w="3109" w:type="dxa"/>
            <w:tcBorders>
              <w:top w:val="single" w:sz="4" w:space="0" w:color="000000"/>
              <w:left w:val="single" w:sz="4" w:space="0" w:color="000000"/>
              <w:bottom w:val="single" w:sz="4" w:space="0" w:color="000000"/>
            </w:tcBorders>
          </w:tcPr>
          <w:p w:rsidR="00DE1129" w:rsidRDefault="00DB291B">
            <w:r>
              <w:t xml:space="preserve">Жүк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DE1129" w:rsidRDefault="00DB291B">
            <w:pPr>
              <w:jc w:val="both"/>
            </w:pPr>
            <w:r>
              <w:t xml:space="preserve">ЖШС/АҚ "________" ( атауы, орналасқан жері, БСН, Кбе, банктік деректемелері, телефондары) – Сатушының клиенті немесе ол көрсеткен тұлға.   </w:t>
            </w:r>
          </w:p>
        </w:tc>
      </w:tr>
      <w:tr w:rsidR="00DE1129">
        <w:tc>
          <w:tcPr>
            <w:tcW w:w="3109" w:type="dxa"/>
            <w:tcBorders>
              <w:top w:val="single" w:sz="4" w:space="0" w:color="000000"/>
              <w:left w:val="single" w:sz="4" w:space="0" w:color="000000"/>
              <w:bottom w:val="single" w:sz="4" w:space="0" w:color="000000"/>
            </w:tcBorders>
          </w:tcPr>
          <w:p w:rsidR="00DE1129" w:rsidRDefault="00DB291B">
            <w:r>
              <w:t>Төл</w:t>
            </w:r>
            <w:r>
              <w:t xml:space="preserve">еуші </w:t>
            </w:r>
          </w:p>
        </w:tc>
        <w:tc>
          <w:tcPr>
            <w:tcW w:w="6105" w:type="dxa"/>
            <w:tcBorders>
              <w:top w:val="single" w:sz="4" w:space="0" w:color="000000"/>
              <w:left w:val="single" w:sz="4" w:space="0" w:color="000000"/>
              <w:bottom w:val="single" w:sz="4" w:space="0" w:color="000000"/>
              <w:right w:val="single" w:sz="4" w:space="0" w:color="000000"/>
            </w:tcBorders>
          </w:tcPr>
          <w:p w:rsidR="00DE1129" w:rsidRDefault="00DB291B">
            <w:pPr>
              <w:jc w:val="both"/>
            </w:pPr>
            <w:r>
              <w:t xml:space="preserve">ЖШС/АҚ "_______1" ( атауы, орналасқан жері, банктік деректемелері) – Сатып алушының клиенті. </w:t>
            </w:r>
          </w:p>
        </w:tc>
      </w:tr>
      <w:tr w:rsidR="00DE1129">
        <w:tc>
          <w:tcPr>
            <w:tcW w:w="3109" w:type="dxa"/>
            <w:tcBorders>
              <w:top w:val="single" w:sz="4" w:space="0" w:color="000000"/>
              <w:left w:val="single" w:sz="4" w:space="0" w:color="000000"/>
              <w:bottom w:val="single" w:sz="4" w:space="0" w:color="000000"/>
            </w:tcBorders>
          </w:tcPr>
          <w:p w:rsidR="00DE1129" w:rsidRDefault="00DB291B">
            <w:r>
              <w:t xml:space="preserve">Жүк алушы </w:t>
            </w:r>
          </w:p>
        </w:tc>
        <w:tc>
          <w:tcPr>
            <w:tcW w:w="6105" w:type="dxa"/>
            <w:tcBorders>
              <w:top w:val="single" w:sz="4" w:space="0" w:color="000000"/>
              <w:left w:val="single" w:sz="4" w:space="0" w:color="000000"/>
              <w:bottom w:val="single" w:sz="4" w:space="0" w:color="000000"/>
              <w:right w:val="single" w:sz="4" w:space="0" w:color="000000"/>
            </w:tcBorders>
          </w:tcPr>
          <w:p w:rsidR="00DE1129" w:rsidRDefault="00DB291B">
            <w:pPr>
              <w:jc w:val="both"/>
            </w:pPr>
            <w:r>
              <w:t>ЖШС/АҚ "________1" ( атауы, орналасқан жері, БСН, Кбе, банктік деректемелері, телефондары) – Сатып алушының клиенті немесе ол көрсеткен тұлға.</w:t>
            </w:r>
          </w:p>
        </w:tc>
      </w:tr>
      <w:tr w:rsidR="00DE1129">
        <w:tc>
          <w:tcPr>
            <w:tcW w:w="3109" w:type="dxa"/>
            <w:tcBorders>
              <w:top w:val="single" w:sz="4" w:space="0" w:color="000000"/>
              <w:left w:val="single" w:sz="4" w:space="0" w:color="000000"/>
              <w:bottom w:val="single" w:sz="4" w:space="0" w:color="000000"/>
            </w:tcBorders>
          </w:tcPr>
          <w:p w:rsidR="00DE1129" w:rsidRDefault="00DB291B">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DE1129" w:rsidRDefault="00DB291B">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w:t>
            </w:r>
            <w:r>
              <w:t>ттің тиісті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w:t>
            </w:r>
            <w:r>
              <w:t xml:space="preserve">ң Биржаның сауда жүйесінде клиенттің тиісті бұйрығына сәйкес астықты сатып алуға/сатуға өтінім беру тәртібін қамтамасыз етеді. .    </w:t>
            </w:r>
          </w:p>
        </w:tc>
      </w:tr>
      <w:tr w:rsidR="00DE1129">
        <w:tc>
          <w:tcPr>
            <w:tcW w:w="3109" w:type="dxa"/>
            <w:tcBorders>
              <w:top w:val="single" w:sz="4" w:space="0" w:color="000000"/>
              <w:left w:val="single" w:sz="4" w:space="0" w:color="000000"/>
              <w:bottom w:val="single" w:sz="4" w:space="0" w:color="000000"/>
            </w:tcBorders>
          </w:tcPr>
          <w:p w:rsidR="00DE1129" w:rsidRDefault="00DB291B">
            <w:r>
              <w:t xml:space="preserve">Биржалық мәміле </w:t>
            </w:r>
          </w:p>
        </w:tc>
        <w:tc>
          <w:tcPr>
            <w:tcW w:w="6105" w:type="dxa"/>
            <w:tcBorders>
              <w:top w:val="single" w:sz="4" w:space="0" w:color="000000"/>
              <w:left w:val="single" w:sz="4" w:space="0" w:color="000000"/>
              <w:bottom w:val="single" w:sz="4" w:space="0" w:color="000000"/>
              <w:right w:val="single" w:sz="4" w:space="0" w:color="000000"/>
            </w:tcBorders>
          </w:tcPr>
          <w:p w:rsidR="00DE1129" w:rsidRDefault="00DB291B">
            <w:pPr>
              <w:jc w:val="both"/>
            </w:pPr>
            <w:r>
              <w:t>Мәміле №___________, биржада екі жақты қарсы аукцион режиміндегі сауда-саттық барысында Сатып алушы мен С</w:t>
            </w:r>
            <w:r>
              <w:t xml:space="preserve">атушы арасында жасалған, Биржаның ____ жылғы № _____ мәміле туралы есебімен расталған және </w:t>
            </w:r>
            <w:r>
              <w:lastRenderedPageBreak/>
              <w:t xml:space="preserve">Тараптардың жасасуы үшін негіз болып табылады. осы Шарттың. </w:t>
            </w:r>
          </w:p>
        </w:tc>
      </w:tr>
      <w:tr w:rsidR="00DE1129">
        <w:tc>
          <w:tcPr>
            <w:tcW w:w="3109" w:type="dxa"/>
            <w:tcBorders>
              <w:top w:val="single" w:sz="4" w:space="0" w:color="000000"/>
              <w:left w:val="single" w:sz="4" w:space="0" w:color="000000"/>
              <w:bottom w:val="single" w:sz="4" w:space="0" w:color="000000"/>
            </w:tcBorders>
          </w:tcPr>
          <w:p w:rsidR="00DE1129" w:rsidRDefault="00DB291B">
            <w:r>
              <w:lastRenderedPageBreak/>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DE1129" w:rsidRDefault="00DB291B">
            <w:pPr>
              <w:jc w:val="both"/>
            </w:pPr>
            <w:r>
              <w:t xml:space="preserve"> Биржаның _______ № _____ мәміле туралы есебі. </w:t>
            </w:r>
          </w:p>
        </w:tc>
      </w:tr>
      <w:tr w:rsidR="00DE1129">
        <w:tc>
          <w:tcPr>
            <w:tcW w:w="3109" w:type="dxa"/>
            <w:tcBorders>
              <w:top w:val="single" w:sz="4" w:space="0" w:color="000000"/>
              <w:left w:val="single" w:sz="4" w:space="0" w:color="000000"/>
              <w:bottom w:val="single" w:sz="4" w:space="0" w:color="000000"/>
            </w:tcBorders>
          </w:tcPr>
          <w:p w:rsidR="00DE1129" w:rsidRDefault="00DB291B">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DE1129" w:rsidRDefault="00DB291B">
            <w:pPr>
              <w:jc w:val="both"/>
            </w:pPr>
            <w:r>
              <w:t xml:space="preserve">"Еуразиялық </w:t>
            </w:r>
            <w:r>
              <w:t>сауда жүйесі" Тауар биржасы" АҚ Басқарма Төрағасының міндетін атқарушының 2026 жылғы "04" мамырдағы № 41 бұйрығымен бекітілген Тауардың спецификациясы. Биржалық мәміле жасалған күні қолданыста болады, оның ережелері осы Шартқа қол қою кезінде міндетті болы</w:t>
            </w:r>
            <w:r>
              <w:t xml:space="preserve">п табылады және осы Шарттың ажырамас бөлігі болып табылады. . </w:t>
            </w:r>
          </w:p>
        </w:tc>
      </w:tr>
    </w:tbl>
    <w:p w:rsidR="00DE1129" w:rsidRDefault="00DE1129"/>
    <w:p w:rsidR="00DE1129" w:rsidRDefault="00DB291B">
      <w:pPr>
        <w:pStyle w:val="af6"/>
        <w:numPr>
          <w:ilvl w:val="0"/>
          <w:numId w:val="2"/>
        </w:numPr>
        <w:ind w:left="928" w:hanging="360"/>
        <w:rPr>
          <w:b/>
          <w:lang w:val="ru-RU"/>
        </w:rPr>
      </w:pPr>
      <w:r>
        <w:rPr>
          <w:b/>
          <w:lang w:val="ru-RU"/>
        </w:rPr>
        <w:t>2. ШАРТТЫҢ НЫСАНАСЫ</w:t>
      </w:r>
    </w:p>
    <w:p w:rsidR="00DE1129" w:rsidRDefault="00DB291B">
      <w:pPr>
        <w:pStyle w:val="af6"/>
        <w:numPr>
          <w:ilvl w:val="1"/>
          <w:numId w:val="2"/>
        </w:numPr>
        <w:tabs>
          <w:tab w:val="left" w:pos="851"/>
          <w:tab w:val="left" w:pos="993"/>
        </w:tabs>
        <w:ind w:left="567" w:firstLine="0"/>
        <w:jc w:val="both"/>
      </w:pPr>
      <w:r>
        <w:rPr>
          <w:lang w:val="ru-RU"/>
        </w:rPr>
        <w:t xml:space="preserve">2.1. Осы Шартқа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DE1129" w:rsidRDefault="00DB291B">
      <w:pPr>
        <w:pStyle w:val="af6"/>
        <w:numPr>
          <w:ilvl w:val="1"/>
          <w:numId w:val="2"/>
        </w:numPr>
        <w:tabs>
          <w:tab w:val="left" w:pos="851"/>
          <w:tab w:val="left" w:pos="993"/>
        </w:tabs>
        <w:ind w:left="567" w:firstLine="0"/>
        <w:jc w:val="both"/>
      </w:pPr>
      <w:r w:rsidRPr="00A0704F">
        <w:t xml:space="preserve">2.2. </w:t>
      </w:r>
      <w:r w:rsidRPr="00A0704F">
        <w:tab/>
        <w:t>Тауарды өткізу Саты</w:t>
      </w:r>
      <w:r w:rsidRPr="00A0704F">
        <w:t xml:space="preserve">п алушы (Төлеуші) осы Шарттың 5-бөлімінде көзделген тәртіппен Клирингтік орталықтың банктік шотына биржалық мәміле сомасының 100% алдын ала төлемін аудару жөніндегі міндеттемені толық орындағаннан кейін жүзеге асырылады.  </w:t>
      </w:r>
    </w:p>
    <w:p w:rsidR="00DE1129" w:rsidRPr="00A0704F" w:rsidRDefault="00DE1129">
      <w:pPr>
        <w:ind w:left="720"/>
        <w:rPr>
          <w:lang w:val="kk-KZ"/>
        </w:rPr>
      </w:pPr>
    </w:p>
    <w:p w:rsidR="00DE1129" w:rsidRDefault="00DB291B">
      <w:pPr>
        <w:pStyle w:val="af6"/>
        <w:numPr>
          <w:ilvl w:val="0"/>
          <w:numId w:val="2"/>
        </w:numPr>
        <w:ind w:left="928" w:hanging="360"/>
        <w:rPr>
          <w:b/>
          <w:lang w:val="ru-RU"/>
        </w:rPr>
      </w:pPr>
      <w:r>
        <w:rPr>
          <w:b/>
          <w:lang w:val="ru-RU"/>
        </w:rPr>
        <w:t xml:space="preserve">3. ТАУАРДЫҢ БАҒАСЫ ЖӘНЕ ШАРТТЫҢ </w:t>
      </w:r>
      <w:r>
        <w:rPr>
          <w:b/>
          <w:lang w:val="ru-RU"/>
        </w:rPr>
        <w:t>СОМАСЫ</w:t>
      </w:r>
    </w:p>
    <w:p w:rsidR="00DE1129" w:rsidRDefault="00DB291B">
      <w:pPr>
        <w:pStyle w:val="af6"/>
        <w:numPr>
          <w:ilvl w:val="1"/>
          <w:numId w:val="2"/>
        </w:numPr>
        <w:tabs>
          <w:tab w:val="left" w:pos="851"/>
          <w:tab w:val="left" w:pos="993"/>
        </w:tabs>
        <w:ind w:left="567" w:firstLine="0"/>
        <w:jc w:val="both"/>
      </w:pPr>
      <w:r>
        <w:rPr>
          <w:lang w:val="ru-RU"/>
        </w:rPr>
        <w:t>3.1. Осы Шарт бойынша Тауарлардың бағасы Биржалық мәміле бойынша мәміле туралы есепте айқындалады және мыналарды құрайды __________ (______) 1 (бір) метрикалық тонна үшін теңге.</w:t>
      </w:r>
    </w:p>
    <w:p w:rsidR="00DE1129" w:rsidRDefault="00DB291B">
      <w:pPr>
        <w:pStyle w:val="af6"/>
        <w:numPr>
          <w:ilvl w:val="1"/>
          <w:numId w:val="2"/>
        </w:numPr>
        <w:tabs>
          <w:tab w:val="left" w:pos="851"/>
          <w:tab w:val="left" w:pos="993"/>
        </w:tabs>
        <w:ind w:left="567" w:firstLine="0"/>
        <w:jc w:val="both"/>
      </w:pPr>
      <w:r w:rsidRPr="00A0704F">
        <w:t>3.2. Жүктерді теміржол вагондарына/автокөліктерге АҚС тиеуге тиеу бағас</w:t>
      </w:r>
      <w:r w:rsidRPr="00A0704F">
        <w:t xml:space="preserve">ы _____ (________) ҚҚС қоса алғанда тоннасына теңге. </w:t>
      </w:r>
    </w:p>
    <w:p w:rsidR="00DE1129" w:rsidRDefault="00DB291B">
      <w:pPr>
        <w:pStyle w:val="af6"/>
        <w:numPr>
          <w:ilvl w:val="1"/>
          <w:numId w:val="2"/>
        </w:numPr>
        <w:tabs>
          <w:tab w:val="left" w:pos="851"/>
          <w:tab w:val="left" w:pos="993"/>
        </w:tabs>
        <w:ind w:left="567" w:firstLine="0"/>
        <w:jc w:val="both"/>
      </w:pPr>
      <w:r w:rsidRPr="00A0704F">
        <w:t xml:space="preserve">3.3. Шарттың жалпы сомасы құрайды _________ (___________) теңге (бұдан әрі – Шарттың сомасы). </w:t>
      </w:r>
    </w:p>
    <w:p w:rsidR="00DE1129" w:rsidRPr="00A0704F" w:rsidRDefault="00DE1129">
      <w:pPr>
        <w:pStyle w:val="af6"/>
        <w:ind w:left="1080"/>
      </w:pPr>
    </w:p>
    <w:p w:rsidR="00DE1129" w:rsidRDefault="00DB291B">
      <w:pPr>
        <w:pStyle w:val="af6"/>
        <w:numPr>
          <w:ilvl w:val="0"/>
          <w:numId w:val="2"/>
        </w:numPr>
        <w:ind w:left="928" w:hanging="360"/>
        <w:rPr>
          <w:b/>
          <w:lang w:val="ru-RU"/>
        </w:rPr>
      </w:pPr>
      <w:r>
        <w:rPr>
          <w:b/>
          <w:lang w:val="ru-RU"/>
        </w:rPr>
        <w:t>4. ЖЕТКІЗУ ШАРТТАРЫ</w:t>
      </w:r>
    </w:p>
    <w:p w:rsidR="00DE1129" w:rsidRDefault="00DB291B">
      <w:pPr>
        <w:pStyle w:val="af6"/>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w:t>
      </w:r>
      <w:r>
        <w:rPr>
          <w:lang w:val="ru-RU"/>
        </w:rPr>
        <w:t>020. Жаңалықтар</w:t>
      </w:r>
    </w:p>
    <w:p w:rsidR="00DE1129" w:rsidRPr="00A0704F" w:rsidRDefault="00DB291B">
      <w:pPr>
        <w:pStyle w:val="af6"/>
        <w:numPr>
          <w:ilvl w:val="1"/>
          <w:numId w:val="2"/>
        </w:numPr>
        <w:tabs>
          <w:tab w:val="left" w:pos="851"/>
          <w:tab w:val="left" w:pos="993"/>
        </w:tabs>
        <w:ind w:left="567" w:firstLine="0"/>
        <w:jc w:val="both"/>
      </w:pPr>
      <w:bookmarkStart w:id="19" w:name="_Hlk219129401"/>
      <w:r w:rsidRPr="00A0704F">
        <w:t xml:space="preserve">4.2. </w:t>
      </w:r>
      <w:bookmarkEnd w:id="19"/>
      <w:r w:rsidRPr="00A0704F">
        <w:t>Жеткізу (жөнелту) Тауар Клирингтік орталықтан Клирингтік орталықтың банктік шотына биржалық мәміле бойынша 100% алдын ала төлем түскені туралы хабарлама алынған күннен бастап күнтізбелік 60 (алпыс) күннен кешіктірілмей жүзеге асырылады</w:t>
      </w:r>
      <w:r w:rsidRPr="00A0704F">
        <w:t>.</w:t>
      </w:r>
    </w:p>
    <w:p w:rsidR="00DE1129" w:rsidRDefault="00DB291B">
      <w:pPr>
        <w:pStyle w:val="af6"/>
        <w:numPr>
          <w:ilvl w:val="1"/>
          <w:numId w:val="2"/>
        </w:numPr>
        <w:tabs>
          <w:tab w:val="left" w:pos="851"/>
          <w:tab w:val="left" w:pos="993"/>
        </w:tabs>
        <w:ind w:left="567" w:firstLine="0"/>
        <w:jc w:val="both"/>
      </w:pPr>
      <w:r w:rsidRPr="00A0704F">
        <w:t>4.3. Тауарды жөнелту Сатып алушыға жүк алушының мекен-жайы бойынша келесі мәліметтер бойынша жүзеге асырылады: ____________</w:t>
      </w:r>
    </w:p>
    <w:p w:rsidR="00DE1129" w:rsidRDefault="00DB291B">
      <w:pPr>
        <w:pStyle w:val="af6"/>
        <w:numPr>
          <w:ilvl w:val="1"/>
          <w:numId w:val="2"/>
        </w:numPr>
        <w:tabs>
          <w:tab w:val="left" w:pos="851"/>
          <w:tab w:val="left" w:pos="993"/>
        </w:tabs>
        <w:ind w:left="567" w:firstLine="0"/>
        <w:jc w:val="both"/>
      </w:pPr>
      <w:r w:rsidRPr="00A0704F">
        <w:t>4.4. Тауарларды жөнелту теміржол вокзалынан/Сатушының қоймасынан/АҚС-тан тағайындалған теміржол станциясына/ тағайындалған жерге д</w:t>
      </w:r>
      <w:r w:rsidRPr="00A0704F">
        <w:t xml:space="preserve">ейін тасымалдау, сондай-ақ жылжымалы құраммен/автомобиль көлігімен қамтамасыз ету, шығындардың төленуін қамтамасыз ету (қосымша/станция/маневрлік жұмыстар, ГУ-12 нысаны бойынша жоспарларды әзірлемегені үшін айыппұлдар), сондай-ақ қызмет көрсету шығындары. </w:t>
      </w:r>
      <w:r w:rsidRPr="00A0704F">
        <w:t>кірме жолдар, маневрлік жұмыстарды қамтамасыз ету шығындары, жүк тиеу станцияларында вагондарды пломбалау және рәсімдеу шығындары, іссапар шығындары Сатып алушының есебінен және тәуекелімен жүзеге асырылады.</w:t>
      </w:r>
    </w:p>
    <w:p w:rsidR="00DE1129" w:rsidRDefault="00DB291B">
      <w:pPr>
        <w:pStyle w:val="af6"/>
        <w:numPr>
          <w:ilvl w:val="1"/>
          <w:numId w:val="2"/>
        </w:numPr>
        <w:tabs>
          <w:tab w:val="left" w:pos="851"/>
          <w:tab w:val="left" w:pos="993"/>
        </w:tabs>
        <w:ind w:left="567" w:firstLine="0"/>
        <w:jc w:val="both"/>
      </w:pPr>
      <w:r w:rsidRPr="00A0704F">
        <w:t>4.5. Теміржол көлігінің нормадан тыс тоқтап қалу</w:t>
      </w:r>
      <w:r w:rsidRPr="00A0704F">
        <w:t>ына кететін шығындар. жүк тиеу станцияларында және жүк түсіру станцияларында вагондар/автокөліктер Сатып алушының есебінен.</w:t>
      </w:r>
    </w:p>
    <w:p w:rsidR="00DE1129" w:rsidRPr="00A0704F" w:rsidRDefault="00DE1129">
      <w:pPr>
        <w:pStyle w:val="af6"/>
        <w:numPr>
          <w:ilvl w:val="1"/>
          <w:numId w:val="2"/>
        </w:numPr>
        <w:tabs>
          <w:tab w:val="left" w:pos="851"/>
          <w:tab w:val="left" w:pos="993"/>
        </w:tabs>
        <w:ind w:left="567" w:firstLine="0"/>
        <w:jc w:val="both"/>
      </w:pPr>
    </w:p>
    <w:p w:rsidR="00DE1129" w:rsidRDefault="00DB291B">
      <w:pPr>
        <w:pStyle w:val="af6"/>
        <w:numPr>
          <w:ilvl w:val="0"/>
          <w:numId w:val="2"/>
        </w:numPr>
        <w:ind w:left="928" w:hanging="360"/>
        <w:jc w:val="both"/>
        <w:rPr>
          <w:b/>
          <w:lang w:val="ru-RU"/>
        </w:rPr>
      </w:pPr>
      <w:r>
        <w:rPr>
          <w:b/>
          <w:lang w:val="ru-RU"/>
        </w:rPr>
        <w:lastRenderedPageBreak/>
        <w:t xml:space="preserve">5. ЕСЕП АЙЫРЫСУ ТӘРТІБІ </w:t>
      </w:r>
    </w:p>
    <w:p w:rsidR="00DE1129" w:rsidRDefault="00DB291B">
      <w:pPr>
        <w:pStyle w:val="af6"/>
        <w:numPr>
          <w:ilvl w:val="1"/>
          <w:numId w:val="2"/>
        </w:numPr>
        <w:tabs>
          <w:tab w:val="left" w:pos="993"/>
        </w:tabs>
        <w:ind w:hanging="9"/>
        <w:jc w:val="both"/>
        <w:rPr>
          <w:lang w:val="ru-RU"/>
        </w:rPr>
      </w:pPr>
      <w:r>
        <w:rPr>
          <w:lang w:val="ru-RU"/>
        </w:rPr>
        <w:t xml:space="preserve">5.1. </w:t>
      </w:r>
      <w:bookmarkStart w:id="20" w:name="_Hlk219130107"/>
      <w:bookmarkStart w:id="21" w:name="_Hlk219129445"/>
      <w:r>
        <w:rPr>
          <w:lang w:val="ru-RU"/>
        </w:rPr>
        <w:t>Тараптар осы Шарт бойынша есеп айырысулар қолма-қол ақшасыз нысанда Клирингтік орталықтың банктік шот</w:t>
      </w:r>
      <w:r>
        <w:rPr>
          <w:lang w:val="ru-RU"/>
        </w:rPr>
        <w:t>ы арқылы осы Шартта, Тауарлардың спецификациясында, биржалық мәмілелер бойынша есеп айырысуларға клирингтік қызмет көрсету туралы үлгілік шартта және Клиринг ережелерінде белгіленген тәртіппен жүзеге асырылатынымен келіседі. .</w:t>
      </w:r>
      <w:r>
        <w:t xml:space="preserve">.    </w:t>
      </w:r>
    </w:p>
    <w:p w:rsidR="00DE1129" w:rsidRDefault="00DB291B">
      <w:pPr>
        <w:tabs>
          <w:tab w:val="left" w:pos="567"/>
          <w:tab w:val="left" w:pos="1985"/>
        </w:tabs>
        <w:ind w:left="419" w:firstLine="39"/>
        <w:jc w:val="both"/>
      </w:pPr>
      <w:r>
        <w:t xml:space="preserve">5.2. </w:t>
      </w:r>
      <w:bookmarkStart w:id="22" w:name="_Hlk219134475"/>
      <w:r>
        <w:t>Осы Шарт бойынша Та</w:t>
      </w:r>
      <w:r>
        <w:t>уардың құнын төлеуді Сатып алушы Клирингтік орталықтың банктік шотына осы Шартқа қол қойылған күннен бастап 7 (жеті) жұмыс күнінен кешіктірмей ақша қаражатын аудару арқылы биржалық мәміле сомасының 100% мөлшерінде алдын ала төлеу арқылы жүзеге асырады. .</w:t>
      </w:r>
    </w:p>
    <w:p w:rsidR="00DE1129" w:rsidRDefault="00DB291B">
      <w:pPr>
        <w:ind w:left="419" w:firstLine="6"/>
        <w:jc w:val="both"/>
      </w:pPr>
      <w:r>
        <w:t>Т</w:t>
      </w:r>
      <w:r>
        <w:t>ауар биржасының клирингтік орталығының банктік деректемелері:</w:t>
      </w:r>
    </w:p>
    <w:p w:rsidR="00DE1129" w:rsidRDefault="00DB291B">
      <w:pPr>
        <w:ind w:left="419" w:firstLine="6"/>
        <w:jc w:val="both"/>
      </w:pPr>
      <w:r>
        <w:t>"</w:t>
      </w:r>
      <w:r w:rsidR="00A0704F">
        <w:t>ЕСЖ</w:t>
      </w:r>
      <w:r>
        <w:t xml:space="preserve"> клирингтік орталығы" ЖШС.</w:t>
      </w:r>
    </w:p>
    <w:p w:rsidR="00DE1129" w:rsidRDefault="00DB291B">
      <w:pPr>
        <w:ind w:left="419" w:firstLine="6"/>
        <w:jc w:val="both"/>
      </w:pPr>
      <w:r>
        <w:t>БСН 090840000906,</w:t>
      </w:r>
    </w:p>
    <w:p w:rsidR="00DE1129" w:rsidRDefault="00DB291B">
      <w:pPr>
        <w:ind w:left="419" w:firstLine="6"/>
        <w:jc w:val="both"/>
      </w:pPr>
      <w:r>
        <w:t>Ағымдағы шот: KZ046010131000118505</w:t>
      </w:r>
    </w:p>
    <w:p w:rsidR="00DE1129" w:rsidRDefault="00DB291B">
      <w:pPr>
        <w:ind w:left="419" w:firstLine="6"/>
        <w:jc w:val="both"/>
      </w:pPr>
      <w:r>
        <w:t xml:space="preserve">БСК: HSBKKZKX, </w:t>
      </w:r>
    </w:p>
    <w:p w:rsidR="00DE1129" w:rsidRDefault="00DB291B">
      <w:pPr>
        <w:ind w:left="419" w:firstLine="6"/>
        <w:jc w:val="both"/>
      </w:pPr>
      <w:r>
        <w:t>Кбе 17</w:t>
      </w:r>
    </w:p>
    <w:p w:rsidR="00DE1129" w:rsidRDefault="00DB291B">
      <w:pPr>
        <w:ind w:left="419" w:firstLine="6"/>
        <w:jc w:val="both"/>
      </w:pPr>
      <w:r>
        <w:t>ТТК: 710</w:t>
      </w:r>
    </w:p>
    <w:p w:rsidR="00DE1129" w:rsidRDefault="00DB291B">
      <w:pPr>
        <w:ind w:left="419" w:firstLine="6"/>
        <w:jc w:val="both"/>
      </w:pPr>
      <w:r>
        <w:t>"Қазақстан Халық Банкі" АҚ.</w:t>
      </w:r>
    </w:p>
    <w:p w:rsidR="00DE1129" w:rsidRDefault="00DB291B">
      <w:pPr>
        <w:ind w:left="419" w:firstLine="6"/>
        <w:jc w:val="both"/>
      </w:pPr>
      <w:r>
        <w:t xml:space="preserve">ТӨЛЕМНІҢ МАҚСАТЫ: </w:t>
      </w:r>
    </w:p>
    <w:p w:rsidR="00DE1129" w:rsidRDefault="00DB291B">
      <w:pPr>
        <w:pStyle w:val="af6"/>
        <w:numPr>
          <w:ilvl w:val="1"/>
          <w:numId w:val="2"/>
        </w:numPr>
        <w:tabs>
          <w:tab w:val="left" w:pos="993"/>
        </w:tabs>
        <w:ind w:left="567" w:firstLine="0"/>
        <w:jc w:val="both"/>
      </w:pPr>
      <w:r>
        <w:t>"Ақша аудару агентке төлеуге б</w:t>
      </w:r>
      <w:r>
        <w:t>иржалық мәміле бойынша _ _ _ _ _ _ _ (№көрсетіледі мәміле). Жеткізу шарты (тауардың атауы көрсетіледі) ____ жылғы №___. Оның ішінде ҚҚС - _______ (_______) теңге. Ақшаны есепке жатқызуға арналған клирингтік тіркелімнің нөмірі ___________. Брокердің коды __</w:t>
      </w:r>
      <w:r>
        <w:t>____.".</w:t>
      </w:r>
      <w:r>
        <w:rPr>
          <w:lang w:val="ru-RU"/>
        </w:rPr>
        <w:t xml:space="preserve"> </w:t>
      </w:r>
    </w:p>
    <w:p w:rsidR="00DE1129" w:rsidRPr="00A0704F" w:rsidRDefault="00DB291B">
      <w:pPr>
        <w:pStyle w:val="af6"/>
        <w:numPr>
          <w:ilvl w:val="1"/>
          <w:numId w:val="2"/>
        </w:numPr>
        <w:tabs>
          <w:tab w:val="left" w:pos="993"/>
        </w:tabs>
        <w:ind w:left="567" w:firstLine="0"/>
        <w:jc w:val="both"/>
      </w:pPr>
      <w:r>
        <w:rPr>
          <w:color w:val="000000"/>
        </w:rPr>
        <w:t xml:space="preserve">Биржалық мәміле бағасына кірмейтін барлық көлік және үстеме шығыстарды, жүктерді сақтандыру, күзет қызметтерін және Тауарлар партиясын жөнелтуге байланысты басқа шығындарды Сатып алушы Сатушының ағымдағы шотына осы Шарттарда көзделген жағдайларда </w:t>
      </w:r>
      <w:r>
        <w:rPr>
          <w:color w:val="000000"/>
        </w:rPr>
        <w:t>және тәртіппен қосымша төлейді. Шарттар мен оның қосымшасы, егер мұндай шығындар биржалық мәміленің бағасын өзгертпейтін болса</w:t>
      </w:r>
      <w:r w:rsidRPr="00A0704F">
        <w:rPr>
          <w:color w:val="000000"/>
          <w:sz w:val="20"/>
        </w:rPr>
        <w:t>.</w:t>
      </w:r>
    </w:p>
    <w:bookmarkEnd w:id="22"/>
    <w:p w:rsidR="00DE1129" w:rsidRPr="00A0704F" w:rsidRDefault="00DB291B">
      <w:pPr>
        <w:pStyle w:val="af6"/>
        <w:tabs>
          <w:tab w:val="left" w:pos="993"/>
        </w:tabs>
        <w:ind w:left="567"/>
        <w:jc w:val="both"/>
      </w:pPr>
      <w:r w:rsidRPr="00A0704F">
        <w:t>5.3. Клирингтік орталық Сатып алушыдан осы Шарттың 6.3.2-тармағында көзделген хатты, сондай-ақ Сатушыдан осы Шарттың 6.2.2-тарма</w:t>
      </w:r>
      <w:r w:rsidRPr="00A0704F">
        <w:t>ғында көзделген құжаттарды алғаннан кейін 1 (бір) жұмыс күнінен кешіктірмей Сатушының банктік шотына нақты соманы аударады. астық қолхатында көрсетілген, бірақ тиісті биржалық мәміле бойынша Сатып алушы аударған ақша сомасынан аспайды.</w:t>
      </w:r>
    </w:p>
    <w:p w:rsidR="00DE1129" w:rsidRPr="00A0704F" w:rsidRDefault="00DB291B">
      <w:pPr>
        <w:pStyle w:val="af6"/>
        <w:tabs>
          <w:tab w:val="left" w:pos="993"/>
        </w:tabs>
        <w:ind w:left="567"/>
        <w:jc w:val="both"/>
      </w:pPr>
      <w:r w:rsidRPr="00A0704F">
        <w:t>5.3-1 Егер Сатып алу</w:t>
      </w:r>
      <w:r w:rsidRPr="00A0704F">
        <w:t>шы Клирингтік орталықтың банктік шотына аударған ақша қаражатының сомасы астық қолхатында көрсетілген нақты сомадан асып кеткен жағдайда, қалыптасқан ақша қалдығын Клирингтік орталық Сатып алушының жазбаша бұйрығын алғанға дейін Сатып алушының артында есеп</w:t>
      </w:r>
      <w:r w:rsidRPr="00A0704F">
        <w:t>ке алады. .</w:t>
      </w:r>
    </w:p>
    <w:p w:rsidR="00DE1129" w:rsidRPr="00A0704F" w:rsidRDefault="00DB291B">
      <w:pPr>
        <w:pStyle w:val="af6"/>
        <w:tabs>
          <w:tab w:val="left" w:pos="993"/>
        </w:tabs>
        <w:ind w:left="567"/>
        <w:jc w:val="both"/>
      </w:pPr>
      <w:r w:rsidRPr="00A0704F">
        <w:t xml:space="preserve">5.4. Осы Шарт бойынша биржалық қамтамасыз етуді төлеуді, қайтаруды және бұғаттан шығаруды Агент Клиринг ережелеріне және Тауардың спецификациясына сәйкес Сатушы мен Сатып алушыдан құжаттарды алғаннан кейін және осы Шартта белгіленген тәртіппен </w:t>
      </w:r>
      <w:r w:rsidRPr="00A0704F">
        <w:t>Сатушыға ақша аударғаннан кейін жүзеге асырады. .</w:t>
      </w:r>
    </w:p>
    <w:p w:rsidR="00DE1129" w:rsidRPr="00A0704F" w:rsidRDefault="00DE1129">
      <w:pPr>
        <w:pStyle w:val="af6"/>
        <w:keepNext/>
        <w:ind w:left="0"/>
        <w:jc w:val="both"/>
        <w:rPr>
          <w:b/>
        </w:rPr>
      </w:pPr>
      <w:bookmarkStart w:id="23" w:name="_Hlk219130125"/>
      <w:bookmarkEnd w:id="20"/>
      <w:bookmarkEnd w:id="21"/>
      <w:bookmarkEnd w:id="23"/>
    </w:p>
    <w:p w:rsidR="00DE1129" w:rsidRDefault="00DB291B">
      <w:pPr>
        <w:pStyle w:val="af6"/>
        <w:keepNext/>
        <w:numPr>
          <w:ilvl w:val="0"/>
          <w:numId w:val="2"/>
        </w:numPr>
        <w:ind w:left="924" w:hanging="357"/>
        <w:jc w:val="both"/>
        <w:rPr>
          <w:b/>
          <w:lang w:val="ru-RU"/>
        </w:rPr>
      </w:pPr>
      <w:r>
        <w:rPr>
          <w:b/>
          <w:lang w:val="ru-RU"/>
        </w:rPr>
        <w:t>6. ТАРАПТАРДЫҢ ҚҰҚЫҚТАРЫ МЕН МІНДЕТТЕРІ</w:t>
      </w:r>
    </w:p>
    <w:p w:rsidR="00DE1129" w:rsidRDefault="00DB291B">
      <w:pPr>
        <w:pStyle w:val="af6"/>
        <w:numPr>
          <w:ilvl w:val="1"/>
          <w:numId w:val="2"/>
        </w:numPr>
        <w:tabs>
          <w:tab w:val="left" w:pos="993"/>
        </w:tabs>
        <w:ind w:left="567" w:firstLine="0"/>
        <w:jc w:val="both"/>
        <w:rPr>
          <w:lang w:val="ru-RU"/>
        </w:rPr>
      </w:pPr>
      <w:r>
        <w:rPr>
          <w:lang w:val="ru-RU"/>
        </w:rPr>
        <w:t>6.1. Осы Шарттың Тараптары осы Шартта белгіленген міндеттерді орындауға және құқықтарды, сондай-ақ Сауда ережелерінің және Клиринг ережелерінің талаптарын пайдалануғ</w:t>
      </w:r>
      <w:r>
        <w:rPr>
          <w:lang w:val="ru-RU"/>
        </w:rPr>
        <w:t>а келіседі.</w:t>
      </w:r>
    </w:p>
    <w:p w:rsidR="00DE1129" w:rsidRDefault="00DB291B">
      <w:pPr>
        <w:pStyle w:val="af6"/>
        <w:numPr>
          <w:ilvl w:val="1"/>
          <w:numId w:val="2"/>
        </w:numPr>
        <w:ind w:left="1134" w:hanging="567"/>
        <w:jc w:val="both"/>
        <w:rPr>
          <w:lang w:val="ru-RU"/>
        </w:rPr>
      </w:pPr>
      <w:r>
        <w:rPr>
          <w:lang w:val="ru-RU"/>
        </w:rPr>
        <w:t>6.2. Сатушы міндеттенеді:</w:t>
      </w:r>
    </w:p>
    <w:p w:rsidR="00DE1129" w:rsidRDefault="00DB291B">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Тауардың </w:t>
      </w:r>
      <w:r>
        <w:lastRenderedPageBreak/>
        <w:t>Спецификациясында және Клиринг ережелерінде көзделген рәсімдерді сақтай отырып</w:t>
      </w:r>
      <w:r>
        <w:t xml:space="preserve"> ұсынуға.</w:t>
      </w:r>
    </w:p>
    <w:p w:rsidR="00DE1129" w:rsidRDefault="00DB291B">
      <w:pPr>
        <w:ind w:left="567"/>
        <w:jc w:val="both"/>
      </w:pPr>
      <w:r>
        <w:t>Бұл ретте Сатушының Тауарды Сатып алушыға (Жүк алушыға) беру жөніндегі міндеттемелері орындалды деп есептеледі.:</w:t>
      </w:r>
    </w:p>
    <w:p w:rsidR="00DE1129" w:rsidRDefault="00DB291B">
      <w:pPr>
        <w:ind w:left="567"/>
        <w:jc w:val="both"/>
      </w:pPr>
      <w:r>
        <w:t>Тауардың шығарылғанын растайтын қол қойылған құжаттарды ұсынғаннан кейін.</w:t>
      </w:r>
    </w:p>
    <w:p w:rsidR="00DE1129" w:rsidRDefault="00DB291B">
      <w:pPr>
        <w:pStyle w:val="af6"/>
        <w:tabs>
          <w:tab w:val="left" w:pos="993"/>
        </w:tabs>
        <w:ind w:left="567"/>
        <w:jc w:val="both"/>
      </w:pPr>
      <w:r>
        <w:rPr>
          <w:lang w:val="ru-RU"/>
        </w:rPr>
        <w:t>6.2.2. Тауардың спецификациясында және Клиринг ережелерінде</w:t>
      </w:r>
      <w:r>
        <w:rPr>
          <w:lang w:val="ru-RU"/>
        </w:rPr>
        <w:t xml:space="preserve"> белгіленген мерзімде және тәртіпте Агентке, сондай-ақ сатып алушының Брокеріне ұсыну/Сатып алушыға астық қолхатын қоса алғанда, Тауарды босату туралы растайтын құжаттар.  </w:t>
      </w:r>
    </w:p>
    <w:p w:rsidR="00DE1129" w:rsidRPr="00A0704F" w:rsidRDefault="00DB291B">
      <w:pPr>
        <w:pStyle w:val="af6"/>
        <w:tabs>
          <w:tab w:val="left" w:pos="993"/>
        </w:tabs>
        <w:ind w:left="567"/>
        <w:jc w:val="both"/>
      </w:pPr>
      <w:bookmarkStart w:id="24" w:name="_Hlk219134482"/>
      <w:bookmarkEnd w:id="24"/>
      <w:r w:rsidRPr="00A0704F">
        <w:t xml:space="preserve">6.2.3. клиринг Ережелерінің басқа талаптарын уақтылы және тиісті түрде орындауға.  </w:t>
      </w:r>
      <w:r w:rsidRPr="00A0704F">
        <w:t xml:space="preserve">  </w:t>
      </w:r>
    </w:p>
    <w:p w:rsidR="00DE1129" w:rsidRPr="00A0704F" w:rsidRDefault="00DB291B">
      <w:pPr>
        <w:pStyle w:val="af6"/>
        <w:tabs>
          <w:tab w:val="left" w:pos="993"/>
        </w:tabs>
        <w:ind w:left="567"/>
        <w:jc w:val="both"/>
      </w:pPr>
      <w:r w:rsidRPr="00A0704F">
        <w:t>6.3. Сатып алушы міндеттенеді:</w:t>
      </w:r>
    </w:p>
    <w:p w:rsidR="00DE1129" w:rsidRDefault="00DB291B">
      <w:pPr>
        <w:pStyle w:val="af6"/>
        <w:tabs>
          <w:tab w:val="left" w:pos="993"/>
        </w:tabs>
        <w:ind w:left="567"/>
        <w:jc w:val="both"/>
      </w:pPr>
      <w:r w:rsidRPr="00A0704F">
        <w:t xml:space="preserve">6.3.1. биржалық мәміле сомасының 100%-ын осы Шарттың 5.2-тармағында көзделген тәртіппен және мерзімде төлеуге (Төлеушінің төлеуін қамтамасыз етуге).; </w:t>
      </w:r>
    </w:p>
    <w:p w:rsidR="00DE1129" w:rsidRPr="00A0704F" w:rsidRDefault="00DB291B">
      <w:pPr>
        <w:pStyle w:val="af3"/>
        <w:tabs>
          <w:tab w:val="clear" w:pos="397"/>
        </w:tabs>
        <w:spacing w:before="0" w:after="0"/>
        <w:ind w:left="567" w:firstLine="0"/>
        <w:rPr>
          <w:rFonts w:ascii="Times New Roman" w:hAnsi="Times New Roman" w:cs="Times New Roman"/>
          <w:b w:val="0"/>
          <w:bCs/>
          <w:sz w:val="24"/>
          <w:lang w:val="kk-KZ"/>
        </w:rPr>
      </w:pPr>
      <w:r w:rsidRPr="00A0704F">
        <w:rPr>
          <w:rFonts w:ascii="Times New Roman" w:hAnsi="Times New Roman" w:cs="Times New Roman"/>
          <w:b w:val="0"/>
          <w:sz w:val="24"/>
          <w:szCs w:val="24"/>
          <w:lang w:val="kk-KZ"/>
        </w:rPr>
        <w:t>6.3.2. Сатушы Тауардың шығарылғанын растайтын құжаттарды ұсынғаннан кей</w:t>
      </w:r>
      <w:r w:rsidRPr="00A0704F">
        <w:rPr>
          <w:rFonts w:ascii="Times New Roman" w:hAnsi="Times New Roman" w:cs="Times New Roman"/>
          <w:b w:val="0"/>
          <w:sz w:val="24"/>
          <w:szCs w:val="24"/>
          <w:lang w:val="kk-KZ"/>
        </w:rPr>
        <w:t>ін 1 (бір) жұмыс күні ішінде Агент пен Сатушыға хат жіберіңіз:</w:t>
      </w:r>
      <w:r w:rsidRPr="00A0704F">
        <w:rPr>
          <w:rFonts w:ascii="Times New Roman" w:hAnsi="Times New Roman" w:cs="Times New Roman"/>
          <w:b w:val="0"/>
          <w:sz w:val="24"/>
          <w:szCs w:val="24"/>
          <w:lang w:val="kk-KZ"/>
        </w:rPr>
        <w:br/>
        <w:t>– тауарды жөнелту фактісі бойынша талаптардың жоқтығы туралы;</w:t>
      </w:r>
      <w:r w:rsidRPr="00A0704F">
        <w:rPr>
          <w:rFonts w:ascii="Times New Roman" w:hAnsi="Times New Roman" w:cs="Times New Roman"/>
          <w:b w:val="0"/>
          <w:sz w:val="24"/>
          <w:szCs w:val="24"/>
          <w:lang w:val="kk-KZ"/>
        </w:rPr>
        <w:br/>
        <w:t>– биржалық мәміле бойынша міндеттемелерді орындау туралы;</w:t>
      </w:r>
      <w:r w:rsidRPr="00A0704F">
        <w:rPr>
          <w:rFonts w:ascii="Times New Roman" w:hAnsi="Times New Roman" w:cs="Times New Roman"/>
          <w:b w:val="0"/>
          <w:sz w:val="24"/>
          <w:szCs w:val="24"/>
          <w:lang w:val="kk-KZ"/>
        </w:rPr>
        <w:br/>
        <w:t>– сатушыға нақты жөнелтілген Тауар үшін төлемді аударуды сұрай отырып;</w:t>
      </w:r>
      <w:r w:rsidRPr="00A0704F">
        <w:rPr>
          <w:rFonts w:ascii="Times New Roman" w:hAnsi="Times New Roman" w:cs="Times New Roman"/>
          <w:b w:val="0"/>
          <w:sz w:val="24"/>
          <w:szCs w:val="24"/>
          <w:lang w:val="kk-KZ"/>
        </w:rPr>
        <w:br/>
        <w:t xml:space="preserve">– </w:t>
      </w:r>
      <w:r w:rsidRPr="00A0704F">
        <w:rPr>
          <w:rFonts w:ascii="Times New Roman" w:hAnsi="Times New Roman" w:cs="Times New Roman"/>
          <w:b w:val="0"/>
          <w:sz w:val="24"/>
          <w:szCs w:val="24"/>
          <w:lang w:val="kk-KZ"/>
        </w:rPr>
        <w:t>биржалық мәміле бойынша биржалық қамтамасыз етуді бұғаттаудан шығару туралы.</w:t>
      </w:r>
    </w:p>
    <w:p w:rsidR="00DE1129" w:rsidRPr="00A0704F" w:rsidRDefault="00DB291B">
      <w:pPr>
        <w:pStyle w:val="af6"/>
        <w:tabs>
          <w:tab w:val="left" w:pos="993"/>
        </w:tabs>
        <w:ind w:left="567"/>
        <w:jc w:val="both"/>
      </w:pPr>
      <w:r w:rsidRPr="00A0704F">
        <w:t xml:space="preserve">6.3.3. клиринг Ережелерінің басқа талаптарын уақтылы және тиісті түрде орындауға.    </w:t>
      </w:r>
    </w:p>
    <w:p w:rsidR="00DE1129" w:rsidRDefault="00DB291B">
      <w:pPr>
        <w:pStyle w:val="af6"/>
        <w:numPr>
          <w:ilvl w:val="0"/>
          <w:numId w:val="2"/>
        </w:numPr>
        <w:tabs>
          <w:tab w:val="left" w:pos="993"/>
          <w:tab w:val="left" w:pos="1276"/>
        </w:tabs>
        <w:ind w:left="567" w:firstLine="0"/>
        <w:jc w:val="both"/>
        <w:rPr>
          <w:lang w:val="ru-RU"/>
        </w:rPr>
      </w:pPr>
      <w:bookmarkStart w:id="25" w:name="_Hlk219130157"/>
      <w:bookmarkEnd w:id="25"/>
      <w:r>
        <w:rPr>
          <w:b/>
          <w:lang w:val="ru-RU"/>
        </w:rPr>
        <w:t xml:space="preserve">7. ШАРТТЫҢ МЕРЗІМІ </w:t>
      </w:r>
    </w:p>
    <w:p w:rsidR="00DE1129" w:rsidRDefault="00DB291B">
      <w:pPr>
        <w:pStyle w:val="af6"/>
        <w:numPr>
          <w:ilvl w:val="1"/>
          <w:numId w:val="2"/>
        </w:numPr>
        <w:tabs>
          <w:tab w:val="left" w:pos="993"/>
          <w:tab w:val="left" w:pos="1134"/>
          <w:tab w:val="left" w:pos="1276"/>
        </w:tabs>
        <w:ind w:left="567" w:firstLine="0"/>
        <w:jc w:val="both"/>
        <w:rPr>
          <w:lang w:val="ru-RU"/>
        </w:rPr>
      </w:pPr>
      <w:r>
        <w:rPr>
          <w:lang w:val="ru-RU"/>
        </w:rPr>
        <w:t>7.1. Осы Шарт Биржалық мәміленің өзі жасалған күннен бастап күшіне енеді.</w:t>
      </w:r>
      <w:r>
        <w:rPr>
          <w:lang w:val="ru-RU"/>
        </w:rPr>
        <w:t xml:space="preserve"> </w:t>
      </w:r>
    </w:p>
    <w:p w:rsidR="00DE1129" w:rsidRDefault="00DB291B">
      <w:pPr>
        <w:pStyle w:val="af6"/>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мәміле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DE1129" w:rsidRDefault="00DB291B">
      <w:pPr>
        <w:pStyle w:val="af6"/>
        <w:numPr>
          <w:ilvl w:val="1"/>
          <w:numId w:val="2"/>
        </w:numPr>
        <w:tabs>
          <w:tab w:val="left" w:pos="709"/>
          <w:tab w:val="left" w:pos="851"/>
          <w:tab w:val="left" w:pos="993"/>
          <w:tab w:val="left" w:pos="1134"/>
        </w:tabs>
        <w:ind w:left="567" w:firstLine="0"/>
        <w:jc w:val="both"/>
        <w:rPr>
          <w:lang w:val="ru-RU"/>
        </w:rPr>
      </w:pPr>
      <w:r>
        <w:rPr>
          <w:lang w:val="ru-RU"/>
        </w:rPr>
        <w:t>7.3. Шарт Тарап</w:t>
      </w:r>
      <w:r>
        <w:rPr>
          <w:lang w:val="ru-RU"/>
        </w:rPr>
        <w:t>тардың келісімі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DE1129" w:rsidRDefault="00DB291B">
      <w:pPr>
        <w:pStyle w:val="af6"/>
        <w:numPr>
          <w:ilvl w:val="0"/>
          <w:numId w:val="2"/>
        </w:numPr>
        <w:ind w:left="567" w:firstLine="0"/>
        <w:jc w:val="both"/>
        <w:rPr>
          <w:b/>
          <w:lang w:val="ru-RU"/>
        </w:rPr>
      </w:pPr>
      <w:r>
        <w:rPr>
          <w:b/>
          <w:lang w:val="ru-RU"/>
        </w:rPr>
        <w:t xml:space="preserve">8. ТАРАПТАРДЫҢ ЖАУАПКЕРШІЛІГІ    </w:t>
      </w:r>
    </w:p>
    <w:p w:rsidR="00DE1129" w:rsidRDefault="00DB291B">
      <w:pPr>
        <w:pStyle w:val="af6"/>
        <w:numPr>
          <w:ilvl w:val="1"/>
          <w:numId w:val="2"/>
        </w:numPr>
        <w:tabs>
          <w:tab w:val="left" w:pos="1134"/>
        </w:tabs>
        <w:ind w:left="567" w:firstLine="0"/>
        <w:jc w:val="both"/>
        <w:rPr>
          <w:lang w:val="ru-RU"/>
        </w:rPr>
      </w:pPr>
      <w:r>
        <w:rPr>
          <w:lang w:val="ru-RU"/>
        </w:rPr>
        <w:t>8.1. Тараптар Қазақстан Республикасының қолданыстағы заңнамасын</w:t>
      </w:r>
      <w:r>
        <w:rPr>
          <w:lang w:val="ru-RU"/>
        </w:rPr>
        <w:t>а, осы Шарттың талаптарына, сондай-ақ Сауда ережелері мен Клиринг ережелеріне сәйкес осы Шарт бойынша міндеттемелердің тиісінше орындалмағаны үшін жауап береді.</w:t>
      </w:r>
    </w:p>
    <w:p w:rsidR="00DE1129" w:rsidRDefault="00DB291B">
      <w:pPr>
        <w:pStyle w:val="af6"/>
        <w:numPr>
          <w:ilvl w:val="1"/>
          <w:numId w:val="2"/>
        </w:numPr>
        <w:tabs>
          <w:tab w:val="left" w:pos="1134"/>
        </w:tabs>
        <w:ind w:left="567" w:firstLine="0"/>
        <w:jc w:val="both"/>
        <w:rPr>
          <w:lang w:val="ru-RU"/>
        </w:rPr>
      </w:pPr>
      <w:r>
        <w:rPr>
          <w:lang w:val="ru-RU"/>
        </w:rPr>
        <w:t>8.2. Сатып алушы осы Шарттың 5.2-тармағында көзделген тәртіппен және мерзімде алдын ала төлемні</w:t>
      </w:r>
      <w:r>
        <w:rPr>
          <w:lang w:val="ru-RU"/>
        </w:rPr>
        <w:t>ң толық сомасын уақтылы аудармаған жағдайда, Сатып алушы мәміле бойынша міндеттемелерді орындамауына байланысты жосықсыз Тарап деп танылады. Агент Клиринг ережелерінде белгіленген мерзімде бұл туралы Сатушыға хабарлайды және Клиринг ережелерінде және Тауар</w:t>
      </w:r>
      <w:r>
        <w:rPr>
          <w:lang w:val="ru-RU"/>
        </w:rPr>
        <w:t>дың Спецификациясында көзделген тәртіппен одан әрі әрекеттерді жүзеге асырады.</w:t>
      </w:r>
    </w:p>
    <w:p w:rsidR="00DE1129" w:rsidRDefault="00DB291B">
      <w:pPr>
        <w:pStyle w:val="af6"/>
        <w:numPr>
          <w:ilvl w:val="1"/>
          <w:numId w:val="2"/>
        </w:numPr>
        <w:tabs>
          <w:tab w:val="left" w:pos="1134"/>
        </w:tabs>
        <w:ind w:left="567" w:firstLine="0"/>
        <w:jc w:val="both"/>
        <w:rPr>
          <w:lang w:val="ru-RU"/>
        </w:rPr>
      </w:pPr>
      <w:r>
        <w:rPr>
          <w:lang w:val="ru-RU"/>
        </w:rPr>
        <w:t xml:space="preserve">8.3. Сатып алушы осы Шарттың 6.3.2-тармағында белгіленген мерзімде хатты ұсынбаған жағдайда, Тауардың сапасына немесе санына қатысты дәлелді жазбаша шағымдар болмаған жағдайда, </w:t>
      </w:r>
      <w:r>
        <w:rPr>
          <w:lang w:val="ru-RU"/>
        </w:rPr>
        <w:t>мұндай ұсынбау Сатып алушының Шарт бойынша міндеттемелерін бұзу болып саналады және Клиринг ережелерінде көзделген салдарға әкеп соғады. және Тауардың сипаттамасы.</w:t>
      </w:r>
    </w:p>
    <w:p w:rsidR="00DE1129" w:rsidRDefault="00DE1129">
      <w:pPr>
        <w:pStyle w:val="af6"/>
        <w:ind w:left="567"/>
        <w:jc w:val="both"/>
        <w:rPr>
          <w:lang w:val="ru-RU"/>
        </w:rPr>
      </w:pPr>
      <w:bookmarkStart w:id="26" w:name="_Hlk219129501"/>
      <w:bookmarkEnd w:id="26"/>
    </w:p>
    <w:p w:rsidR="00DE1129" w:rsidRDefault="00DB291B">
      <w:pPr>
        <w:pStyle w:val="af6"/>
        <w:keepNext/>
        <w:numPr>
          <w:ilvl w:val="0"/>
          <w:numId w:val="2"/>
        </w:numPr>
        <w:ind w:left="928" w:hanging="360"/>
        <w:jc w:val="both"/>
        <w:rPr>
          <w:lang w:val="ru-RU"/>
        </w:rPr>
      </w:pPr>
      <w:r>
        <w:rPr>
          <w:b/>
          <w:lang w:val="ru-RU"/>
        </w:rPr>
        <w:t>9. ФОРС-МАЖОР ЖАҒДАЙЫ</w:t>
      </w:r>
    </w:p>
    <w:p w:rsidR="00DE1129" w:rsidRDefault="00DB291B">
      <w:pPr>
        <w:pStyle w:val="af6"/>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w:t>
      </w:r>
      <w:r>
        <w:rPr>
          <w:lang w:val="ru-RU"/>
        </w:rPr>
        <w:t>аны үшін жауапкершіліктен босатылады, егер олардың орындалмауы осы Шарт жасалғаннан кейін туындаған еңсерілмейтін күштің нәтижесі болса немесе Тараптар алдын ала болжай алмаған төтенше жағдайлардың нәтижесі ретінде болса., және бұл мән-</w:t>
      </w:r>
      <w:r>
        <w:rPr>
          <w:lang w:val="ru-RU"/>
        </w:rPr>
        <w:lastRenderedPageBreak/>
        <w:t>жайлар Тараптардың е</w:t>
      </w:r>
      <w:r>
        <w:rPr>
          <w:lang w:val="ru-RU"/>
        </w:rPr>
        <w:t>ркіне тәуелді болмаған және Тараптардың бірінің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w:t>
      </w:r>
      <w:r>
        <w:rPr>
          <w:lang w:val="ru-RU"/>
        </w:rPr>
        <w:t>ылыстар, әскери іс-қимылдар,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орындауға кедергі келтіреді.</w:t>
      </w:r>
    </w:p>
    <w:p w:rsidR="00DE1129" w:rsidRDefault="00DB291B">
      <w:pPr>
        <w:pStyle w:val="af6"/>
        <w:numPr>
          <w:ilvl w:val="1"/>
          <w:numId w:val="2"/>
        </w:numPr>
        <w:tabs>
          <w:tab w:val="left" w:pos="1134"/>
          <w:tab w:val="left" w:pos="1276"/>
        </w:tabs>
        <w:ind w:left="567" w:firstLine="0"/>
        <w:jc w:val="both"/>
        <w:rPr>
          <w:lang w:val="ru-RU"/>
        </w:rPr>
      </w:pPr>
      <w:r>
        <w:rPr>
          <w:lang w:val="ru-RU"/>
        </w:rPr>
        <w:t>9.2</w:t>
      </w:r>
      <w:r>
        <w:rPr>
          <w:lang w:val="ru-RU"/>
        </w:rPr>
        <w:t>. Еңсерілмейтін күш жағдайларының басталуы құзыретті органның/ұйымның тиісті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w:t>
      </w:r>
      <w:r>
        <w:rPr>
          <w:lang w:val="ru-RU"/>
        </w:rPr>
        <w:t>ісім-шарт және осы міндеттемелерді ол орындай алатын мерзімдер.</w:t>
      </w:r>
    </w:p>
    <w:p w:rsidR="00DE1129" w:rsidRDefault="00DB291B">
      <w:pPr>
        <w:pStyle w:val="af6"/>
        <w:numPr>
          <w:ilvl w:val="1"/>
          <w:numId w:val="2"/>
        </w:numPr>
        <w:tabs>
          <w:tab w:val="left" w:pos="1134"/>
          <w:tab w:val="left" w:pos="1276"/>
        </w:tabs>
        <w:ind w:left="567" w:firstLine="0"/>
        <w:jc w:val="both"/>
        <w:rPr>
          <w:lang w:val="ru-RU"/>
        </w:rPr>
      </w:pPr>
      <w:r>
        <w:rPr>
          <w:lang w:val="ru-RU"/>
        </w:rPr>
        <w:t>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салуға міндеттенед</w:t>
      </w:r>
      <w:r>
        <w:rPr>
          <w:lang w:val="ru-RU"/>
        </w:rPr>
        <w:t>і.</w:t>
      </w:r>
    </w:p>
    <w:p w:rsidR="00DE1129" w:rsidRDefault="00DB291B">
      <w:pPr>
        <w:pStyle w:val="af6"/>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тиісті уақыт кезеңіне ұзартылады.</w:t>
      </w:r>
    </w:p>
    <w:p w:rsidR="00DE1129" w:rsidRDefault="00DB291B">
      <w:pPr>
        <w:pStyle w:val="af6"/>
        <w:numPr>
          <w:ilvl w:val="1"/>
          <w:numId w:val="2"/>
        </w:numPr>
        <w:tabs>
          <w:tab w:val="left" w:pos="1134"/>
          <w:tab w:val="left" w:pos="1276"/>
        </w:tabs>
        <w:ind w:left="567" w:firstLine="0"/>
        <w:jc w:val="both"/>
        <w:rPr>
          <w:lang w:val="ru-RU"/>
        </w:rPr>
      </w:pPr>
      <w:r>
        <w:rPr>
          <w:lang w:val="ru-RU"/>
        </w:rPr>
        <w:t>9.5. Егер</w:t>
      </w:r>
      <w:r>
        <w:rPr>
          <w:lang w:val="ru-RU"/>
        </w:rPr>
        <w:t xml:space="preserve"> Тараптардың Шарт бойынша міндеттемелерін толық немесе ішінара орындай алмауы 3 (үш) айдан астам уақытқа созылатын болса, онда Тараптар өзара есеп айырысуға және Шартты бұзуға құқылы болады.</w:t>
      </w:r>
    </w:p>
    <w:p w:rsidR="00DE1129" w:rsidRDefault="00DE1129">
      <w:pPr>
        <w:pStyle w:val="af6"/>
        <w:ind w:left="1080"/>
        <w:jc w:val="both"/>
        <w:rPr>
          <w:lang w:val="ru-RU"/>
        </w:rPr>
      </w:pPr>
    </w:p>
    <w:p w:rsidR="00DE1129" w:rsidRDefault="00DB291B">
      <w:pPr>
        <w:pStyle w:val="af6"/>
        <w:keepNext/>
        <w:numPr>
          <w:ilvl w:val="0"/>
          <w:numId w:val="2"/>
        </w:numPr>
        <w:ind w:left="924" w:hanging="357"/>
        <w:jc w:val="both"/>
        <w:rPr>
          <w:b/>
          <w:lang w:val="ru-RU"/>
        </w:rPr>
      </w:pPr>
      <w:r>
        <w:rPr>
          <w:b/>
          <w:lang w:val="ru-RU"/>
        </w:rPr>
        <w:t xml:space="preserve">10. ДАУЛАРДЫ ШЕШУ           </w:t>
      </w:r>
      <w:r>
        <w:rPr>
          <w:b/>
        </w:rPr>
        <w:t xml:space="preserve">      </w:t>
      </w:r>
    </w:p>
    <w:p w:rsidR="00DE1129" w:rsidRDefault="00DB291B">
      <w:pPr>
        <w:pStyle w:val="af6"/>
        <w:numPr>
          <w:ilvl w:val="1"/>
          <w:numId w:val="2"/>
        </w:numPr>
        <w:tabs>
          <w:tab w:val="left" w:pos="1134"/>
        </w:tabs>
        <w:ind w:left="567" w:firstLine="0"/>
        <w:jc w:val="both"/>
        <w:rPr>
          <w:lang w:val="ru-RU"/>
        </w:rPr>
      </w:pPr>
      <w:r>
        <w:rPr>
          <w:lang w:val="ru-RU"/>
        </w:rPr>
        <w:t>10.1. Тараптар Шарт бойынша н</w:t>
      </w:r>
      <w:r>
        <w:rPr>
          <w:lang w:val="ru-RU"/>
        </w:rPr>
        <w:t>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DE1129" w:rsidRDefault="00DB291B">
      <w:pPr>
        <w:pStyle w:val="af6"/>
        <w:numPr>
          <w:ilvl w:val="1"/>
          <w:numId w:val="2"/>
        </w:numPr>
        <w:tabs>
          <w:tab w:val="left" w:pos="1134"/>
        </w:tabs>
        <w:ind w:left="567" w:firstLine="0"/>
        <w:jc w:val="both"/>
        <w:rPr>
          <w:lang w:val="ru-RU"/>
        </w:rPr>
      </w:pPr>
      <w:r>
        <w:rPr>
          <w:lang w:val="ru-RU"/>
        </w:rPr>
        <w:t xml:space="preserve">10.2. Шарттан туындайтын немесе оған байланысты кез келген даулар және/немесе </w:t>
      </w:r>
      <w:r>
        <w:rPr>
          <w:lang w:val="ru-RU"/>
        </w:rPr>
        <w:t>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 .</w:t>
      </w:r>
    </w:p>
    <w:p w:rsidR="00DE1129" w:rsidRDefault="00DE1129">
      <w:pPr>
        <w:pStyle w:val="af6"/>
        <w:ind w:left="1080"/>
        <w:jc w:val="both"/>
        <w:rPr>
          <w:lang w:val="ru-RU"/>
        </w:rPr>
      </w:pPr>
    </w:p>
    <w:p w:rsidR="00DE1129" w:rsidRDefault="00DB291B">
      <w:pPr>
        <w:pStyle w:val="af6"/>
        <w:numPr>
          <w:ilvl w:val="0"/>
          <w:numId w:val="2"/>
        </w:numPr>
        <w:ind w:left="928" w:hanging="360"/>
        <w:jc w:val="both"/>
        <w:rPr>
          <w:b/>
          <w:lang w:val="ru-RU"/>
        </w:rPr>
      </w:pPr>
      <w:r>
        <w:rPr>
          <w:b/>
          <w:lang w:val="ru-RU"/>
        </w:rPr>
        <w:t xml:space="preserve">11. БАСҚА ШАРТТАР </w:t>
      </w:r>
    </w:p>
    <w:p w:rsidR="00DE1129" w:rsidRDefault="00DB291B">
      <w:pPr>
        <w:pStyle w:val="af6"/>
        <w:numPr>
          <w:ilvl w:val="1"/>
          <w:numId w:val="2"/>
        </w:numPr>
        <w:tabs>
          <w:tab w:val="left" w:pos="1134"/>
        </w:tabs>
        <w:ind w:left="567" w:firstLine="0"/>
        <w:jc w:val="both"/>
        <w:rPr>
          <w:lang w:val="ru-RU"/>
        </w:rPr>
      </w:pPr>
      <w:r>
        <w:rPr>
          <w:lang w:val="ru-RU"/>
        </w:rPr>
        <w:t xml:space="preserve">11.1. Шарт Биржалық </w:t>
      </w:r>
      <w:r>
        <w:rPr>
          <w:lang w:val="ru-RU"/>
        </w:rPr>
        <w:t>мәміле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w:t>
      </w:r>
      <w:r>
        <w:rPr>
          <w:lang w:val="ru-RU"/>
        </w:rPr>
        <w:t xml:space="preserve">лады. </w:t>
      </w:r>
    </w:p>
    <w:p w:rsidR="00DE1129" w:rsidRDefault="00DB291B">
      <w:pPr>
        <w:pStyle w:val="af6"/>
        <w:numPr>
          <w:ilvl w:val="1"/>
          <w:numId w:val="2"/>
        </w:numPr>
        <w:tabs>
          <w:tab w:val="left" w:pos="1134"/>
        </w:tabs>
        <w:ind w:left="567" w:firstLine="0"/>
        <w:jc w:val="both"/>
        <w:rPr>
          <w:lang w:val="ru-RU"/>
        </w:rPr>
      </w:pPr>
      <w:bookmarkStart w:id="27" w:name="_Hlk219134500"/>
      <w:bookmarkEnd w:id="27"/>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деп саналатын қосымша келісімдермен ресімделеді. </w:t>
      </w:r>
    </w:p>
    <w:p w:rsidR="00DE1129" w:rsidRDefault="00DB291B">
      <w:pPr>
        <w:pStyle w:val="af6"/>
        <w:numPr>
          <w:ilvl w:val="1"/>
          <w:numId w:val="2"/>
        </w:numPr>
        <w:tabs>
          <w:tab w:val="left" w:pos="1134"/>
        </w:tabs>
        <w:ind w:left="567" w:firstLine="0"/>
        <w:jc w:val="both"/>
        <w:rPr>
          <w:lang w:val="ru-RU"/>
        </w:rPr>
      </w:pPr>
      <w:r>
        <w:rPr>
          <w:lang w:val="ru-RU"/>
        </w:rPr>
        <w:t>11.3. Шарттың та</w:t>
      </w:r>
      <w:r>
        <w:rPr>
          <w:lang w:val="ru-RU"/>
        </w:rPr>
        <w:t>лаптары орындалған жағдайда, Сатып алушы Сатушының жазбаша келісімінсіз Шарт бойынша өз міндеттемелері мен құқықтарын (талаптарын) үшінші тұлғаға беруге құқылы емес.</w:t>
      </w:r>
    </w:p>
    <w:p w:rsidR="00DE1129" w:rsidRDefault="00DB291B">
      <w:pPr>
        <w:pStyle w:val="af6"/>
        <w:numPr>
          <w:ilvl w:val="1"/>
          <w:numId w:val="2"/>
        </w:numPr>
        <w:tabs>
          <w:tab w:val="left" w:pos="1134"/>
        </w:tabs>
        <w:ind w:left="567" w:firstLine="0"/>
        <w:jc w:val="both"/>
        <w:rPr>
          <w:lang w:val="ru-RU"/>
        </w:rPr>
      </w:pPr>
      <w:bookmarkStart w:id="28" w:name="_Hlk219130176"/>
      <w:bookmarkEnd w:id="28"/>
      <w:r>
        <w:rPr>
          <w:lang w:val="ru-RU"/>
        </w:rPr>
        <w:t>11.4. Шартта көзделмеген жағдайларда Тараптар Қазақстан Республикасының қолданыстағы азама</w:t>
      </w:r>
      <w:r>
        <w:rPr>
          <w:lang w:val="ru-RU"/>
        </w:rPr>
        <w:t>ттық заңнамасын басшылыққа алады.</w:t>
      </w:r>
    </w:p>
    <w:p w:rsidR="00DE1129" w:rsidRDefault="00DE1129">
      <w:pPr>
        <w:pStyle w:val="1"/>
        <w:rPr>
          <w:rFonts w:ascii="Times New Roman" w:hAnsi="Times New Roman" w:cs="Times New Roman"/>
        </w:rPr>
      </w:pPr>
    </w:p>
    <w:p w:rsidR="00DE1129" w:rsidRDefault="00DE1129"/>
    <w:p w:rsidR="00DE1129" w:rsidRDefault="00DE1129"/>
    <w:p w:rsidR="00DE1129" w:rsidRDefault="00DB291B">
      <w:pPr>
        <w:pStyle w:val="af6"/>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DE1129">
        <w:tc>
          <w:tcPr>
            <w:tcW w:w="4897" w:type="dxa"/>
            <w:tcBorders>
              <w:top w:val="single" w:sz="4" w:space="0" w:color="000000"/>
              <w:left w:val="single" w:sz="4" w:space="0" w:color="000000"/>
              <w:bottom w:val="single" w:sz="4" w:space="0" w:color="000000"/>
            </w:tcBorders>
          </w:tcPr>
          <w:p w:rsidR="00DE1129" w:rsidRDefault="00DB291B">
            <w:pPr>
              <w:jc w:val="both"/>
            </w:pPr>
            <w:r>
              <w:t xml:space="preserve">Сатушы: </w:t>
            </w:r>
          </w:p>
          <w:p w:rsidR="00DE1129" w:rsidRDefault="00DB291B">
            <w:r>
              <w:lastRenderedPageBreak/>
              <w:t>ЖШС/АҚ "_____________"</w:t>
            </w:r>
          </w:p>
          <w:p w:rsidR="00DE1129" w:rsidRDefault="00DB291B">
            <w:r>
              <w:t xml:space="preserve">Қазақстан Республикасы, қ., к. </w:t>
            </w:r>
          </w:p>
          <w:p w:rsidR="00DE1129" w:rsidRDefault="00DB291B">
            <w:r>
              <w:t xml:space="preserve">БСН </w:t>
            </w:r>
          </w:p>
          <w:p w:rsidR="00DE1129" w:rsidRDefault="00DB291B">
            <w:pPr>
              <w:pStyle w:val="af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DE1129" w:rsidRDefault="00DB291B">
            <w:pPr>
              <w:pStyle w:val="af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DE1129" w:rsidRDefault="00DB291B">
            <w:pPr>
              <w:pStyle w:val="af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DE1129" w:rsidRDefault="00DB291B">
            <w:r>
              <w:t xml:space="preserve">Есеп айырысу шоты </w:t>
            </w:r>
          </w:p>
          <w:p w:rsidR="00DE1129" w:rsidRDefault="00DB291B">
            <w:r>
              <w:t>БИК  </w:t>
            </w:r>
          </w:p>
          <w:p w:rsidR="00DE1129" w:rsidRDefault="00DB291B">
            <w:r>
              <w:t>Кбе</w:t>
            </w:r>
          </w:p>
          <w:p w:rsidR="00DE1129" w:rsidRDefault="00DB291B">
            <w:r>
              <w:t xml:space="preserve">e-mail: </w:t>
            </w:r>
          </w:p>
          <w:p w:rsidR="00DE1129" w:rsidRDefault="00DB291B">
            <w:r>
              <w:t>тел/факс:  </w:t>
            </w:r>
          </w:p>
          <w:p w:rsidR="00DE1129" w:rsidRDefault="00DB291B">
            <w:pPr>
              <w:ind w:firstLine="400"/>
            </w:pPr>
            <w:r>
              <w:t> </w:t>
            </w:r>
          </w:p>
          <w:p w:rsidR="00DE1129" w:rsidRDefault="00DB291B">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DE1129" w:rsidRDefault="00DB291B">
            <w:r>
              <w:lastRenderedPageBreak/>
              <w:t xml:space="preserve">Сатып алушы: </w:t>
            </w:r>
          </w:p>
          <w:p w:rsidR="00DE1129" w:rsidRDefault="00DB291B">
            <w:r>
              <w:lastRenderedPageBreak/>
              <w:t>ЖШС/АҚ "_____________"</w:t>
            </w:r>
          </w:p>
          <w:p w:rsidR="00DE1129" w:rsidRDefault="00DB291B">
            <w:r>
              <w:t xml:space="preserve">Қазақстан Республикасы, қ., к. </w:t>
            </w:r>
          </w:p>
          <w:p w:rsidR="00DE1129" w:rsidRDefault="00DB291B">
            <w:r>
              <w:t xml:space="preserve">БСН </w:t>
            </w:r>
          </w:p>
          <w:p w:rsidR="00DE1129" w:rsidRDefault="00DB291B">
            <w:pPr>
              <w:pStyle w:val="af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DE1129" w:rsidRDefault="00DB291B">
            <w:pPr>
              <w:pStyle w:val="af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DE1129" w:rsidRDefault="00DB291B">
            <w:pPr>
              <w:pStyle w:val="af7"/>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DE1129" w:rsidRDefault="00DB291B">
            <w:r>
              <w:t xml:space="preserve">Есеп айырысу шоты </w:t>
            </w:r>
          </w:p>
          <w:p w:rsidR="00DE1129" w:rsidRDefault="00DB291B">
            <w:r>
              <w:t>БИК  </w:t>
            </w:r>
          </w:p>
          <w:p w:rsidR="00DE1129" w:rsidRDefault="00DB291B">
            <w:r>
              <w:t>Кбе</w:t>
            </w:r>
          </w:p>
          <w:p w:rsidR="00DE1129" w:rsidRDefault="00DB291B">
            <w:r>
              <w:t xml:space="preserve">e-mail: </w:t>
            </w:r>
          </w:p>
          <w:p w:rsidR="00DE1129" w:rsidRDefault="00DB291B">
            <w:r>
              <w:t>тел/факс:  </w:t>
            </w:r>
          </w:p>
          <w:p w:rsidR="00DE1129" w:rsidRDefault="00DB291B">
            <w:pPr>
              <w:ind w:firstLine="400"/>
            </w:pPr>
            <w:r>
              <w:t> </w:t>
            </w:r>
          </w:p>
          <w:p w:rsidR="00DE1129" w:rsidRDefault="00DB291B">
            <w:r>
              <w:t>Басшы:  </w:t>
            </w:r>
          </w:p>
        </w:tc>
      </w:tr>
    </w:tbl>
    <w:p w:rsidR="00DE1129" w:rsidRDefault="00DE1129">
      <w:pPr>
        <w:pStyle w:val="a"/>
        <w:numPr>
          <w:ilvl w:val="0"/>
          <w:numId w:val="0"/>
        </w:numPr>
        <w:spacing w:before="120" w:after="0"/>
        <w:rPr>
          <w:rFonts w:ascii="Times New Roman" w:hAnsi="Times New Roman" w:cs="Times New Roman"/>
          <w:sz w:val="24"/>
          <w:szCs w:val="24"/>
        </w:rPr>
      </w:pPr>
    </w:p>
    <w:p w:rsidR="00DE1129" w:rsidRDefault="00DE1129">
      <w:pPr>
        <w:pStyle w:val="a"/>
        <w:numPr>
          <w:ilvl w:val="0"/>
          <w:numId w:val="0"/>
        </w:numPr>
        <w:spacing w:before="120" w:after="0"/>
        <w:ind w:left="284"/>
        <w:jc w:val="center"/>
        <w:rPr>
          <w:rFonts w:ascii="Times New Roman" w:hAnsi="Times New Roman" w:cs="Times New Roman"/>
          <w:sz w:val="24"/>
          <w:szCs w:val="24"/>
        </w:rPr>
      </w:pPr>
    </w:p>
    <w:p w:rsidR="00DE1129" w:rsidRDefault="00DB291B">
      <w:pPr>
        <w:jc w:val="right"/>
      </w:pPr>
      <w:r>
        <w:rPr>
          <w:b/>
        </w:rPr>
        <w:t>№2 Қ</w:t>
      </w:r>
      <w:r>
        <w:rPr>
          <w:b/>
        </w:rPr>
        <w:t>осымша</w:t>
      </w:r>
    </w:p>
    <w:p w:rsidR="00DE1129" w:rsidRDefault="00DE1129">
      <w:pPr>
        <w:jc w:val="right"/>
        <w:rPr>
          <w:b/>
          <w:lang w:val="en-US"/>
        </w:rPr>
      </w:pPr>
    </w:p>
    <w:p w:rsidR="00DE1129" w:rsidRDefault="00DB291B">
      <w:pPr>
        <w:jc w:val="center"/>
        <w:rPr>
          <w:b/>
          <w:lang w:val="en-US"/>
        </w:rPr>
      </w:pPr>
      <w:r>
        <w:rPr>
          <w:b/>
        </w:rPr>
        <w:t>Астық қабылдау кәсіпорындарының тізімі</w:t>
      </w:r>
    </w:p>
    <w:p w:rsidR="00DE1129" w:rsidRDefault="00DB291B">
      <w:pPr>
        <w:jc w:val="center"/>
        <w:rPr>
          <w:rFonts w:ascii="Calibri" w:hAnsi="Calibri" w:cs="Calibri"/>
          <w:b/>
          <w:sz w:val="22"/>
          <w:szCs w:val="22"/>
          <w:lang w:val="kk-KZ"/>
        </w:rPr>
      </w:pPr>
      <w:r>
        <w:fldChar w:fldCharType="begin"/>
      </w:r>
      <w:r>
        <w:rPr>
          <w:rFonts w:ascii="Calibri" w:hAnsi="Calibri" w:cs="Calibri"/>
          <w:b/>
          <w:sz w:val="22"/>
          <w:szCs w:val="22"/>
          <w:lang w:val="kk-KZ"/>
        </w:rPr>
        <w:instrText xml:space="preserve"> LINK Excel.Sheet.12 "C:\\Users\\user.broker\\Desktop\\Наличие 2026\\Бостандықтардың еркін болуы.05.03.2026 жылға арналған желімдердің болуы —МЖ.xlsx" "көш.ашө !R4C1:R110C1" \a \f 4 \h  \* MERGEFORMAT </w:instrText>
      </w:r>
      <w:r>
        <w:rPr>
          <w:rFonts w:ascii="Calibri" w:hAnsi="Calibri" w:cs="Calibri"/>
          <w:b/>
          <w:sz w:val="22"/>
          <w:szCs w:val="22"/>
          <w:lang w:val="kk-KZ"/>
        </w:rPr>
        <w:fldChar w:fldCharType="separate"/>
      </w:r>
    </w:p>
    <w:tbl>
      <w:tblPr>
        <w:tblW w:w="5794" w:type="dxa"/>
        <w:jc w:val="center"/>
        <w:tblLayout w:type="fixed"/>
        <w:tblLook w:val="0000" w:firstRow="0" w:lastRow="0" w:firstColumn="0" w:lastColumn="0" w:noHBand="0" w:noVBand="0"/>
      </w:tblPr>
      <w:tblGrid>
        <w:gridCol w:w="1134"/>
        <w:gridCol w:w="4660"/>
      </w:tblGrid>
      <w:tr w:rsidR="00DE1129">
        <w:trPr>
          <w:trHeight w:val="220"/>
          <w:jc w:val="center"/>
        </w:trPr>
        <w:tc>
          <w:tcPr>
            <w:tcW w:w="1134" w:type="dxa"/>
            <w:vMerge w:val="restart"/>
            <w:tcBorders>
              <w:top w:val="single" w:sz="4" w:space="0" w:color="000000"/>
              <w:left w:val="single" w:sz="4" w:space="0" w:color="000000"/>
              <w:right w:val="single" w:sz="4" w:space="0" w:color="000000"/>
            </w:tcBorders>
            <w:shd w:val="clear" w:color="auto" w:fill="FFFFFF"/>
          </w:tcPr>
          <w:p w:rsidR="00DE1129" w:rsidRDefault="00DB291B">
            <w:pPr>
              <w:jc w:val="center"/>
              <w:outlineLvl w:val="0"/>
              <w:rPr>
                <w:b/>
                <w:bCs/>
              </w:rPr>
            </w:pPr>
            <w:r>
              <w:rPr>
                <w:b/>
                <w:bCs/>
              </w:rPr>
              <w:t>№ р/с</w:t>
            </w:r>
          </w:p>
        </w:tc>
        <w:tc>
          <w:tcPr>
            <w:tcW w:w="466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DE1129" w:rsidRDefault="00DB291B">
            <w:pPr>
              <w:outlineLvl w:val="0"/>
              <w:rPr>
                <w:b/>
                <w:bCs/>
              </w:rPr>
            </w:pPr>
            <w:r>
              <w:rPr>
                <w:b/>
                <w:bCs/>
              </w:rPr>
              <w:t>А</w:t>
            </w:r>
            <w:r>
              <w:rPr>
                <w:b/>
                <w:bCs/>
              </w:rPr>
              <w:t>ҚК атауы</w:t>
            </w:r>
          </w:p>
        </w:tc>
      </w:tr>
      <w:tr w:rsidR="00DE1129">
        <w:trPr>
          <w:trHeight w:val="220"/>
          <w:jc w:val="center"/>
        </w:trPr>
        <w:tc>
          <w:tcPr>
            <w:tcW w:w="1134" w:type="dxa"/>
            <w:vMerge/>
            <w:tcBorders>
              <w:top w:val="single" w:sz="4" w:space="0" w:color="000000"/>
              <w:left w:val="single" w:sz="4" w:space="0" w:color="000000"/>
              <w:right w:val="single" w:sz="4" w:space="0" w:color="000000"/>
            </w:tcBorders>
            <w:shd w:val="clear" w:color="auto" w:fill="FFFFFF"/>
          </w:tcPr>
          <w:p w:rsidR="00DE1129" w:rsidRDefault="00DE1129">
            <w:pPr>
              <w:snapToGrid w:val="0"/>
              <w:outlineLvl w:val="0"/>
              <w:rPr>
                <w:b/>
                <w:bCs/>
              </w:rPr>
            </w:pPr>
          </w:p>
        </w:tc>
        <w:tc>
          <w:tcPr>
            <w:tcW w:w="466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DE1129" w:rsidRDefault="00DB291B">
            <w:pPr>
              <w:outlineLvl w:val="0"/>
              <w:rPr>
                <w:b/>
                <w:bCs/>
              </w:rPr>
            </w:pPr>
            <w:r>
              <w:rPr>
                <w:b/>
                <w:bCs/>
              </w:rPr>
              <w:t>Ақмолалық</w:t>
            </w:r>
          </w:p>
        </w:tc>
      </w:tr>
      <w:tr w:rsidR="00DE1129">
        <w:trPr>
          <w:trHeight w:val="465"/>
          <w:jc w:val="center"/>
        </w:trPr>
        <w:tc>
          <w:tcPr>
            <w:tcW w:w="1134" w:type="dxa"/>
            <w:tcBorders>
              <w:top w:val="single" w:sz="4" w:space="0" w:color="000000"/>
              <w:left w:val="single" w:sz="4" w:space="0" w:color="000000"/>
              <w:bottom w:val="single" w:sz="4" w:space="0" w:color="000000"/>
              <w:right w:val="single" w:sz="4" w:space="0" w:color="000000"/>
            </w:tcBorders>
            <w:shd w:val="clear" w:color="auto" w:fill="FFFFFF"/>
          </w:tcPr>
          <w:p w:rsidR="00DE1129" w:rsidRDefault="00DB291B">
            <w:pPr>
              <w:outlineLvl w:val="0"/>
            </w:pPr>
            <w:r>
              <w:t>1</w:t>
            </w:r>
          </w:p>
        </w:tc>
        <w:tc>
          <w:tcPr>
            <w:tcW w:w="4660" w:type="dxa"/>
            <w:tcBorders>
              <w:top w:val="single" w:sz="4" w:space="0" w:color="000000"/>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Agrimer Esil ЖШС</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Agrimer-Astyk ЖШС</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3</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Kenesary Agro ЖШС</w:t>
            </w:r>
          </w:p>
        </w:tc>
      </w:tr>
      <w:tr w:rsidR="00DE1129">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4</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Qaz-Qar Ltd - №1 АҚК ЖШС</w:t>
            </w:r>
          </w:p>
        </w:tc>
      </w:tr>
      <w:tr w:rsidR="00DE1129">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5</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Qaz-Qar Ltd - №2 АҚК ЖШС</w:t>
            </w:r>
          </w:p>
        </w:tc>
      </w:tr>
      <w:tr w:rsidR="00DE1129">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6</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Win Astana ЖШС</w:t>
            </w:r>
          </w:p>
        </w:tc>
      </w:tr>
      <w:tr w:rsidR="00DE1129">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7</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Адыр элеваторы ЖШС</w:t>
            </w:r>
          </w:p>
        </w:tc>
      </w:tr>
      <w:tr w:rsidR="00DE1129">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8</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Азат элеваторы ЖШС </w:t>
            </w:r>
          </w:p>
        </w:tc>
      </w:tr>
      <w:tr w:rsidR="00DE1129">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9</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Ақ-бидай ЖШС</w:t>
            </w:r>
          </w:p>
        </w:tc>
      </w:tr>
      <w:tr w:rsidR="00DE1129">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10</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Алтын Дан 2030 ЖШС</w:t>
            </w:r>
          </w:p>
        </w:tc>
      </w:tr>
      <w:tr w:rsidR="00DE1129">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11</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Алтын Дән К</w:t>
            </w:r>
            <w:r>
              <w:t xml:space="preserve">З ТОО </w:t>
            </w:r>
          </w:p>
        </w:tc>
      </w:tr>
      <w:tr w:rsidR="00DE1129">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12</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Астық қоймалары ХБ№1 ЖШС</w:t>
            </w:r>
          </w:p>
        </w:tc>
      </w:tr>
      <w:tr w:rsidR="00DE1129">
        <w:trPr>
          <w:trHeight w:val="45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13</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Астық қоймалары ХБ№5 ЖШС</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14</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Державинский элеваторы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15</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Жасыл АҚК ЖШС </w:t>
            </w:r>
          </w:p>
        </w:tc>
      </w:tr>
      <w:tr w:rsidR="00DE1129">
        <w:trPr>
          <w:trHeight w:val="37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16</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Ирченко Элеватор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17</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Қауырсынды селдір элеватор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lastRenderedPageBreak/>
              <w:t>18</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Көкшетау-Мелинвест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19</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Мариновский ШК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20</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Диірмен-өнеркәсіп комп</w:t>
            </w:r>
            <w:r>
              <w:t>аниясы ЖШС</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21</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Нан Абройы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22</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Приишимье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23</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Тастақ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24</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Тасты Талды-Агро ЖШС </w:t>
            </w:r>
          </w:p>
        </w:tc>
      </w:tr>
      <w:tr w:rsidR="00DE1129">
        <w:trPr>
          <w:trHeight w:val="42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25</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ЖШС өнімі </w:t>
            </w:r>
          </w:p>
        </w:tc>
      </w:tr>
      <w:tr w:rsidR="00DE1129">
        <w:trPr>
          <w:trHeight w:val="42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26</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АҚК Красивое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27</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Тонкерис АҚК ЖШС </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D9D9D9"/>
          </w:tcPr>
          <w:p w:rsidR="00DE1129" w:rsidRDefault="00DE1129">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DE1129" w:rsidRDefault="00DB291B">
            <w:pPr>
              <w:outlineLvl w:val="0"/>
              <w:rPr>
                <w:b/>
                <w:bCs/>
              </w:rPr>
            </w:pPr>
            <w:r>
              <w:rPr>
                <w:b/>
                <w:bCs/>
              </w:rPr>
              <w:t>Ақтөбе</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Ново-Альджанский диірмен комбинаты ЖШС </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Мәртөк элеваторы ЖШС</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D9D9D9"/>
          </w:tcPr>
          <w:p w:rsidR="00DE1129" w:rsidRDefault="00DE1129">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DE1129" w:rsidRDefault="00DB291B">
            <w:pPr>
              <w:outlineLvl w:val="0"/>
              <w:rPr>
                <w:b/>
                <w:bCs/>
              </w:rPr>
            </w:pPr>
            <w:r>
              <w:rPr>
                <w:b/>
                <w:bCs/>
              </w:rPr>
              <w:t>Ш-Қазақстан</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Өскемен мк Ж</w:t>
            </w:r>
            <w:r>
              <w:t>ШС</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КазахЗерноТрэйд ЖШС</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3</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Шығыс-Найман ТОО</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4</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Восток-Агропром ЖШС</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5</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Защита элеваторы ЖШС</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6</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Астана зерносток ЖШС</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D9D9D9"/>
          </w:tcPr>
          <w:p w:rsidR="00DE1129" w:rsidRDefault="00DE1129">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DE1129" w:rsidRDefault="00DB291B">
            <w:pPr>
              <w:outlineLvl w:val="0"/>
              <w:rPr>
                <w:b/>
                <w:bCs/>
              </w:rPr>
            </w:pPr>
            <w:r>
              <w:rPr>
                <w:b/>
                <w:bCs/>
              </w:rPr>
              <w:t>Абай</w:t>
            </w:r>
          </w:p>
        </w:tc>
      </w:tr>
      <w:tr w:rsidR="00DE1129">
        <w:trPr>
          <w:trHeight w:val="6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"Шығыс Қазақстан ұн тарту-құрама жем комбинаты" АҚ</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D9D9D9"/>
          </w:tcPr>
          <w:p w:rsidR="00DE1129" w:rsidRDefault="00DE1129">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DE1129" w:rsidRDefault="00DB291B">
            <w:pPr>
              <w:outlineLvl w:val="0"/>
              <w:rPr>
                <w:b/>
                <w:bCs/>
              </w:rPr>
            </w:pPr>
            <w:r>
              <w:rPr>
                <w:b/>
                <w:bCs/>
              </w:rPr>
              <w:t>Қарағанды</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Осакаровка-Нан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Орталығы-Қазақстандық элеватор ЖШС</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D9D9D9"/>
          </w:tcPr>
          <w:p w:rsidR="00DE1129" w:rsidRDefault="00DE1129">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DE1129" w:rsidRDefault="00DB291B">
            <w:pPr>
              <w:outlineLvl w:val="0"/>
              <w:rPr>
                <w:b/>
                <w:bCs/>
              </w:rPr>
            </w:pPr>
            <w:r>
              <w:rPr>
                <w:b/>
                <w:bCs/>
              </w:rPr>
              <w:t>Б-Қ</w:t>
            </w:r>
            <w:r>
              <w:rPr>
                <w:b/>
                <w:bCs/>
              </w:rPr>
              <w:t>азақстан</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Шыңғырлау АҚК ЖШС</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Желаев кхп ЖШС</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D9D9D9"/>
          </w:tcPr>
          <w:p w:rsidR="00DE1129" w:rsidRDefault="00DE1129">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DE1129" w:rsidRDefault="00DB291B">
            <w:pPr>
              <w:outlineLvl w:val="0"/>
              <w:rPr>
                <w:b/>
                <w:bCs/>
              </w:rPr>
            </w:pPr>
            <w:r>
              <w:rPr>
                <w:b/>
                <w:bCs/>
              </w:rPr>
              <w:t>Қостанай</w:t>
            </w:r>
          </w:p>
        </w:tc>
      </w:tr>
      <w:tr w:rsidR="00DE1129">
        <w:trPr>
          <w:trHeight w:val="52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Agrimer Aulekol ЖШС</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Agrimer Karasu ЖШС</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3</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Agrimer Uspenovka ЖШС</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4</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Agrimer Zhanyspay ЖШС</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5</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Olzha Storage ЖШС </w:t>
            </w:r>
          </w:p>
        </w:tc>
      </w:tr>
      <w:tr w:rsidR="00DE1129">
        <w:trPr>
          <w:trHeight w:val="42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6</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Qaz-Qar Ltd-№3 АҚК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7</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Агрофирма Аstana Agro ЖШС</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lastRenderedPageBreak/>
              <w:t>8</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Алтын Бидай Ұзынкөл Ж</w:t>
            </w:r>
            <w:r>
              <w:t xml:space="preserve">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9</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Аман АҚК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10</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Бетеге-У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11</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Жаркөл элеваторы АҚ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12</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Еңбек-1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13</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Зааят элеваторы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14</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КЗП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15</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Қойбағар элеваторы ЖШС</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16</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Қостанай мелькомбинат АҚ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17</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Преснегорьковский элеваторы ЖШС</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18</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Олжа Астық ТОО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19</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Олжа Пешковское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20</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Олжа Сарыкөл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21</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Станциялық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22</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Тобыл элеваторы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23</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Тоғызақ астық өнімдері комбинаты АҚ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24</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Алтын Дан АҚК ЖШС </w:t>
            </w:r>
          </w:p>
        </w:tc>
      </w:tr>
      <w:tr w:rsidR="00DE1129">
        <w:trPr>
          <w:trHeight w:val="43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25</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Челгашинский элеваторы ЖШС </w:t>
            </w:r>
          </w:p>
        </w:tc>
      </w:tr>
      <w:tr w:rsidR="00DE1129">
        <w:trPr>
          <w:trHeight w:val="360"/>
          <w:jc w:val="center"/>
        </w:trPr>
        <w:tc>
          <w:tcPr>
            <w:tcW w:w="1134" w:type="dxa"/>
            <w:tcBorders>
              <w:left w:val="single" w:sz="4" w:space="0" w:color="000000"/>
              <w:bottom w:val="single" w:sz="4" w:space="0" w:color="000000"/>
              <w:right w:val="single" w:sz="4" w:space="0" w:color="000000"/>
            </w:tcBorders>
            <w:shd w:val="clear" w:color="auto" w:fill="D9D9D9"/>
          </w:tcPr>
          <w:p w:rsidR="00DE1129" w:rsidRDefault="00DE1129">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DE1129" w:rsidRDefault="00DB291B">
            <w:pPr>
              <w:outlineLvl w:val="0"/>
              <w:rPr>
                <w:b/>
                <w:bCs/>
              </w:rPr>
            </w:pPr>
            <w:r>
              <w:rPr>
                <w:b/>
                <w:bCs/>
              </w:rPr>
              <w:t>Павлодар</w:t>
            </w:r>
          </w:p>
        </w:tc>
      </w:tr>
      <w:tr w:rsidR="00DE1129">
        <w:trPr>
          <w:trHeight w:val="315"/>
          <w:jc w:val="center"/>
        </w:trPr>
        <w:tc>
          <w:tcPr>
            <w:tcW w:w="1134" w:type="dxa"/>
            <w:tcBorders>
              <w:left w:val="single" w:sz="4" w:space="0" w:color="000000"/>
              <w:bottom w:val="single" w:sz="4" w:space="0" w:color="000000"/>
              <w:right w:val="single" w:sz="4" w:space="0" w:color="000000"/>
            </w:tcBorders>
          </w:tcPr>
          <w:p w:rsidR="00DE1129" w:rsidRDefault="00DB291B">
            <w:pPr>
              <w:outlineLvl w:val="0"/>
            </w:pPr>
            <w:r>
              <w:t>1</w:t>
            </w:r>
          </w:p>
        </w:tc>
        <w:tc>
          <w:tcPr>
            <w:tcW w:w="4660" w:type="dxa"/>
            <w:tcBorders>
              <w:left w:val="single" w:sz="4" w:space="0" w:color="000000"/>
              <w:bottom w:val="single" w:sz="4" w:space="0" w:color="000000"/>
              <w:right w:val="single" w:sz="4" w:space="0" w:color="000000"/>
            </w:tcBorders>
            <w:vAlign w:val="bottom"/>
          </w:tcPr>
          <w:p w:rsidR="00DE1129" w:rsidRDefault="00DB291B">
            <w:pPr>
              <w:outlineLvl w:val="0"/>
            </w:pPr>
            <w:r>
              <w:t>Агример Жолқұдық ЖШС</w:t>
            </w:r>
          </w:p>
        </w:tc>
      </w:tr>
      <w:tr w:rsidR="00DE1129">
        <w:trPr>
          <w:trHeight w:val="315"/>
          <w:jc w:val="center"/>
        </w:trPr>
        <w:tc>
          <w:tcPr>
            <w:tcW w:w="1134" w:type="dxa"/>
            <w:tcBorders>
              <w:left w:val="single" w:sz="4" w:space="0" w:color="000000"/>
              <w:bottom w:val="single" w:sz="4" w:space="0" w:color="000000"/>
              <w:right w:val="single" w:sz="4" w:space="0" w:color="000000"/>
            </w:tcBorders>
          </w:tcPr>
          <w:p w:rsidR="00DE1129" w:rsidRDefault="00DB291B">
            <w:pPr>
              <w:outlineLvl w:val="0"/>
            </w:pPr>
            <w:r>
              <w:t>2</w:t>
            </w:r>
          </w:p>
        </w:tc>
        <w:tc>
          <w:tcPr>
            <w:tcW w:w="4660" w:type="dxa"/>
            <w:tcBorders>
              <w:left w:val="single" w:sz="4" w:space="0" w:color="000000"/>
              <w:bottom w:val="single" w:sz="4" w:space="0" w:color="000000"/>
              <w:right w:val="single" w:sz="4" w:space="0" w:color="000000"/>
            </w:tcBorders>
            <w:vAlign w:val="bottom"/>
          </w:tcPr>
          <w:p w:rsidR="00DE1129" w:rsidRDefault="00DB291B">
            <w:pPr>
              <w:outlineLvl w:val="0"/>
            </w:pPr>
            <w:r>
              <w:t>АТО Шарбақты эл ЖШС</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3</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Ертіс Агро ӘКК </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4</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Павлодар нив</w:t>
            </w:r>
            <w:r>
              <w:t xml:space="preserve">а ЖШС </w:t>
            </w:r>
          </w:p>
        </w:tc>
      </w:tr>
      <w:tr w:rsidR="00DE1129">
        <w:trPr>
          <w:trHeight w:val="30"/>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5</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фирма Арго ЖШС </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D9D9D9"/>
          </w:tcPr>
          <w:p w:rsidR="00DE1129" w:rsidRDefault="00DE1129">
            <w:pPr>
              <w:snapToGrid w:val="0"/>
              <w:outlineLvl w:val="0"/>
              <w:rPr>
                <w:b/>
                <w:bCs/>
              </w:rPr>
            </w:pPr>
          </w:p>
        </w:tc>
        <w:tc>
          <w:tcPr>
            <w:tcW w:w="4660" w:type="dxa"/>
            <w:tcBorders>
              <w:left w:val="single" w:sz="4" w:space="0" w:color="000000"/>
              <w:bottom w:val="single" w:sz="4" w:space="0" w:color="000000"/>
              <w:right w:val="single" w:sz="4" w:space="0" w:color="000000"/>
            </w:tcBorders>
            <w:shd w:val="clear" w:color="auto" w:fill="D9D9D9"/>
            <w:vAlign w:val="bottom"/>
          </w:tcPr>
          <w:p w:rsidR="00DE1129" w:rsidRDefault="00DB291B">
            <w:pPr>
              <w:outlineLvl w:val="0"/>
              <w:rPr>
                <w:b/>
                <w:bCs/>
              </w:rPr>
            </w:pPr>
            <w:r>
              <w:rPr>
                <w:b/>
                <w:bCs/>
              </w:rPr>
              <w:t>С-Қазақстан</w:t>
            </w:r>
          </w:p>
        </w:tc>
      </w:tr>
      <w:tr w:rsidR="00DE1129">
        <w:trPr>
          <w:trHeight w:val="64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Agrimer Bulaevo ЖШС</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Agrimer Mamlutka ЖШС</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3</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Alem Astyk Export ЖШС </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4</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Granary Kazakhstan ЖШС</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5</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Granum-А ЖШС</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6</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Asyl Elevator ЖШС</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7</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 "Ак Жар&amp;Co" ЖШС</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8</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Qaz-Qar Ltd - №4 АҚК ЖШС</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9</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Астық Орда Север ЖШС</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10</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Асты</w:t>
            </w:r>
            <w:r>
              <w:t>қ Қоймалары Хлебная база №2 ТОО</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11</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Астық Қоймалары Хлебная база №7 ТОО</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12</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Бесқарағай ЖШС </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13</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Бетеге-У ЖШС</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14</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Булаев Астық ЖШС </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lastRenderedPageBreak/>
              <w:t>15</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Достық элеваторы ЖШС</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16</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Қызылту ммк ЖШС </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17</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Қиялы элеваторы ЖШС </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18</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Мада Трейд ЖШС </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19</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Талшық-Астық LTD ЖШС </w:t>
            </w:r>
          </w:p>
        </w:tc>
      </w:tr>
      <w:tr w:rsidR="00DE1129">
        <w:trPr>
          <w:trHeight w:val="28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20</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Тими</w:t>
            </w:r>
            <w:r>
              <w:t xml:space="preserve">рязев элеваторы ЖШС </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21</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Тың Жер  ТОО </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22</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Харвест Агро Каз ЖШС</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23</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Смирновский элеваторы ЖШС </w:t>
            </w:r>
          </w:p>
        </w:tc>
      </w:tr>
      <w:tr w:rsidR="00DE1129">
        <w:trPr>
          <w:trHeight w:val="315"/>
          <w:jc w:val="center"/>
        </w:trPr>
        <w:tc>
          <w:tcPr>
            <w:tcW w:w="1134" w:type="dxa"/>
            <w:tcBorders>
              <w:left w:val="single" w:sz="4" w:space="0" w:color="000000"/>
              <w:bottom w:val="single" w:sz="4" w:space="0" w:color="000000"/>
              <w:right w:val="single" w:sz="4" w:space="0" w:color="000000"/>
            </w:tcBorders>
            <w:shd w:val="clear" w:color="auto" w:fill="FFFFFF"/>
          </w:tcPr>
          <w:p w:rsidR="00DE1129" w:rsidRDefault="00DB291B">
            <w:pPr>
              <w:outlineLvl w:val="0"/>
            </w:pPr>
            <w:r>
              <w:t>24</w:t>
            </w:r>
          </w:p>
        </w:tc>
        <w:tc>
          <w:tcPr>
            <w:tcW w:w="4660" w:type="dxa"/>
            <w:tcBorders>
              <w:left w:val="single" w:sz="4" w:space="0" w:color="000000"/>
              <w:bottom w:val="single" w:sz="4" w:space="0" w:color="000000"/>
              <w:right w:val="single" w:sz="4" w:space="0" w:color="000000"/>
            </w:tcBorders>
            <w:shd w:val="clear" w:color="auto" w:fill="FFFFFF"/>
            <w:vAlign w:val="bottom"/>
          </w:tcPr>
          <w:p w:rsidR="00DE1129" w:rsidRDefault="00DB291B">
            <w:pPr>
              <w:outlineLvl w:val="0"/>
            </w:pPr>
            <w:r>
              <w:t xml:space="preserve">Тайынша ЖШС элеваторы </w:t>
            </w:r>
          </w:p>
        </w:tc>
      </w:tr>
    </w:tbl>
    <w:p w:rsidR="00DE1129" w:rsidRDefault="00DB291B">
      <w:pPr>
        <w:pStyle w:val="a"/>
        <w:numPr>
          <w:ilvl w:val="0"/>
          <w:numId w:val="0"/>
        </w:numPr>
        <w:rPr>
          <w:rFonts w:ascii="Times New Roman" w:hAnsi="Times New Roman" w:cs="Times New Roman"/>
          <w:sz w:val="24"/>
          <w:szCs w:val="24"/>
        </w:rPr>
      </w:pPr>
      <w:r>
        <w:fldChar w:fldCharType="end"/>
      </w:r>
    </w:p>
    <w:p w:rsidR="00DE1129" w:rsidRDefault="00DE1129">
      <w:pPr>
        <w:pStyle w:val="a"/>
        <w:numPr>
          <w:ilvl w:val="0"/>
          <w:numId w:val="0"/>
        </w:numPr>
        <w:spacing w:before="120" w:after="0"/>
        <w:ind w:left="284"/>
        <w:jc w:val="center"/>
        <w:rPr>
          <w:rFonts w:ascii="Times New Roman" w:hAnsi="Times New Roman" w:cs="Times New Roman"/>
          <w:sz w:val="24"/>
          <w:szCs w:val="24"/>
        </w:rPr>
      </w:pPr>
    </w:p>
    <w:p w:rsidR="00DE1129" w:rsidRDefault="00DE1129">
      <w:pPr>
        <w:pStyle w:val="a"/>
        <w:numPr>
          <w:ilvl w:val="0"/>
          <w:numId w:val="0"/>
        </w:numPr>
        <w:spacing w:before="120" w:after="0"/>
        <w:ind w:left="284"/>
        <w:jc w:val="center"/>
        <w:rPr>
          <w:rFonts w:ascii="Times New Roman" w:hAnsi="Times New Roman" w:cs="Times New Roman"/>
          <w:sz w:val="24"/>
          <w:szCs w:val="24"/>
        </w:rPr>
      </w:pPr>
    </w:p>
    <w:p w:rsidR="00DE1129" w:rsidRDefault="00DE1129">
      <w:pPr>
        <w:pStyle w:val="a"/>
        <w:numPr>
          <w:ilvl w:val="0"/>
          <w:numId w:val="0"/>
        </w:numPr>
        <w:spacing w:before="120" w:after="0"/>
        <w:ind w:left="284"/>
        <w:jc w:val="center"/>
        <w:rPr>
          <w:rFonts w:ascii="Times New Roman" w:hAnsi="Times New Roman" w:cs="Times New Roman"/>
          <w:sz w:val="24"/>
          <w:szCs w:val="24"/>
        </w:rPr>
      </w:pPr>
    </w:p>
    <w:p w:rsidR="00DE1129" w:rsidRDefault="00DE1129">
      <w:pPr>
        <w:pStyle w:val="a"/>
        <w:numPr>
          <w:ilvl w:val="0"/>
          <w:numId w:val="0"/>
        </w:numPr>
        <w:spacing w:before="120" w:after="0"/>
        <w:ind w:left="284"/>
        <w:jc w:val="center"/>
        <w:rPr>
          <w:rFonts w:ascii="Times New Roman" w:hAnsi="Times New Roman" w:cs="Times New Roman"/>
          <w:sz w:val="24"/>
          <w:szCs w:val="24"/>
        </w:rPr>
      </w:pPr>
    </w:p>
    <w:p w:rsidR="00DE1129" w:rsidRDefault="00DE1129">
      <w:pPr>
        <w:pStyle w:val="a"/>
        <w:numPr>
          <w:ilvl w:val="0"/>
          <w:numId w:val="0"/>
        </w:numPr>
        <w:spacing w:before="120" w:after="0"/>
        <w:ind w:left="284"/>
        <w:jc w:val="center"/>
        <w:rPr>
          <w:rFonts w:ascii="Times New Roman" w:hAnsi="Times New Roman" w:cs="Times New Roman"/>
          <w:sz w:val="24"/>
          <w:szCs w:val="24"/>
        </w:rPr>
      </w:pPr>
    </w:p>
    <w:p w:rsidR="00DE1129" w:rsidRDefault="00DE1129">
      <w:pPr>
        <w:pStyle w:val="a"/>
        <w:numPr>
          <w:ilvl w:val="0"/>
          <w:numId w:val="0"/>
        </w:numPr>
        <w:spacing w:before="120" w:after="0"/>
        <w:ind w:left="284"/>
        <w:jc w:val="center"/>
        <w:rPr>
          <w:rFonts w:ascii="Times New Roman" w:hAnsi="Times New Roman" w:cs="Times New Roman"/>
          <w:sz w:val="24"/>
          <w:szCs w:val="24"/>
        </w:rPr>
      </w:pPr>
    </w:p>
    <w:p w:rsidR="00DE1129" w:rsidRDefault="00DE1129">
      <w:pPr>
        <w:pStyle w:val="a"/>
        <w:numPr>
          <w:ilvl w:val="0"/>
          <w:numId w:val="0"/>
        </w:numPr>
        <w:spacing w:before="120" w:after="0"/>
        <w:ind w:left="284"/>
        <w:jc w:val="center"/>
        <w:rPr>
          <w:rFonts w:ascii="Times New Roman" w:hAnsi="Times New Roman" w:cs="Times New Roman"/>
          <w:sz w:val="24"/>
          <w:szCs w:val="24"/>
        </w:rPr>
      </w:pPr>
    </w:p>
    <w:p w:rsidR="00DE1129" w:rsidRDefault="00DE1129">
      <w:pPr>
        <w:pStyle w:val="a"/>
        <w:numPr>
          <w:ilvl w:val="0"/>
          <w:numId w:val="0"/>
        </w:numPr>
        <w:spacing w:before="120" w:after="0"/>
        <w:ind w:left="284"/>
        <w:jc w:val="center"/>
        <w:rPr>
          <w:rFonts w:ascii="Times New Roman" w:hAnsi="Times New Roman" w:cs="Times New Roman"/>
          <w:sz w:val="24"/>
          <w:szCs w:val="24"/>
        </w:rPr>
      </w:pPr>
    </w:p>
    <w:sectPr w:rsidR="00DE1129">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91B" w:rsidRDefault="00DB291B">
      <w:r>
        <w:separator/>
      </w:r>
    </w:p>
  </w:endnote>
  <w:endnote w:type="continuationSeparator" w:id="0">
    <w:p w:rsidR="00DB291B" w:rsidRDefault="00DB2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Palatino;Book Antiqua">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129" w:rsidRDefault="00DB291B">
    <w:pPr>
      <w:pStyle w:val="af1"/>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A0704F">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91B" w:rsidRDefault="00DB291B">
      <w:r>
        <w:separator/>
      </w:r>
    </w:p>
  </w:footnote>
  <w:footnote w:type="continuationSeparator" w:id="0">
    <w:p w:rsidR="00DB291B" w:rsidRDefault="00DB29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215A9"/>
    <w:multiLevelType w:val="multilevel"/>
    <w:tmpl w:val="2DE2AF8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79572C1"/>
    <w:multiLevelType w:val="multilevel"/>
    <w:tmpl w:val="2CAC4760"/>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E9F2CF4"/>
    <w:multiLevelType w:val="multilevel"/>
    <w:tmpl w:val="6A907284"/>
    <w:lvl w:ilvl="0">
      <w:start w:val="1"/>
      <w:numFmt w:val="decimal"/>
      <w:pStyle w:val="a"/>
      <w:lvlText w:val="%1."/>
      <w:lvlJc w:val="left"/>
      <w:pPr>
        <w:tabs>
          <w:tab w:val="num" w:pos="397"/>
        </w:tabs>
        <w:ind w:left="397" w:hanging="397"/>
      </w:pPr>
    </w:lvl>
    <w:lvl w:ilvl="1">
      <w:start w:val="1"/>
      <w:numFmt w:val="decimal"/>
      <w:lvlText w:val="%1.%2."/>
      <w:lvlJc w:val="left"/>
      <w:pPr>
        <w:tabs>
          <w:tab w:val="num" w:pos="1418"/>
        </w:tabs>
        <w:ind w:left="1418"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544D4BC9"/>
    <w:multiLevelType w:val="multilevel"/>
    <w:tmpl w:val="413CF382"/>
    <w:lvl w:ilvl="0">
      <w:start w:val="1"/>
      <w:numFmt w:val="decimal"/>
      <w:pStyle w:val="Pointnum2"/>
      <w:lvlText w:val="%1."/>
      <w:lvlJc w:val="left"/>
      <w:pPr>
        <w:tabs>
          <w:tab w:val="num" w:pos="567"/>
        </w:tabs>
        <w:ind w:left="567" w:hanging="567"/>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9183A3A"/>
    <w:multiLevelType w:val="multilevel"/>
    <w:tmpl w:val="F7AAF6D0"/>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E1129"/>
    <w:rsid w:val="00A0704F"/>
    <w:rsid w:val="00DB291B"/>
    <w:rsid w:val="00DE11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5z0">
    <w:name w:val="WW8Num5z0"/>
    <w:qFormat/>
    <w:rPr>
      <w:rFonts w:ascii="Symbol" w:hAnsi="Symbol" w:cs="Symbol"/>
    </w:rPr>
  </w:style>
  <w:style w:type="character" w:customStyle="1" w:styleId="WW8Num6z0">
    <w:name w:val="WW8Num6z0"/>
    <w:qFormat/>
  </w:style>
  <w:style w:type="character" w:customStyle="1" w:styleId="WW8Num7z0">
    <w:name w:val="WW8Num7z0"/>
    <w:qFormat/>
  </w:style>
  <w:style w:type="character" w:customStyle="1" w:styleId="WW8Num7z1">
    <w:name w:val="WW8Num7z1"/>
    <w:qFormat/>
    <w:rPr>
      <w:rFonts w:ascii="Times New Roman" w:hAnsi="Times New Roman" w:cs="Times New Roman"/>
    </w:rPr>
  </w:style>
  <w:style w:type="character" w:customStyle="1" w:styleId="WW8Num8z0">
    <w:name w:val="WW8Num8z0"/>
    <w:qFormat/>
    <w:rPr>
      <w:b w:val="0"/>
    </w:rPr>
  </w:style>
  <w:style w:type="character" w:customStyle="1" w:styleId="WW8Num9z0">
    <w:name w:val="WW8Num9z0"/>
    <w:qFormat/>
    <w:rPr>
      <w:b/>
    </w:rPr>
  </w:style>
  <w:style w:type="character" w:customStyle="1" w:styleId="WW8Num9z1">
    <w:name w:val="WW8Num9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character" w:customStyle="1" w:styleId="a9">
    <w:name w:val="Абзац списка Знак"/>
    <w:qFormat/>
    <w:rPr>
      <w:sz w:val="24"/>
      <w:szCs w:val="24"/>
      <w:lang w:val="kk-KZ" w:eastAsia="zh-CN"/>
    </w:rPr>
  </w:style>
  <w:style w:type="character" w:styleId="aa">
    <w:name w:val="annotation reference"/>
    <w:qFormat/>
    <w:rPr>
      <w:sz w:val="16"/>
      <w:szCs w:val="16"/>
    </w:rPr>
  </w:style>
  <w:style w:type="character" w:customStyle="1" w:styleId="ab">
    <w:name w:val="Текст примечания Знак"/>
    <w:basedOn w:val="a1"/>
    <w:qFormat/>
  </w:style>
  <w:style w:type="character" w:customStyle="1" w:styleId="ac">
    <w:name w:val="Тема примечания Знак"/>
    <w:qFormat/>
    <w:rPr>
      <w:b/>
      <w:bCs/>
    </w:rPr>
  </w:style>
  <w:style w:type="paragraph" w:customStyle="1" w:styleId="Heading">
    <w:name w:val="Heading"/>
    <w:basedOn w:val="a0"/>
    <w:next w:val="ad"/>
    <w:qFormat/>
    <w:pPr>
      <w:keepNext/>
      <w:spacing w:before="240" w:after="120"/>
    </w:pPr>
    <w:rPr>
      <w:rFonts w:ascii="Liberation Sans" w:eastAsia="AR PL UMing CN" w:hAnsi="Liberation Sans" w:cs="FreeSans"/>
      <w:sz w:val="28"/>
      <w:szCs w:val="28"/>
    </w:rPr>
  </w:style>
  <w:style w:type="paragraph" w:styleId="ad">
    <w:name w:val="Body Text"/>
    <w:basedOn w:val="a0"/>
    <w:pPr>
      <w:spacing w:after="120"/>
    </w:pPr>
  </w:style>
  <w:style w:type="paragraph" w:styleId="ae">
    <w:name w:val="List"/>
    <w:basedOn w:val="ad"/>
    <w:rPr>
      <w:rFonts w:cs="FreeSans"/>
    </w:rPr>
  </w:style>
  <w:style w:type="paragraph" w:styleId="af">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f0">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1">
    <w:name w:val="footer"/>
    <w:basedOn w:val="a0"/>
    <w:pPr>
      <w:tabs>
        <w:tab w:val="center" w:pos="4153"/>
        <w:tab w:val="right" w:pos="8306"/>
      </w:tabs>
      <w:autoSpaceDE w:val="0"/>
    </w:pPr>
  </w:style>
  <w:style w:type="paragraph" w:styleId="af2">
    <w:name w:val="Body Text Indent"/>
    <w:basedOn w:val="a0"/>
    <w:pPr>
      <w:spacing w:after="120"/>
      <w:ind w:left="283"/>
    </w:pPr>
  </w:style>
  <w:style w:type="paragraph" w:customStyle="1" w:styleId="a">
    <w:name w:val="Подпункт спецификации"/>
    <w:basedOn w:val="af2"/>
    <w:qFormat/>
    <w:pPr>
      <w:numPr>
        <w:numId w:val="5"/>
      </w:numPr>
      <w:autoSpaceDE w:val="0"/>
      <w:jc w:val="both"/>
    </w:pPr>
    <w:rPr>
      <w:rFonts w:ascii="Arial" w:hAnsi="Arial" w:cs="Arial"/>
      <w:color w:val="000000"/>
      <w:sz w:val="20"/>
      <w:szCs w:val="20"/>
    </w:rPr>
  </w:style>
  <w:style w:type="paragraph" w:customStyle="1" w:styleId="af3">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4">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3"/>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5">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6">
    <w:name w:val="List Paragraph"/>
    <w:basedOn w:val="a0"/>
    <w:qFormat/>
    <w:pPr>
      <w:ind w:left="720"/>
    </w:pPr>
    <w:rPr>
      <w:lang w:val="kk-KZ"/>
    </w:rPr>
  </w:style>
  <w:style w:type="paragraph" w:styleId="af7">
    <w:name w:val="header"/>
    <w:basedOn w:val="a0"/>
    <w:pPr>
      <w:widowControl w:val="0"/>
    </w:pPr>
    <w:rPr>
      <w:rFonts w:ascii="Calibri" w:eastAsia="Calibri" w:hAnsi="Calibri" w:cs="Calibri"/>
      <w:sz w:val="22"/>
      <w:szCs w:val="22"/>
      <w:lang w:val="en-US"/>
    </w:rPr>
  </w:style>
  <w:style w:type="paragraph" w:customStyle="1" w:styleId="af8">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9">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Pointnum2">
    <w:name w:val="Point (num 2)"/>
    <w:qFormat/>
    <w:pPr>
      <w:numPr>
        <w:numId w:val="4"/>
      </w:numPr>
      <w:jc w:val="both"/>
    </w:pPr>
    <w:rPr>
      <w:rFonts w:ascii="Palatino;Book Antiqua" w:eastAsia="Palatino;Book Antiqua" w:hAnsi="Palatino;Book Antiqua" w:cs="Symbol"/>
      <w:sz w:val="28"/>
      <w:szCs w:val="20"/>
      <w:lang w:val="ru-RU" w:bidi="ar-SA"/>
    </w:rPr>
  </w:style>
  <w:style w:type="paragraph" w:styleId="afa">
    <w:name w:val="annotation text"/>
    <w:basedOn w:val="a0"/>
    <w:qFormat/>
    <w:rPr>
      <w:sz w:val="20"/>
      <w:szCs w:val="20"/>
    </w:rPr>
  </w:style>
  <w:style w:type="paragraph" w:styleId="afb">
    <w:name w:val="annotation subject"/>
    <w:basedOn w:val="afa"/>
    <w:next w:val="afa"/>
    <w:qFormat/>
    <w:rPr>
      <w:b/>
      <w:bCs/>
    </w:rPr>
  </w:style>
  <w:style w:type="paragraph" w:styleId="afc">
    <w:name w:val="Revision"/>
    <w:qFormat/>
    <w:rPr>
      <w:rFonts w:ascii="Times New Roman" w:eastAsia="Times New Roman" w:hAnsi="Times New Roman" w:cs="Times New Roman"/>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5z0">
    <w:name w:val="WW8Num5z0"/>
    <w:qFormat/>
    <w:rPr>
      <w:rFonts w:ascii="Symbol" w:hAnsi="Symbol" w:cs="Symbol"/>
    </w:rPr>
  </w:style>
  <w:style w:type="character" w:customStyle="1" w:styleId="WW8Num6z0">
    <w:name w:val="WW8Num6z0"/>
    <w:qFormat/>
  </w:style>
  <w:style w:type="character" w:customStyle="1" w:styleId="WW8Num7z0">
    <w:name w:val="WW8Num7z0"/>
    <w:qFormat/>
  </w:style>
  <w:style w:type="character" w:customStyle="1" w:styleId="WW8Num7z1">
    <w:name w:val="WW8Num7z1"/>
    <w:qFormat/>
    <w:rPr>
      <w:rFonts w:ascii="Times New Roman" w:hAnsi="Times New Roman" w:cs="Times New Roman"/>
    </w:rPr>
  </w:style>
  <w:style w:type="character" w:customStyle="1" w:styleId="WW8Num8z0">
    <w:name w:val="WW8Num8z0"/>
    <w:qFormat/>
    <w:rPr>
      <w:b w:val="0"/>
    </w:rPr>
  </w:style>
  <w:style w:type="character" w:customStyle="1" w:styleId="WW8Num9z0">
    <w:name w:val="WW8Num9z0"/>
    <w:qFormat/>
    <w:rPr>
      <w:b/>
    </w:rPr>
  </w:style>
  <w:style w:type="character" w:customStyle="1" w:styleId="WW8Num9z1">
    <w:name w:val="WW8Num9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character" w:customStyle="1" w:styleId="a9">
    <w:name w:val="Абзац списка Знак"/>
    <w:qFormat/>
    <w:rPr>
      <w:sz w:val="24"/>
      <w:szCs w:val="24"/>
      <w:lang w:val="kk-KZ" w:eastAsia="zh-CN"/>
    </w:rPr>
  </w:style>
  <w:style w:type="character" w:styleId="aa">
    <w:name w:val="annotation reference"/>
    <w:qFormat/>
    <w:rPr>
      <w:sz w:val="16"/>
      <w:szCs w:val="16"/>
    </w:rPr>
  </w:style>
  <w:style w:type="character" w:customStyle="1" w:styleId="ab">
    <w:name w:val="Текст примечания Знак"/>
    <w:basedOn w:val="a1"/>
    <w:qFormat/>
  </w:style>
  <w:style w:type="character" w:customStyle="1" w:styleId="ac">
    <w:name w:val="Тема примечания Знак"/>
    <w:qFormat/>
    <w:rPr>
      <w:b/>
      <w:bCs/>
    </w:rPr>
  </w:style>
  <w:style w:type="paragraph" w:customStyle="1" w:styleId="Heading">
    <w:name w:val="Heading"/>
    <w:basedOn w:val="a0"/>
    <w:next w:val="ad"/>
    <w:qFormat/>
    <w:pPr>
      <w:keepNext/>
      <w:spacing w:before="240" w:after="120"/>
    </w:pPr>
    <w:rPr>
      <w:rFonts w:ascii="Liberation Sans" w:eastAsia="AR PL UMing CN" w:hAnsi="Liberation Sans" w:cs="FreeSans"/>
      <w:sz w:val="28"/>
      <w:szCs w:val="28"/>
    </w:rPr>
  </w:style>
  <w:style w:type="paragraph" w:styleId="ad">
    <w:name w:val="Body Text"/>
    <w:basedOn w:val="a0"/>
    <w:pPr>
      <w:spacing w:after="120"/>
    </w:pPr>
  </w:style>
  <w:style w:type="paragraph" w:styleId="ae">
    <w:name w:val="List"/>
    <w:basedOn w:val="ad"/>
    <w:rPr>
      <w:rFonts w:cs="FreeSans"/>
    </w:rPr>
  </w:style>
  <w:style w:type="paragraph" w:styleId="af">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f0">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1">
    <w:name w:val="footer"/>
    <w:basedOn w:val="a0"/>
    <w:pPr>
      <w:tabs>
        <w:tab w:val="center" w:pos="4153"/>
        <w:tab w:val="right" w:pos="8306"/>
      </w:tabs>
      <w:autoSpaceDE w:val="0"/>
    </w:pPr>
  </w:style>
  <w:style w:type="paragraph" w:styleId="af2">
    <w:name w:val="Body Text Indent"/>
    <w:basedOn w:val="a0"/>
    <w:pPr>
      <w:spacing w:after="120"/>
      <w:ind w:left="283"/>
    </w:pPr>
  </w:style>
  <w:style w:type="paragraph" w:customStyle="1" w:styleId="a">
    <w:name w:val="Подпункт спецификации"/>
    <w:basedOn w:val="af2"/>
    <w:qFormat/>
    <w:pPr>
      <w:numPr>
        <w:numId w:val="5"/>
      </w:numPr>
      <w:autoSpaceDE w:val="0"/>
      <w:jc w:val="both"/>
    </w:pPr>
    <w:rPr>
      <w:rFonts w:ascii="Arial" w:hAnsi="Arial" w:cs="Arial"/>
      <w:color w:val="000000"/>
      <w:sz w:val="20"/>
      <w:szCs w:val="20"/>
    </w:rPr>
  </w:style>
  <w:style w:type="paragraph" w:customStyle="1" w:styleId="af3">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4">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3"/>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5">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6">
    <w:name w:val="List Paragraph"/>
    <w:basedOn w:val="a0"/>
    <w:qFormat/>
    <w:pPr>
      <w:ind w:left="720"/>
    </w:pPr>
    <w:rPr>
      <w:lang w:val="kk-KZ"/>
    </w:rPr>
  </w:style>
  <w:style w:type="paragraph" w:styleId="af7">
    <w:name w:val="header"/>
    <w:basedOn w:val="a0"/>
    <w:pPr>
      <w:widowControl w:val="0"/>
    </w:pPr>
    <w:rPr>
      <w:rFonts w:ascii="Calibri" w:eastAsia="Calibri" w:hAnsi="Calibri" w:cs="Calibri"/>
      <w:sz w:val="22"/>
      <w:szCs w:val="22"/>
      <w:lang w:val="en-US"/>
    </w:rPr>
  </w:style>
  <w:style w:type="paragraph" w:customStyle="1" w:styleId="af8">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9">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Pointnum2">
    <w:name w:val="Point (num 2)"/>
    <w:qFormat/>
    <w:pPr>
      <w:numPr>
        <w:numId w:val="4"/>
      </w:numPr>
      <w:jc w:val="both"/>
    </w:pPr>
    <w:rPr>
      <w:rFonts w:ascii="Palatino;Book Antiqua" w:eastAsia="Palatino;Book Antiqua" w:hAnsi="Palatino;Book Antiqua" w:cs="Symbol"/>
      <w:sz w:val="28"/>
      <w:szCs w:val="20"/>
      <w:lang w:val="ru-RU" w:bidi="ar-SA"/>
    </w:rPr>
  </w:style>
  <w:style w:type="paragraph" w:styleId="afa">
    <w:name w:val="annotation text"/>
    <w:basedOn w:val="a0"/>
    <w:qFormat/>
    <w:rPr>
      <w:sz w:val="20"/>
      <w:szCs w:val="20"/>
    </w:rPr>
  </w:style>
  <w:style w:type="paragraph" w:styleId="afb">
    <w:name w:val="annotation subject"/>
    <w:basedOn w:val="afa"/>
    <w:next w:val="afa"/>
    <w:qFormat/>
    <w:rPr>
      <w:b/>
      <w:bCs/>
    </w:rPr>
  </w:style>
  <w:style w:type="paragraph" w:styleId="afc">
    <w:name w:val="Revision"/>
    <w:qFormat/>
    <w:rPr>
      <w:rFonts w:ascii="Times New Roman" w:eastAsia="Times New Roman" w:hAnsi="Times New Roman" w:cs="Times New Roman"/>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4751</Words>
  <Characters>27084</Characters>
  <Application>Microsoft Office Word</Application>
  <DocSecurity>0</DocSecurity>
  <Lines>225</Lines>
  <Paragraphs>63</Paragraphs>
  <ScaleCrop>false</ScaleCrop>
  <Company/>
  <LinksUpToDate>false</LinksUpToDate>
  <CharactersWithSpaces>31772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35</cp:revision>
  <cp:lastPrinted>2009-10-30T11:25:00Z</cp:lastPrinted>
  <dcterms:created xsi:type="dcterms:W3CDTF">2026-04-09T15:39:00Z</dcterms:created>
  <dcterms:modified xsi:type="dcterms:W3CDTF">2026-05-12T06:23:00Z</dcterms:modified>
  <dc:language>en-US</dc:language>
</cp:coreProperties>
</file>