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D" w:rsidRDefault="001A5056" w:rsidP="007A65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7A656D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Памятка для претендента: как стать </w:t>
      </w:r>
      <w:r w:rsidRPr="00475A2C">
        <w:rPr>
          <w:rFonts w:ascii="Times New Roman" w:hAnsi="Times New Roman" w:cs="Times New Roman"/>
          <w:b/>
          <w:caps/>
          <w:color w:val="FF0000"/>
          <w:sz w:val="24"/>
          <w:szCs w:val="24"/>
          <w:lang w:val="kk-KZ"/>
        </w:rPr>
        <w:t>дилером</w:t>
      </w:r>
      <w:r w:rsidRPr="007A656D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7A656D" w:rsidRPr="007A656D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и пройти аккредитацию </w:t>
      </w:r>
    </w:p>
    <w:p w:rsidR="001A5056" w:rsidRPr="007A656D" w:rsidRDefault="007A656D" w:rsidP="007A65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7A656D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на Секции торговли </w:t>
      </w:r>
      <w:r w:rsidR="001A5056" w:rsidRPr="007A656D">
        <w:rPr>
          <w:rFonts w:ascii="Times New Roman" w:hAnsi="Times New Roman" w:cs="Times New Roman"/>
          <w:b/>
          <w:caps/>
          <w:sz w:val="24"/>
          <w:szCs w:val="24"/>
          <w:lang w:val="kk-KZ"/>
        </w:rPr>
        <w:t>Бирж</w:t>
      </w:r>
      <w:r w:rsidRPr="007A656D">
        <w:rPr>
          <w:rFonts w:ascii="Times New Roman" w:hAnsi="Times New Roman" w:cs="Times New Roman"/>
          <w:b/>
          <w:caps/>
          <w:sz w:val="24"/>
          <w:szCs w:val="24"/>
          <w:lang w:val="kk-KZ"/>
        </w:rPr>
        <w:t>е</w:t>
      </w:r>
      <w:r w:rsidR="001A5056" w:rsidRPr="007A656D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ЕТС</w:t>
      </w:r>
    </w:p>
    <w:p w:rsidR="001A5056" w:rsidRDefault="001A5056" w:rsidP="00B8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7F99" w:rsidRDefault="001A5056" w:rsidP="00B8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63F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Изучить </w:t>
      </w:r>
      <w:r w:rsidR="00763F0D" w:rsidRPr="00763F0D">
        <w:rPr>
          <w:rFonts w:ascii="Times New Roman" w:hAnsi="Times New Roman" w:cs="Times New Roman"/>
          <w:b/>
          <w:sz w:val="24"/>
          <w:szCs w:val="24"/>
          <w:lang w:val="kk-KZ"/>
        </w:rPr>
        <w:t>Правила аккредитации брокеров (дилеров) в акционерном обществе «Товарная биржа «Евразийская Торговая Система»</w:t>
      </w:r>
      <w:r w:rsidR="00763F0D">
        <w:rPr>
          <w:rFonts w:ascii="Times New Roman" w:hAnsi="Times New Roman" w:cs="Times New Roman"/>
          <w:b/>
          <w:sz w:val="24"/>
          <w:szCs w:val="24"/>
          <w:lang w:val="kk-KZ"/>
        </w:rPr>
        <w:t>, утвержденные решением Совета директоров АО «Товарная биржа «ЕТС», протокол № 229 от 30.12.2019 года (</w:t>
      </w:r>
      <w:r w:rsidR="00FB5D1D" w:rsidRPr="00FB5D1D">
        <w:t>https://ets.kz/documents/dokumenty-razdela-nefteprodukty/2-vnutrennie-normativnye-dokumenty-nefteprodukty/</w:t>
      </w:r>
      <w:r w:rsidR="00763F0D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F3596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E20CF" w:rsidRDefault="00AE20CF" w:rsidP="00B8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3F0D" w:rsidRDefault="00EA7F26" w:rsidP="00B8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3F0D">
        <w:rPr>
          <w:rFonts w:ascii="Times New Roman" w:hAnsi="Times New Roman" w:cs="Times New Roman"/>
          <w:b/>
          <w:sz w:val="24"/>
          <w:szCs w:val="24"/>
        </w:rPr>
        <w:t>.</w:t>
      </w:r>
      <w:r w:rsidR="00763F0D" w:rsidRPr="00763F0D">
        <w:rPr>
          <w:rFonts w:ascii="Times New Roman" w:hAnsi="Times New Roman" w:cs="Times New Roman"/>
          <w:b/>
          <w:sz w:val="24"/>
          <w:szCs w:val="24"/>
        </w:rPr>
        <w:t xml:space="preserve"> Сбор, предоставление документов и сведений претендентом для аккредитации</w:t>
      </w:r>
      <w:r w:rsidR="00763F0D" w:rsidRPr="00B80DD5">
        <w:rPr>
          <w:rFonts w:ascii="Times New Roman" w:hAnsi="Times New Roman" w:cs="Times New Roman"/>
          <w:b/>
          <w:sz w:val="24"/>
          <w:szCs w:val="24"/>
        </w:rPr>
        <w:t xml:space="preserve"> в члены Секции Биржи ЕТС</w:t>
      </w:r>
      <w:r w:rsidR="00763F0D">
        <w:rPr>
          <w:rFonts w:ascii="Times New Roman" w:hAnsi="Times New Roman" w:cs="Times New Roman"/>
          <w:b/>
          <w:sz w:val="24"/>
          <w:szCs w:val="24"/>
        </w:rPr>
        <w:t>.</w:t>
      </w:r>
    </w:p>
    <w:p w:rsidR="00661391" w:rsidRDefault="00661391" w:rsidP="00B8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391" w:rsidRDefault="00EA7F26" w:rsidP="0066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1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1391" w:rsidRPr="00661391">
        <w:rPr>
          <w:rFonts w:ascii="Times New Roman" w:hAnsi="Times New Roman" w:cs="Times New Roman"/>
          <w:b/>
          <w:sz w:val="24"/>
          <w:szCs w:val="24"/>
        </w:rPr>
        <w:t xml:space="preserve">Пройти бесплатное обучение по регистрации и оформлению биржевых сделок в ходе работы с торговой системой Биржи.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61391" w:rsidRPr="00661391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61391" w:rsidRPr="00661391">
        <w:rPr>
          <w:rFonts w:ascii="Times New Roman" w:hAnsi="Times New Roman" w:cs="Times New Roman"/>
          <w:b/>
          <w:sz w:val="24"/>
          <w:szCs w:val="24"/>
        </w:rPr>
        <w:t xml:space="preserve"> на дистанционное обучение </w:t>
      </w:r>
      <w:r>
        <w:rPr>
          <w:rFonts w:ascii="Times New Roman" w:hAnsi="Times New Roman" w:cs="Times New Roman"/>
          <w:b/>
          <w:sz w:val="24"/>
          <w:szCs w:val="24"/>
        </w:rPr>
        <w:t>можно направить</w:t>
      </w:r>
      <w:r w:rsidR="00661391" w:rsidRPr="00661391">
        <w:rPr>
          <w:rFonts w:ascii="Times New Roman" w:hAnsi="Times New Roman" w:cs="Times New Roman"/>
          <w:b/>
          <w:sz w:val="24"/>
          <w:szCs w:val="24"/>
        </w:rPr>
        <w:t xml:space="preserve"> по телефону: 8(727) 2445780, 2445800, 87713950995, </w:t>
      </w:r>
      <w:hyperlink r:id="rId9" w:history="1">
        <w:r w:rsidR="00661391" w:rsidRPr="00790584">
          <w:rPr>
            <w:rStyle w:val="a5"/>
            <w:rFonts w:ascii="Times New Roman" w:hAnsi="Times New Roman" w:cs="Times New Roman"/>
            <w:b/>
            <w:sz w:val="24"/>
            <w:szCs w:val="24"/>
          </w:rPr>
          <w:t>ets@ets.kz</w:t>
        </w:r>
      </w:hyperlink>
      <w:r w:rsidR="00661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1391">
        <w:rPr>
          <w:rFonts w:ascii="Times New Roman" w:hAnsi="Times New Roman" w:cs="Times New Roman"/>
          <w:sz w:val="24"/>
          <w:szCs w:val="24"/>
        </w:rPr>
        <w:t>Ф</w:t>
      </w:r>
      <w:r w:rsidR="00661391">
        <w:rPr>
          <w:rFonts w:ascii="Times New Roman" w:hAnsi="Times New Roman" w:cs="Times New Roman"/>
          <w:sz w:val="24"/>
          <w:szCs w:val="24"/>
          <w:lang w:val="kk-KZ"/>
        </w:rPr>
        <w:t xml:space="preserve">ормат дистанционного обучения -  </w:t>
      </w:r>
      <w:r w:rsidR="0066139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61391">
        <w:rPr>
          <w:rFonts w:ascii="Times New Roman" w:hAnsi="Times New Roman" w:cs="Times New Roman"/>
          <w:sz w:val="24"/>
          <w:szCs w:val="24"/>
        </w:rPr>
        <w:t>.</w:t>
      </w:r>
    </w:p>
    <w:p w:rsidR="00E615E1" w:rsidRDefault="00E615E1" w:rsidP="0066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E1" w:rsidRDefault="00E615E1" w:rsidP="006613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96C">
        <w:rPr>
          <w:rFonts w:ascii="Times New Roman" w:hAnsi="Times New Roman" w:cs="Times New Roman"/>
          <w:b/>
          <w:i/>
          <w:sz w:val="24"/>
          <w:szCs w:val="24"/>
        </w:rPr>
        <w:t>Требования к претендентам в члены Секции торговли в статусе ДИЛЕРА</w:t>
      </w:r>
    </w:p>
    <w:tbl>
      <w:tblPr>
        <w:tblStyle w:val="a4"/>
        <w:tblW w:w="16129" w:type="dxa"/>
        <w:tblInd w:w="-176" w:type="dxa"/>
        <w:tblLook w:val="04A0" w:firstRow="1" w:lastRow="0" w:firstColumn="1" w:lastColumn="0" w:noHBand="0" w:noVBand="1"/>
      </w:tblPr>
      <w:tblGrid>
        <w:gridCol w:w="710"/>
        <w:gridCol w:w="7056"/>
        <w:gridCol w:w="8363"/>
      </w:tblGrid>
      <w:tr w:rsidR="00F3596C" w:rsidRPr="003922D4" w:rsidTr="003922D4">
        <w:trPr>
          <w:tblHeader/>
        </w:trPr>
        <w:tc>
          <w:tcPr>
            <w:tcW w:w="710" w:type="dxa"/>
            <w:shd w:val="clear" w:color="auto" w:fill="EEECE1" w:themeFill="background2"/>
            <w:vAlign w:val="center"/>
          </w:tcPr>
          <w:p w:rsidR="00F3596C" w:rsidRPr="003922D4" w:rsidRDefault="00F3596C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56" w:type="dxa"/>
            <w:shd w:val="clear" w:color="auto" w:fill="EEECE1" w:themeFill="background2"/>
            <w:vAlign w:val="center"/>
          </w:tcPr>
          <w:p w:rsidR="00F3596C" w:rsidRPr="003922D4" w:rsidRDefault="00F3596C" w:rsidP="006050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претендентам</w:t>
            </w:r>
          </w:p>
        </w:tc>
        <w:tc>
          <w:tcPr>
            <w:tcW w:w="8363" w:type="dxa"/>
            <w:shd w:val="clear" w:color="auto" w:fill="EEECE1" w:themeFill="background2"/>
            <w:vAlign w:val="center"/>
          </w:tcPr>
          <w:p w:rsidR="00F3596C" w:rsidRPr="003922D4" w:rsidRDefault="00F3596C" w:rsidP="006050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Подтверждающие документы</w:t>
            </w:r>
          </w:p>
        </w:tc>
      </w:tr>
      <w:tr w:rsidR="00EF0909" w:rsidRPr="003922D4" w:rsidTr="00DA0F45">
        <w:tc>
          <w:tcPr>
            <w:tcW w:w="710" w:type="dxa"/>
            <w:shd w:val="clear" w:color="auto" w:fill="EEECE1" w:themeFill="background2"/>
          </w:tcPr>
          <w:p w:rsidR="00EF0909" w:rsidRPr="00EF0909" w:rsidRDefault="00EF0909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F09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5419" w:type="dxa"/>
            <w:gridSpan w:val="2"/>
            <w:shd w:val="clear" w:color="auto" w:fill="EEECE1" w:themeFill="background2"/>
          </w:tcPr>
          <w:p w:rsidR="00EF0909" w:rsidRPr="003922D4" w:rsidRDefault="00EF0909" w:rsidP="006050EA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F0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требования:</w:t>
            </w:r>
          </w:p>
        </w:tc>
      </w:tr>
      <w:tr w:rsidR="00F3596C" w:rsidRPr="003922D4" w:rsidTr="003922D4">
        <w:tc>
          <w:tcPr>
            <w:tcW w:w="710" w:type="dxa"/>
            <w:shd w:val="clear" w:color="auto" w:fill="EEECE1" w:themeFill="background2"/>
          </w:tcPr>
          <w:p w:rsidR="00F3596C" w:rsidRPr="003922D4" w:rsidRDefault="00B313B6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7056" w:type="dxa"/>
            <w:shd w:val="clear" w:color="auto" w:fill="EEECE1" w:themeFill="background2"/>
          </w:tcPr>
          <w:p w:rsidR="00F3596C" w:rsidRPr="003922D4" w:rsidRDefault="00F3596C" w:rsidP="006050E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обладать гражданской правоспособностью</w:t>
            </w:r>
          </w:p>
        </w:tc>
        <w:tc>
          <w:tcPr>
            <w:tcW w:w="8363" w:type="dxa"/>
            <w:shd w:val="clear" w:color="auto" w:fill="EEECE1" w:themeFill="background2"/>
          </w:tcPr>
          <w:p w:rsidR="00F3596C" w:rsidRDefault="00EF0909" w:rsidP="006050EA">
            <w:pPr>
              <w:pStyle w:val="a3"/>
              <w:ind w:left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922D4"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копия свидетельства (справка) о государственной регистрации (перерегистрации) юридического лица</w:t>
            </w:r>
          </w:p>
          <w:p w:rsidR="00EF0909" w:rsidRPr="00EF0909" w:rsidRDefault="00EF0909" w:rsidP="006050EA">
            <w:pPr>
              <w:pStyle w:val="a3"/>
              <w:ind w:left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0909">
              <w:rPr>
                <w:rFonts w:ascii="Times New Roman" w:hAnsi="Times New Roman" w:cs="Times New Roman"/>
                <w:i/>
                <w:sz w:val="24"/>
                <w:szCs w:val="24"/>
              </w:rPr>
              <w:t>копия положения и (или) устава, утвержденного в установленном законодательством РК порядке, с учетом внесенных изменений и дополнений (нотариально удостоверенную копию  в случае непредставления оригиналов для сверки)</w:t>
            </w:r>
          </w:p>
          <w:p w:rsidR="00EF0909" w:rsidRPr="003922D4" w:rsidRDefault="00EF0909" w:rsidP="00EF0909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F0909">
              <w:rPr>
                <w:rFonts w:ascii="Times New Roman" w:hAnsi="Times New Roman" w:cs="Times New Roman"/>
                <w:i/>
                <w:sz w:val="24"/>
                <w:szCs w:val="24"/>
              </w:rPr>
              <w:t>- нотариально удостоверенная копия учредительного договора или оригинал выписки из реестра держателей акций/участников (в случае если устав не содержит сведения о составе участников), которая должна быть получена в течение одного месяца, предшествующего дате  подачи заявления</w:t>
            </w:r>
          </w:p>
        </w:tc>
      </w:tr>
      <w:tr w:rsidR="00F3596C" w:rsidRPr="003922D4" w:rsidTr="003922D4">
        <w:tc>
          <w:tcPr>
            <w:tcW w:w="710" w:type="dxa"/>
            <w:shd w:val="clear" w:color="auto" w:fill="EEECE1" w:themeFill="background2"/>
          </w:tcPr>
          <w:p w:rsidR="00F3596C" w:rsidRPr="003922D4" w:rsidRDefault="00B313B6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7056" w:type="dxa"/>
            <w:shd w:val="clear" w:color="auto" w:fill="EEECE1" w:themeFill="background2"/>
          </w:tcPr>
          <w:p w:rsidR="00F3596C" w:rsidRPr="003922D4" w:rsidRDefault="00F3596C" w:rsidP="006050E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являться платежеспособными, не иметь налоговой задолженности</w:t>
            </w:r>
          </w:p>
        </w:tc>
        <w:tc>
          <w:tcPr>
            <w:tcW w:w="8363" w:type="dxa"/>
            <w:shd w:val="clear" w:color="auto" w:fill="EEECE1" w:themeFill="background2"/>
          </w:tcPr>
          <w:p w:rsidR="00F3596C" w:rsidRDefault="003922D4" w:rsidP="006050E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- оригинал финансовой отчетности за последний финансовый год, подписанной первым руководителем или лицом, его замещающим, а также главным бухгалтером (при наличии)</w:t>
            </w:r>
          </w:p>
          <w:p w:rsidR="00EF0909" w:rsidRPr="00EF0909" w:rsidRDefault="00EF0909" w:rsidP="006050E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0909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постановке претендента на налоговый учет в качестве плательщика налога на добавленную стоимость (при наличии)</w:t>
            </w:r>
          </w:p>
          <w:p w:rsidR="003922D4" w:rsidRPr="003922D4" w:rsidRDefault="003922D4" w:rsidP="003922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не должно быть просроченной налоговой задолженности и задолженности по обязательным пенсионным взносам и социальным отчислениям в накопительные пенсионные фонды (проверяется из открытых источников)</w:t>
            </w:r>
          </w:p>
        </w:tc>
      </w:tr>
      <w:tr w:rsidR="00F3596C" w:rsidRPr="003922D4" w:rsidTr="003922D4">
        <w:tc>
          <w:tcPr>
            <w:tcW w:w="710" w:type="dxa"/>
            <w:shd w:val="clear" w:color="auto" w:fill="EEECE1" w:themeFill="background2"/>
          </w:tcPr>
          <w:p w:rsidR="00F3596C" w:rsidRPr="003922D4" w:rsidRDefault="00B313B6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596C"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56" w:type="dxa"/>
            <w:shd w:val="clear" w:color="auto" w:fill="EEECE1" w:themeFill="background2"/>
          </w:tcPr>
          <w:p w:rsidR="00F3596C" w:rsidRPr="003922D4" w:rsidRDefault="00F3596C" w:rsidP="006050E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не подлежать процедуре банкротства либо ликвидации, на его имущество не должен быть наложен арест, его финансово-хозяйственная деятельность не должна быть приостановлена в соответствии с законодательством Республики Казахстан</w:t>
            </w:r>
          </w:p>
        </w:tc>
        <w:tc>
          <w:tcPr>
            <w:tcW w:w="8363" w:type="dxa"/>
            <w:shd w:val="clear" w:color="auto" w:fill="EEECE1" w:themeFill="background2"/>
          </w:tcPr>
          <w:p w:rsidR="00F3596C" w:rsidRPr="003922D4" w:rsidRDefault="003922D4" w:rsidP="0057781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Подтверждается по данным </w:t>
            </w: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из открытых источников</w:t>
            </w:r>
            <w:r w:rsidR="00577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(исследование проводят сотрудники Товарной биржей ЕТС)</w:t>
            </w:r>
          </w:p>
        </w:tc>
      </w:tr>
      <w:tr w:rsidR="00F3596C" w:rsidRPr="003922D4" w:rsidTr="003922D4">
        <w:tc>
          <w:tcPr>
            <w:tcW w:w="710" w:type="dxa"/>
            <w:shd w:val="clear" w:color="auto" w:fill="EEECE1" w:themeFill="background2"/>
          </w:tcPr>
          <w:p w:rsidR="00F3596C" w:rsidRPr="003922D4" w:rsidRDefault="00B313B6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596C"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F3596C" w:rsidRPr="003922D4" w:rsidRDefault="00F3596C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EEECE1" w:themeFill="background2"/>
          </w:tcPr>
          <w:p w:rsidR="00F3596C" w:rsidRPr="003922D4" w:rsidRDefault="00F3596C" w:rsidP="006050E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у работников претендента, занимающих руководящие должности, высшего образования</w:t>
            </w:r>
          </w:p>
        </w:tc>
        <w:tc>
          <w:tcPr>
            <w:tcW w:w="8363" w:type="dxa"/>
            <w:shd w:val="clear" w:color="auto" w:fill="EEECE1" w:themeFill="background2"/>
          </w:tcPr>
          <w:p w:rsidR="00F3596C" w:rsidRPr="003922D4" w:rsidRDefault="003922D4" w:rsidP="006050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копия удостоверения личности первого руководителя претендента,</w:t>
            </w:r>
          </w:p>
          <w:p w:rsidR="003922D4" w:rsidRPr="003922D4" w:rsidRDefault="003922D4" w:rsidP="006050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документы, подтверждающие наличие у первого руководителя претендента высшего образования, </w:t>
            </w:r>
          </w:p>
          <w:p w:rsidR="003922D4" w:rsidRPr="003922D4" w:rsidRDefault="003922D4" w:rsidP="006050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- копия протокола/решения Общего собрания участников/Совета директоров о назначении первого руководителя компании - должна</w:t>
            </w:r>
            <w:r w:rsidRPr="0039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2D4">
              <w:rPr>
                <w:rFonts w:ascii="Times New Roman" w:hAnsi="Times New Roman" w:cs="Times New Roman"/>
                <w:i/>
                <w:sz w:val="24"/>
                <w:szCs w:val="24"/>
              </w:rPr>
              <w:t>быть заверена печатью компании</w:t>
            </w:r>
          </w:p>
        </w:tc>
      </w:tr>
      <w:tr w:rsidR="00EF0909" w:rsidRPr="003922D4" w:rsidTr="0052173E">
        <w:tc>
          <w:tcPr>
            <w:tcW w:w="710" w:type="dxa"/>
            <w:shd w:val="clear" w:color="auto" w:fill="EEECE1" w:themeFill="background2"/>
          </w:tcPr>
          <w:p w:rsidR="00EF0909" w:rsidRPr="00EF0909" w:rsidRDefault="00EF0909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F09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5419" w:type="dxa"/>
            <w:gridSpan w:val="2"/>
            <w:shd w:val="clear" w:color="auto" w:fill="EEECE1" w:themeFill="background2"/>
          </w:tcPr>
          <w:p w:rsidR="00EF0909" w:rsidRPr="003922D4" w:rsidRDefault="00EF0909" w:rsidP="006050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Специальные требования:</w:t>
            </w:r>
          </w:p>
        </w:tc>
      </w:tr>
      <w:tr w:rsidR="0003422C" w:rsidRPr="003922D4" w:rsidTr="003922D4">
        <w:tc>
          <w:tcPr>
            <w:tcW w:w="710" w:type="dxa"/>
            <w:shd w:val="clear" w:color="auto" w:fill="EEECE1" w:themeFill="background2"/>
          </w:tcPr>
          <w:p w:rsidR="0003422C" w:rsidRDefault="00B313B6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22984" w:rsidRDefault="00122984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84" w:rsidRDefault="00122984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84" w:rsidRPr="009C2910" w:rsidRDefault="00122984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6" w:type="dxa"/>
            <w:shd w:val="clear" w:color="auto" w:fill="EEECE1" w:themeFill="background2"/>
          </w:tcPr>
          <w:p w:rsidR="0003422C" w:rsidRDefault="00B313B6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компании   не менее тридцати  миллионов  тенге.</w:t>
            </w: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984" w:rsidRDefault="00122984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собственного капитала компании   не менее тридцати  миллионов  тенге.</w:t>
            </w: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12298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Для участников рынка </w:t>
            </w:r>
            <w:r w:rsidR="00B676D8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бензина</w:t>
            </w:r>
            <w:r w:rsidRPr="0012298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:</w:t>
            </w:r>
          </w:p>
          <w:p w:rsidR="00122984" w:rsidRPr="00122984" w:rsidRDefault="00122984" w:rsidP="00B313B6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</w:p>
          <w:p w:rsidR="00B230E6" w:rsidRPr="00B676D8" w:rsidRDefault="00B230E6" w:rsidP="00B230E6">
            <w:pPr>
              <w:pStyle w:val="a3"/>
              <w:ind w:left="33" w:firstLine="687"/>
              <w:jc w:val="both"/>
              <w:rPr>
                <w:i/>
              </w:rPr>
            </w:pPr>
            <w:r w:rsidRPr="00B230E6">
              <w:rPr>
                <w:rFonts w:ascii="Times New Roman" w:hAnsi="Times New Roman" w:cs="Times New Roman"/>
                <w:i/>
              </w:rPr>
              <w:t xml:space="preserve">1) </w:t>
            </w:r>
            <w:r w:rsidR="00B676D8" w:rsidRPr="00B676D8">
              <w:rPr>
                <w:rFonts w:ascii="Times New Roman" w:hAnsi="Times New Roman" w:cs="Times New Roman"/>
                <w:b/>
              </w:rPr>
              <w:t>Оптовые поставщики нефтепродуктов</w:t>
            </w:r>
            <w:r w:rsidR="00B676D8" w:rsidRPr="00B676D8">
              <w:rPr>
                <w:rFonts w:ascii="Times New Roman" w:hAnsi="Times New Roman" w:cs="Times New Roman"/>
              </w:rPr>
              <w:t xml:space="preserve"> </w:t>
            </w:r>
            <w:r w:rsidRPr="00B676D8">
              <w:rPr>
                <w:rFonts w:ascii="Times New Roman" w:hAnsi="Times New Roman" w:cs="Times New Roman"/>
                <w:i/>
              </w:rPr>
              <w:t xml:space="preserve">- </w:t>
            </w:r>
            <w:r w:rsidR="00B676D8" w:rsidRPr="00B676D8">
              <w:rPr>
                <w:rFonts w:ascii="Times New Roman" w:hAnsi="Times New Roman" w:cs="Times New Roman"/>
                <w:i/>
              </w:rPr>
              <w:t>Наличие статуса оптового поставщика в реестре оптовых поставщиков нефтепродуктов уполномоченного органа. Требования к размеру уставного и собственного капитала не установлены.</w:t>
            </w:r>
          </w:p>
          <w:p w:rsidR="00B676D8" w:rsidRDefault="00B676D8" w:rsidP="00B230E6">
            <w:pPr>
              <w:pStyle w:val="a3"/>
              <w:ind w:left="33" w:firstLine="687"/>
              <w:jc w:val="both"/>
              <w:rPr>
                <w:rFonts w:ascii="Times New Roman" w:hAnsi="Times New Roman" w:cs="Times New Roman"/>
                <w:i/>
              </w:rPr>
            </w:pPr>
          </w:p>
          <w:p w:rsidR="00367A78" w:rsidRDefault="00B230E6" w:rsidP="00B676D8">
            <w:pPr>
              <w:pStyle w:val="a3"/>
              <w:ind w:left="33" w:firstLine="687"/>
              <w:jc w:val="both"/>
              <w:rPr>
                <w:rFonts w:ascii="Times New Roman" w:hAnsi="Times New Roman" w:cs="Times New Roman"/>
                <w:i/>
              </w:rPr>
            </w:pPr>
            <w:r w:rsidRPr="00B230E6">
              <w:rPr>
                <w:rFonts w:ascii="Times New Roman" w:hAnsi="Times New Roman" w:cs="Times New Roman"/>
                <w:i/>
              </w:rPr>
              <w:t xml:space="preserve">2) </w:t>
            </w:r>
            <w:r w:rsidR="00B676D8" w:rsidRPr="00B676D8">
              <w:rPr>
                <w:rFonts w:ascii="Times New Roman" w:hAnsi="Times New Roman" w:cs="Times New Roman"/>
                <w:b/>
              </w:rPr>
              <w:t>Розничные реализаторы нефтепродуктов</w:t>
            </w:r>
            <w:r w:rsidR="00B676D8" w:rsidRPr="00B676D8">
              <w:rPr>
                <w:rFonts w:ascii="Times New Roman" w:hAnsi="Times New Roman" w:cs="Times New Roman"/>
              </w:rPr>
              <w:t xml:space="preserve"> - </w:t>
            </w:r>
            <w:r w:rsidR="00B676D8" w:rsidRPr="00B676D8">
              <w:rPr>
                <w:rFonts w:ascii="Times New Roman" w:hAnsi="Times New Roman" w:cs="Times New Roman"/>
                <w:i/>
              </w:rPr>
              <w:t>Наличие опыта деятельности в сфере розничной реализации нефтепродуктов не менее одного года. Требования к размеру уставного и собственного капитала не установлены.</w:t>
            </w:r>
          </w:p>
          <w:p w:rsidR="00B676D8" w:rsidRDefault="00B676D8" w:rsidP="00B676D8">
            <w:pPr>
              <w:pStyle w:val="a3"/>
              <w:ind w:left="33" w:firstLine="687"/>
              <w:jc w:val="both"/>
              <w:rPr>
                <w:rFonts w:ascii="Times New Roman" w:hAnsi="Times New Roman" w:cs="Times New Roman"/>
                <w:i/>
              </w:rPr>
            </w:pPr>
          </w:p>
          <w:p w:rsidR="00B676D8" w:rsidRPr="00B676D8" w:rsidRDefault="00B676D8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B676D8">
              <w:rPr>
                <w:rFonts w:ascii="Times New Roman" w:hAnsi="Times New Roman" w:cs="Times New Roman"/>
                <w:szCs w:val="28"/>
              </w:rPr>
              <w:t>3) Оптовые поставщики нефтепродуктов, розничные реализаторы нефтепродуктов:</w:t>
            </w:r>
          </w:p>
          <w:p w:rsidR="00B676D8" w:rsidRPr="00B676D8" w:rsidRDefault="00B676D8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B676D8">
              <w:rPr>
                <w:rFonts w:ascii="Times New Roman" w:hAnsi="Times New Roman" w:cs="Times New Roman"/>
                <w:szCs w:val="28"/>
              </w:rPr>
              <w:t>- обладать опытом работы на рынке нефтепродуктов не менее двух лет;</w:t>
            </w:r>
          </w:p>
          <w:p w:rsidR="00B676D8" w:rsidRPr="00B676D8" w:rsidRDefault="00B676D8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B676D8">
              <w:rPr>
                <w:rFonts w:ascii="Times New Roman" w:hAnsi="Times New Roman" w:cs="Times New Roman"/>
                <w:szCs w:val="28"/>
              </w:rPr>
              <w:t>- подтвердить объем оборота нефтепродуктов не менее 5 000 (пять тысяч) тонн в год;</w:t>
            </w:r>
          </w:p>
          <w:p w:rsidR="00B676D8" w:rsidRDefault="00B676D8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B676D8">
              <w:rPr>
                <w:rFonts w:ascii="Times New Roman" w:hAnsi="Times New Roman" w:cs="Times New Roman"/>
                <w:szCs w:val="28"/>
              </w:rPr>
              <w:t>- непрерывно стоять на регистрационном учете по налогу на добавленную стоимость по одному юридическому адресу не менее двух лет.</w:t>
            </w:r>
            <w:r w:rsidRPr="00B676D8">
              <w:rPr>
                <w:rStyle w:val="af2"/>
                <w:szCs w:val="28"/>
              </w:rPr>
              <w:footnoteReference w:id="1"/>
            </w:r>
          </w:p>
          <w:p w:rsidR="00B676D8" w:rsidRDefault="00B676D8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676D8" w:rsidRPr="00B676D8" w:rsidRDefault="00B676D8" w:rsidP="00B676D8">
            <w:pPr>
              <w:pStyle w:val="af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76D8">
              <w:rPr>
                <w:rStyle w:val="af2"/>
                <w:i/>
              </w:rPr>
              <w:footnoteRef/>
            </w:r>
            <w:r w:rsidRPr="00B676D8">
              <w:rPr>
                <w:i/>
              </w:rPr>
              <w:t xml:space="preserve"> Действует в течении трех календарных месяцев с момента принятия настоящих Правил</w:t>
            </w:r>
            <w:r>
              <w:rPr>
                <w:i/>
              </w:rPr>
              <w:t xml:space="preserve"> </w:t>
            </w:r>
          </w:p>
        </w:tc>
        <w:tc>
          <w:tcPr>
            <w:tcW w:w="8363" w:type="dxa"/>
            <w:shd w:val="clear" w:color="auto" w:fill="EEECE1" w:themeFill="background2"/>
          </w:tcPr>
          <w:p w:rsidR="0003422C" w:rsidRDefault="00B313B6" w:rsidP="00B3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отариально удостоверенн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и (или) устава, утвержденного в установленном законодательством РК порядке, с учетом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несенных изменений и дополнений.</w:t>
            </w:r>
          </w:p>
          <w:p w:rsidR="00B313B6" w:rsidRDefault="00B313B6" w:rsidP="00B3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отариально удостоверенная копия учредительного договора или оригинал выписки из реестра держателей акций/участников (в случае если устав не содержит сведения о составе участников), которая должна быть получена в течение одного месяца, предшествующего дате 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B6" w:rsidRDefault="00B313B6" w:rsidP="00B3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ригинал финансовой отчетности за последний финансовый год, подписанной первым руководителем или лицом, его замещающим, а также главным бухгалтером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бухгалтерский баланс со всеми приложениями.</w:t>
            </w:r>
          </w:p>
          <w:p w:rsidR="00367A78" w:rsidRDefault="00367A78" w:rsidP="00B3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84" w:rsidRDefault="00122984" w:rsidP="00B3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122984" w:rsidRDefault="00367A78" w:rsidP="00B313B6">
            <w:pPr>
              <w:jc w:val="both"/>
              <w:rPr>
                <w:rFonts w:ascii="Times New Roman" w:hAnsi="Times New Roman" w:cs="Times New Roman"/>
                <w:i/>
                <w:sz w:val="40"/>
                <w:szCs w:val="24"/>
              </w:rPr>
            </w:pPr>
          </w:p>
          <w:p w:rsidR="00B230E6" w:rsidRPr="00B676D8" w:rsidRDefault="00B676D8" w:rsidP="00B230E6">
            <w:pPr>
              <w:pStyle w:val="a3"/>
              <w:ind w:left="-77" w:firstLine="7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76D8">
              <w:rPr>
                <w:rFonts w:ascii="Times New Roman" w:hAnsi="Times New Roman" w:cs="Times New Roman"/>
                <w:b/>
              </w:rPr>
              <w:t>в случае аккредитации оптовых поставщиков нефтепродуктов:</w:t>
            </w:r>
            <w:r w:rsidRPr="00B676D8">
              <w:rPr>
                <w:rFonts w:ascii="Times New Roman" w:hAnsi="Times New Roman" w:cs="Times New Roman"/>
              </w:rPr>
              <w:t xml:space="preserve"> </w:t>
            </w:r>
            <w:r w:rsidRPr="00B676D8">
              <w:rPr>
                <w:rFonts w:ascii="Times New Roman" w:hAnsi="Times New Roman" w:cs="Times New Roman"/>
                <w:i/>
              </w:rPr>
              <w:t>подтвердить наличие статуса оптового поставщика нефтепродуктов, внесенного в государственный реестр оптовых поставщиков нефтепродуктов;</w:t>
            </w:r>
          </w:p>
          <w:p w:rsidR="00B230E6" w:rsidRDefault="00B230E6" w:rsidP="00B230E6">
            <w:pPr>
              <w:pStyle w:val="a3"/>
              <w:ind w:left="-77" w:firstLine="79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230E6" w:rsidRDefault="00B676D8" w:rsidP="00B230E6">
            <w:pPr>
              <w:pStyle w:val="a3"/>
              <w:ind w:left="-77" w:firstLine="797"/>
              <w:jc w:val="both"/>
              <w:rPr>
                <w:rFonts w:ascii="Times New Roman" w:hAnsi="Times New Roman" w:cs="Times New Roman"/>
                <w:i/>
              </w:rPr>
            </w:pPr>
            <w:r w:rsidRPr="00B676D8">
              <w:rPr>
                <w:rFonts w:ascii="Times New Roman" w:hAnsi="Times New Roman" w:cs="Times New Roman"/>
                <w:b/>
              </w:rPr>
              <w:t>в случае аккредитации розничных реализаторов нефтепродуктов:</w:t>
            </w:r>
            <w:r w:rsidRPr="00B676D8">
              <w:rPr>
                <w:rFonts w:ascii="Times New Roman" w:hAnsi="Times New Roman" w:cs="Times New Roman"/>
              </w:rPr>
              <w:t xml:space="preserve"> </w:t>
            </w:r>
            <w:r w:rsidRPr="00B676D8">
              <w:rPr>
                <w:rFonts w:ascii="Times New Roman" w:hAnsi="Times New Roman" w:cs="Times New Roman"/>
                <w:i/>
              </w:rPr>
              <w:t>предоставить нотариально удостоверенные копии документов, подтверждающие их правомочия осуществлять реализацию нефтепродуктов с резервуаров баз нефтепродуктов и (или) автозаправочных станций.</w:t>
            </w:r>
          </w:p>
          <w:p w:rsidR="00B676D8" w:rsidRDefault="00B676D8" w:rsidP="00B230E6">
            <w:pPr>
              <w:pStyle w:val="a3"/>
              <w:ind w:left="-77" w:firstLine="7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6D8" w:rsidRDefault="00B676D8" w:rsidP="00B230E6">
            <w:pPr>
              <w:pStyle w:val="a3"/>
              <w:ind w:left="-77" w:firstLine="7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54" w:rsidRDefault="00B676D8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676D8">
              <w:rPr>
                <w:rFonts w:ascii="Times New Roman" w:hAnsi="Times New Roman" w:cs="Times New Roman"/>
                <w:i/>
                <w:szCs w:val="24"/>
              </w:rPr>
              <w:t>Документы, подтверждающие объем оборота нефтепродуктов не менее 5 0</w:t>
            </w:r>
            <w:r w:rsidR="00934E89">
              <w:rPr>
                <w:rFonts w:ascii="Times New Roman" w:hAnsi="Times New Roman" w:cs="Times New Roman"/>
                <w:i/>
                <w:szCs w:val="24"/>
              </w:rPr>
              <w:t>00 (пять тысяч) тонн в год</w:t>
            </w:r>
            <w:r w:rsidR="00BA7F54">
              <w:rPr>
                <w:rFonts w:ascii="Times New Roman" w:hAnsi="Times New Roman" w:cs="Times New Roman"/>
                <w:i/>
                <w:szCs w:val="24"/>
              </w:rPr>
              <w:t xml:space="preserve">: </w:t>
            </w:r>
          </w:p>
          <w:p w:rsidR="00B676D8" w:rsidRPr="00BA7F54" w:rsidRDefault="00BA7F54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BA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</w:t>
            </w:r>
            <w:r w:rsidRPr="00BA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BA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Декларация по обороту нефтепродуктов. Баланс оборотов нефтепродуктов оптового поставщика и (или) розничного реализатора нефтепродуктов с баз нефтепродуктов (резервуаров). Уведомление /подтверждение о предоставлении декларантом (налоговым агенто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BA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отчетности в электронном виде.</w:t>
            </w:r>
          </w:p>
          <w:p w:rsidR="00BA7F54" w:rsidRPr="00B676D8" w:rsidRDefault="00BA7F54" w:rsidP="00B676D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B676D8" w:rsidRPr="00B676D8" w:rsidRDefault="00B676D8" w:rsidP="00B230E6">
            <w:pPr>
              <w:pStyle w:val="a3"/>
              <w:ind w:left="-77" w:firstLine="7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422C" w:rsidRPr="003922D4" w:rsidTr="003922D4">
        <w:tc>
          <w:tcPr>
            <w:tcW w:w="710" w:type="dxa"/>
            <w:shd w:val="clear" w:color="auto" w:fill="EEECE1" w:themeFill="background2"/>
          </w:tcPr>
          <w:p w:rsidR="0003422C" w:rsidRPr="009C2910" w:rsidRDefault="00B313B6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6" w:type="dxa"/>
            <w:shd w:val="clear" w:color="auto" w:fill="EEECE1" w:themeFill="background2"/>
          </w:tcPr>
          <w:p w:rsidR="00B313B6" w:rsidRPr="009C2910" w:rsidRDefault="00B313B6" w:rsidP="00F35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безупречную деловую репутацию.</w:t>
            </w:r>
          </w:p>
          <w:p w:rsidR="0003422C" w:rsidRPr="009C2910" w:rsidRDefault="00B313B6" w:rsidP="00F35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претендента, сформировавшаяся не менее чем за один год его функционирования в качестве юридического лица (участника товарного рынка), не должна содержать факты нарушения претендентом биржевого законодательства РК, а также должна соответствовать проводимой корпоративной политике Биржи. Ранее осуществляемая на биржевом товарном рынке деятельность претендента должна отвечать принципам деятельности членов Биржи, изложенных в Кодексе брокерской (дилерской) этики для членов Биржи. Указанные требования не распространяются на претендентов – недавно созданных юридических лиц, аккредитующихся на Секции торговли сжиженным газом, если деятельность их учредителя(ей) соответствует данным требованиям.</w:t>
            </w:r>
          </w:p>
        </w:tc>
        <w:tc>
          <w:tcPr>
            <w:tcW w:w="8363" w:type="dxa"/>
            <w:shd w:val="clear" w:color="auto" w:fill="EEECE1" w:themeFill="background2"/>
          </w:tcPr>
          <w:p w:rsidR="0003422C" w:rsidRDefault="009C2910" w:rsidP="009C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правка о государственной регистрации (перерегистрации)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910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9C2910">
              <w:rPr>
                <w:rFonts w:ascii="Times New Roman" w:hAnsi="Times New Roman" w:cs="Times New Roman"/>
                <w:sz w:val="24"/>
                <w:szCs w:val="24"/>
              </w:rPr>
              <w:t xml:space="preserve"> порталом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заявления об аккредитации.</w:t>
            </w:r>
          </w:p>
          <w:p w:rsidR="009C2910" w:rsidRPr="003922D4" w:rsidRDefault="009C2910" w:rsidP="009C29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2910">
              <w:rPr>
                <w:rFonts w:ascii="Times New Roman" w:hAnsi="Times New Roman" w:cs="Times New Roman"/>
                <w:sz w:val="24"/>
                <w:szCs w:val="24"/>
              </w:rPr>
              <w:t>Подтверждается по данным из открытых источников (исследование проводят сотрудники Товарной биржей ЕТС)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596C" w:rsidRDefault="00F3596C" w:rsidP="006613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96C" w:rsidRPr="00F3596C" w:rsidRDefault="00F3596C" w:rsidP="006613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F0D" w:rsidRPr="00763F0D" w:rsidRDefault="00475A2C" w:rsidP="00B8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претендентом для аккредитации на Секции торговли в статусе ДИЛЕРА</w:t>
      </w:r>
    </w:p>
    <w:p w:rsidR="00AA3E9C" w:rsidRDefault="00AA3E9C" w:rsidP="00AA3E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29" w:type="dxa"/>
        <w:tblInd w:w="-176" w:type="dxa"/>
        <w:tblLook w:val="04A0" w:firstRow="1" w:lastRow="0" w:firstColumn="1" w:lastColumn="0" w:noHBand="0" w:noVBand="1"/>
      </w:tblPr>
      <w:tblGrid>
        <w:gridCol w:w="710"/>
        <w:gridCol w:w="7056"/>
        <w:gridCol w:w="8363"/>
      </w:tblGrid>
      <w:tr w:rsidR="00270475" w:rsidTr="00E615E1">
        <w:trPr>
          <w:tblHeader/>
        </w:trPr>
        <w:tc>
          <w:tcPr>
            <w:tcW w:w="710" w:type="dxa"/>
            <w:vAlign w:val="center"/>
          </w:tcPr>
          <w:p w:rsidR="00270475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6" w:type="dxa"/>
            <w:vAlign w:val="center"/>
          </w:tcPr>
          <w:p w:rsidR="00270475" w:rsidRDefault="00270475" w:rsidP="007A47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363" w:type="dxa"/>
            <w:vAlign w:val="center"/>
          </w:tcPr>
          <w:p w:rsidR="00270475" w:rsidRDefault="00270475" w:rsidP="00E94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70475" w:rsidRPr="00FB5D1D" w:rsidTr="00E615E1">
        <w:tc>
          <w:tcPr>
            <w:tcW w:w="710" w:type="dxa"/>
          </w:tcPr>
          <w:p w:rsidR="00270475" w:rsidRPr="00454084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270475" w:rsidRPr="00454084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аявление о приеме в члены Секции Биржи по форме согласно Приложению № 1 к Правилам</w:t>
            </w:r>
          </w:p>
        </w:tc>
        <w:tc>
          <w:tcPr>
            <w:tcW w:w="8363" w:type="dxa"/>
          </w:tcPr>
          <w:p w:rsidR="00270475" w:rsidRDefault="00270475" w:rsidP="006E2572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Требуется оригинал </w:t>
            </w:r>
          </w:p>
          <w:p w:rsidR="00270475" w:rsidRDefault="00270475" w:rsidP="006E2572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  <w:p w:rsidR="00270475" w:rsidRDefault="00270475" w:rsidP="009C2910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Заявление лучше писать в последнюю очередь 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когда все документы уже будут направлены и проверены </w:t>
            </w:r>
          </w:p>
          <w:p w:rsidR="00FB5D1D" w:rsidRPr="00797F99" w:rsidRDefault="00FB5D1D" w:rsidP="00FB5D1D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 м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270475">
              <w:rPr>
                <w:rFonts w:ascii="Times New Roman" w:hAnsi="Times New Roman" w:cs="Times New Roman"/>
                <w:sz w:val="24"/>
                <w:szCs w:val="24"/>
              </w:rPr>
              <w:t xml:space="preserve">но скачать на сайте Товарной биржи ЕТС 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https://ets.kz/documents/dokumenty-razdela-nefteprodukty/2-vnutrennie-normativnye-dokumenty-nefteprodukty/</w:t>
            </w:r>
          </w:p>
        </w:tc>
      </w:tr>
      <w:tr w:rsidR="00270475" w:rsidTr="00E615E1">
        <w:tc>
          <w:tcPr>
            <w:tcW w:w="710" w:type="dxa"/>
          </w:tcPr>
          <w:p w:rsidR="00270475" w:rsidRPr="00986CC6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270475" w:rsidRPr="00986CC6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копия положения и (или) устава, утвержденного в установленном законодательством РК порядке, с учетом внесенных изменений и дополнений (нотариально удостоверенную копию  в случае непредставления оригиналов для сверки)</w:t>
            </w:r>
          </w:p>
        </w:tc>
        <w:tc>
          <w:tcPr>
            <w:tcW w:w="8363" w:type="dxa"/>
          </w:tcPr>
          <w:p w:rsidR="00270475" w:rsidRDefault="00270475" w:rsidP="006E25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Требуется нотариально заверенная копия</w:t>
            </w:r>
          </w:p>
          <w:p w:rsidR="00270475" w:rsidRPr="00270475" w:rsidRDefault="00270475" w:rsidP="009C2910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  <w:p w:rsidR="00270475" w:rsidRDefault="00270475" w:rsidP="006E25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5" w:rsidTr="00E615E1">
        <w:tc>
          <w:tcPr>
            <w:tcW w:w="710" w:type="dxa"/>
          </w:tcPr>
          <w:p w:rsidR="00270475" w:rsidRPr="007E3566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270475" w:rsidRPr="00AE03C5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копия учредительного договора или оригинал выписки из реестра держателей акций/участников (в случае если устав не содержит сведения о составе участников), которая должна быть получена в течение одного месяца, предшествующего дате  подачи заявления</w:t>
            </w:r>
          </w:p>
        </w:tc>
        <w:tc>
          <w:tcPr>
            <w:tcW w:w="8363" w:type="dxa"/>
          </w:tcPr>
          <w:p w:rsidR="00270475" w:rsidRDefault="00270475" w:rsidP="006E25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Требуется нотариально заверенная копия</w:t>
            </w:r>
          </w:p>
          <w:p w:rsidR="00270475" w:rsidRDefault="00270475" w:rsidP="00270475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  <w:p w:rsidR="00270475" w:rsidRPr="00270475" w:rsidRDefault="00270475" w:rsidP="006E25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270475" w:rsidRDefault="00270475" w:rsidP="006E25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5" w:rsidTr="00E615E1">
        <w:tc>
          <w:tcPr>
            <w:tcW w:w="710" w:type="dxa"/>
          </w:tcPr>
          <w:p w:rsidR="00270475" w:rsidRPr="0060698D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270475" w:rsidRPr="0060698D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претендента на налоговый учет в качестве плательщика налога на доба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вленную стоимость (при наличии)</w:t>
            </w:r>
          </w:p>
        </w:tc>
        <w:tc>
          <w:tcPr>
            <w:tcW w:w="8363" w:type="dxa"/>
          </w:tcPr>
          <w:p w:rsidR="00270475" w:rsidRPr="00017B54" w:rsidRDefault="00270475" w:rsidP="006E2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документа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</w:t>
            </w:r>
          </w:p>
          <w:p w:rsidR="00270475" w:rsidRPr="00017B54" w:rsidRDefault="00270475" w:rsidP="00E94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5" w:rsidTr="00E615E1">
        <w:tc>
          <w:tcPr>
            <w:tcW w:w="710" w:type="dxa"/>
          </w:tcPr>
          <w:p w:rsidR="00270475" w:rsidRPr="0060698D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:rsidR="00270475" w:rsidRPr="0060698D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оригинал финансовой отчетности за последний финансовый год, подписанной первым руководителем или лицом, его замещающим, а также главным бухгалтером (при наличии);</w:t>
            </w:r>
          </w:p>
        </w:tc>
        <w:tc>
          <w:tcPr>
            <w:tcW w:w="8363" w:type="dxa"/>
          </w:tcPr>
          <w:p w:rsidR="00270475" w:rsidRDefault="00270475" w:rsidP="006E2572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Требуется оригинал </w:t>
            </w:r>
          </w:p>
          <w:p w:rsidR="00270475" w:rsidRDefault="00270475" w:rsidP="009C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</w:tc>
      </w:tr>
      <w:tr w:rsidR="00270475" w:rsidTr="00E615E1">
        <w:tc>
          <w:tcPr>
            <w:tcW w:w="710" w:type="dxa"/>
          </w:tcPr>
          <w:p w:rsidR="00270475" w:rsidRPr="0060698D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270475" w:rsidRPr="0060698D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(справка) о государственной регистрации (перерегистрации) юридического лица</w:t>
            </w:r>
          </w:p>
        </w:tc>
        <w:tc>
          <w:tcPr>
            <w:tcW w:w="8363" w:type="dxa"/>
          </w:tcPr>
          <w:p w:rsidR="00270475" w:rsidRPr="007E3566" w:rsidRDefault="00270475" w:rsidP="009C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документа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формате, полученная 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портала электронного правительства.</w:t>
            </w:r>
          </w:p>
        </w:tc>
      </w:tr>
      <w:tr w:rsidR="00270475" w:rsidTr="00E615E1">
        <w:tc>
          <w:tcPr>
            <w:tcW w:w="710" w:type="dxa"/>
          </w:tcPr>
          <w:p w:rsidR="00270475" w:rsidRPr="0060698D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270475" w:rsidRPr="0060698D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квитанция об оплате кандидатом  вступительного членского взноса</w:t>
            </w:r>
          </w:p>
        </w:tc>
        <w:tc>
          <w:tcPr>
            <w:tcW w:w="8363" w:type="dxa"/>
          </w:tcPr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Выслать на почту копию Платежного поручения</w:t>
            </w:r>
          </w:p>
          <w:p w:rsidR="00270475" w:rsidRDefault="00270475" w:rsidP="002B3F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перечисления вступительного членского взноса необходимо использовать следующие реквизиты: 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языке: АО "Товарная биржа "Евразийская Торговая Система"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050051, Казахстан, г. Алматы, пр. Достык, 136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050051, Казахстан, г. Алматы, пр. Достык, 136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БИН: 081240005976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АО Народный Банк Казахстана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ИИК: KZ606010131000111095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HSBKKZKX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КБЕ: 15</w:t>
            </w:r>
          </w:p>
          <w:p w:rsidR="00270475" w:rsidRDefault="00270475" w:rsidP="002B3F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назначении платежа указать: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«Оплата вступительного членского взноса в Секцию торговли </w:t>
            </w:r>
            <w:r w:rsidR="00FB5D1D">
              <w:rPr>
                <w:rFonts w:ascii="Times New Roman" w:hAnsi="Times New Roman" w:cs="Times New Roman"/>
                <w:i/>
                <w:sz w:val="24"/>
                <w:szCs w:val="24"/>
              </w:rPr>
              <w:t>нефтепродуктами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качестве дилера. НДС не облагается. КНП 120 »</w:t>
            </w:r>
          </w:p>
          <w:p w:rsidR="00270475" w:rsidRDefault="00270475" w:rsidP="007A65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(основанием для  бух</w:t>
            </w:r>
            <w:r w:rsidR="007A65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галтерской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службы </w:t>
            </w:r>
            <w:r w:rsidR="007A65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будет - ст.10 Правил аккредитации брокеров (дилеров) АО «Товарная биржа «ЕТС»)</w:t>
            </w:r>
          </w:p>
        </w:tc>
      </w:tr>
      <w:tr w:rsidR="00270475" w:rsidTr="00E615E1">
        <w:tc>
          <w:tcPr>
            <w:tcW w:w="710" w:type="dxa"/>
          </w:tcPr>
          <w:p w:rsidR="00270475" w:rsidRPr="0060698D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270475" w:rsidRPr="0060698D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копия договора о клиринговом обслуживании с клиринговым центром товарной биржи (нотариально заверенную в случае непредставления оригиналов для сверки)</w:t>
            </w:r>
          </w:p>
        </w:tc>
        <w:tc>
          <w:tcPr>
            <w:tcW w:w="8363" w:type="dxa"/>
          </w:tcPr>
          <w:p w:rsidR="00270475" w:rsidRDefault="00270475" w:rsidP="006E25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Образец договора будет направлен на эл. почту – требуется распечатать </w:t>
            </w:r>
            <w:r w:rsidR="007A65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 2 экз.,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подписать, поставить печать ТОО</w:t>
            </w:r>
            <w:r w:rsidR="007A65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/АО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направить оригинал</w:t>
            </w:r>
            <w:r w:rsidR="007A65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на Биржу ЕТС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70475" w:rsidRDefault="00270475" w:rsidP="002704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с подписями и печатями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  <w:p w:rsidR="00FB5D1D" w:rsidRPr="00270475" w:rsidRDefault="00FB5D1D" w:rsidP="00FB5D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 м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270475">
              <w:rPr>
                <w:rFonts w:ascii="Times New Roman" w:hAnsi="Times New Roman" w:cs="Times New Roman"/>
                <w:sz w:val="24"/>
                <w:szCs w:val="24"/>
              </w:rPr>
              <w:t xml:space="preserve">но скачать на сайте Товарной биржи ЕТС 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https://ets.kz/documents/dokumenty-razdela-nefteprodukty/2-vnutrennie-normativnye-dokumenty-nefteprodukty/</w:t>
            </w:r>
          </w:p>
        </w:tc>
      </w:tr>
      <w:tr w:rsidR="00270475" w:rsidTr="00E615E1">
        <w:tc>
          <w:tcPr>
            <w:tcW w:w="710" w:type="dxa"/>
          </w:tcPr>
          <w:p w:rsidR="00270475" w:rsidRPr="0060698D" w:rsidRDefault="00E615E1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6" w:type="dxa"/>
          </w:tcPr>
          <w:p w:rsidR="00270475" w:rsidRPr="0060698D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у работников кандидата, занимающих руководящие должности, высшего образования</w:t>
            </w:r>
          </w:p>
        </w:tc>
        <w:tc>
          <w:tcPr>
            <w:tcW w:w="8363" w:type="dxa"/>
          </w:tcPr>
          <w:p w:rsidR="00270475" w:rsidRDefault="007A656D" w:rsidP="006E25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1) к</w:t>
            </w:r>
            <w:r w:rsidR="002704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опия удостоверения личности </w:t>
            </w:r>
            <w:r w:rsidR="00582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первого руководителя</w:t>
            </w:r>
            <w:r w:rsidR="002704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компании,</w:t>
            </w:r>
          </w:p>
          <w:p w:rsidR="00270475" w:rsidRDefault="00270475" w:rsidP="00270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2) копия диплома о высшем образовании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82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первого руководителя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270475" w:rsidTr="00E615E1">
        <w:tc>
          <w:tcPr>
            <w:tcW w:w="710" w:type="dxa"/>
          </w:tcPr>
          <w:p w:rsidR="00270475" w:rsidRPr="0060698D" w:rsidRDefault="00E615E1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6" w:type="dxa"/>
          </w:tcPr>
          <w:p w:rsidR="00270475" w:rsidRPr="0060698D" w:rsidRDefault="00270475" w:rsidP="0027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5">
              <w:rPr>
                <w:rFonts w:ascii="Times New Roman" w:hAnsi="Times New Roman" w:cs="Times New Roman"/>
                <w:sz w:val="24"/>
                <w:szCs w:val="24"/>
              </w:rPr>
              <w:t>копию документа, подтверждающего изб</w:t>
            </w:r>
            <w:r w:rsidR="00E615E1">
              <w:rPr>
                <w:rFonts w:ascii="Times New Roman" w:hAnsi="Times New Roman" w:cs="Times New Roman"/>
                <w:sz w:val="24"/>
                <w:szCs w:val="24"/>
              </w:rPr>
              <w:t>рание (назначение) руководителя, заверенную печатью претендента</w:t>
            </w:r>
          </w:p>
          <w:p w:rsidR="00270475" w:rsidRPr="0060698D" w:rsidRDefault="00270475" w:rsidP="0027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0475" w:rsidRDefault="00270475" w:rsidP="00270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1) Копия протокола/решения Общего собрания участников</w:t>
            </w:r>
            <w:r w:rsidR="00582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/Совета директоров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 назначении </w:t>
            </w:r>
            <w:r w:rsidR="00582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первого руководителя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компании - должна быть заверен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704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печатью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компании,</w:t>
            </w:r>
          </w:p>
          <w:p w:rsidR="00270475" w:rsidRDefault="00270475" w:rsidP="007A65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2) Копия приказа о назначении </w:t>
            </w:r>
            <w:r w:rsidR="00582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первого руководителя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должна быть заверен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печатью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компании</w:t>
            </w:r>
          </w:p>
          <w:p w:rsidR="00FB5D1D" w:rsidRPr="00270475" w:rsidRDefault="00FB5D1D" w:rsidP="00FB5D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 м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270475">
              <w:rPr>
                <w:rFonts w:ascii="Times New Roman" w:hAnsi="Times New Roman" w:cs="Times New Roman"/>
                <w:sz w:val="24"/>
                <w:szCs w:val="24"/>
              </w:rPr>
              <w:t xml:space="preserve">но скачать на сайте Товарной биржи ЕТС 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https://ets.kz/documents/dokumenty-razdela-nefteprodukty/2-vnutrennie-normativnye-dokumenty-nefteprodukty/</w:t>
            </w:r>
          </w:p>
        </w:tc>
      </w:tr>
      <w:tr w:rsidR="00270475" w:rsidTr="00E615E1">
        <w:tc>
          <w:tcPr>
            <w:tcW w:w="710" w:type="dxa"/>
          </w:tcPr>
          <w:p w:rsidR="00270475" w:rsidRDefault="00E615E1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6" w:type="dxa"/>
          </w:tcPr>
          <w:p w:rsidR="00270475" w:rsidRPr="00AE03C5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04">
              <w:rPr>
                <w:rFonts w:ascii="Times New Roman" w:hAnsi="Times New Roman" w:cs="Times New Roman"/>
                <w:sz w:val="24"/>
                <w:szCs w:val="24"/>
              </w:rPr>
              <w:t>анкету члена Биржи по форме согласно Приложению № 2 к Правилам</w:t>
            </w:r>
          </w:p>
        </w:tc>
        <w:tc>
          <w:tcPr>
            <w:tcW w:w="8363" w:type="dxa"/>
          </w:tcPr>
          <w:p w:rsidR="00270475" w:rsidRDefault="00270475" w:rsidP="006E2572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Требуется оригинал </w:t>
            </w:r>
          </w:p>
          <w:p w:rsidR="00270475" w:rsidRDefault="00270475" w:rsidP="006E25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  <w:p w:rsidR="00270475" w:rsidRPr="00270475" w:rsidRDefault="00FB5D1D" w:rsidP="00FB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 м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270475">
              <w:rPr>
                <w:rFonts w:ascii="Times New Roman" w:hAnsi="Times New Roman" w:cs="Times New Roman"/>
                <w:sz w:val="24"/>
                <w:szCs w:val="24"/>
              </w:rPr>
              <w:t xml:space="preserve">но скачать на сайте Товарной биржи ЕТС 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https://ets.kz/documents/dokumenty-razdela-nefteprodukty/2-vnutrennie-normativnye-dokumenty-nefteprodukty/</w:t>
            </w:r>
          </w:p>
        </w:tc>
      </w:tr>
      <w:tr w:rsidR="00270475" w:rsidTr="00E615E1">
        <w:tc>
          <w:tcPr>
            <w:tcW w:w="710" w:type="dxa"/>
          </w:tcPr>
          <w:p w:rsidR="00270475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270475" w:rsidRPr="00AE03C5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04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удостоверенную  копию карточки с образами подписей и оттиска печати кандидата</w:t>
            </w:r>
          </w:p>
        </w:tc>
        <w:tc>
          <w:tcPr>
            <w:tcW w:w="8363" w:type="dxa"/>
          </w:tcPr>
          <w:p w:rsidR="00270475" w:rsidRDefault="00270475" w:rsidP="00270475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Требуется оригинал </w:t>
            </w:r>
          </w:p>
          <w:p w:rsidR="00270475" w:rsidRDefault="00270475" w:rsidP="002704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  <w:p w:rsidR="00270475" w:rsidRPr="006E2572" w:rsidRDefault="00270475" w:rsidP="009C29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D1D">
              <w:rPr>
                <w:rFonts w:ascii="Times New Roman" w:hAnsi="Times New Roman" w:cs="Times New Roman"/>
                <w:sz w:val="24"/>
                <w:szCs w:val="24"/>
              </w:rPr>
              <w:t>Форму м</w:t>
            </w:r>
            <w:r w:rsidR="00FB5D1D" w:rsidRPr="00FB5D1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="00FB5D1D" w:rsidRPr="00270475">
              <w:rPr>
                <w:rFonts w:ascii="Times New Roman" w:hAnsi="Times New Roman" w:cs="Times New Roman"/>
                <w:sz w:val="24"/>
                <w:szCs w:val="24"/>
              </w:rPr>
              <w:t xml:space="preserve">но скачать на сайте Товарной биржи ЕТС </w:t>
            </w:r>
            <w:r w:rsidR="00FB5D1D" w:rsidRPr="00FB5D1D">
              <w:rPr>
                <w:rFonts w:ascii="Times New Roman" w:hAnsi="Times New Roman" w:cs="Times New Roman"/>
                <w:sz w:val="24"/>
                <w:szCs w:val="24"/>
              </w:rPr>
              <w:t>https://ets.kz/documents/dokumenty-razdela-nefteprodukty/2-vnutrennie-normativnye-dokumenty-nefteprodukty/</w:t>
            </w:r>
          </w:p>
        </w:tc>
      </w:tr>
      <w:tr w:rsidR="00270475" w:rsidTr="00E615E1">
        <w:tc>
          <w:tcPr>
            <w:tcW w:w="710" w:type="dxa"/>
          </w:tcPr>
          <w:p w:rsidR="00270475" w:rsidRDefault="00270475" w:rsidP="00EF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270475" w:rsidRPr="00AE03C5" w:rsidRDefault="00270475" w:rsidP="00E94D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04">
              <w:rPr>
                <w:rFonts w:ascii="Times New Roman" w:hAnsi="Times New Roman" w:cs="Times New Roman"/>
                <w:sz w:val="24"/>
                <w:szCs w:val="24"/>
              </w:rPr>
              <w:t>список трейдеров кандидата по форме согласно Приложению № 3 к Правилам</w:t>
            </w:r>
          </w:p>
        </w:tc>
        <w:tc>
          <w:tcPr>
            <w:tcW w:w="8363" w:type="dxa"/>
          </w:tcPr>
          <w:p w:rsidR="00270475" w:rsidRDefault="00270475" w:rsidP="00270475">
            <w:pPr>
              <w:pStyle w:val="a3"/>
              <w:ind w:left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Требуется оригинал </w:t>
            </w:r>
          </w:p>
          <w:p w:rsidR="00FB5D1D" w:rsidRDefault="00270475" w:rsidP="002704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направить копию – сканированную версию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PDF</w:t>
            </w:r>
            <w:r w:rsidR="00FB5D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формате)</w:t>
            </w:r>
          </w:p>
          <w:p w:rsidR="00270475" w:rsidRPr="006E2572" w:rsidRDefault="00FB5D1D" w:rsidP="002704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 м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270475">
              <w:rPr>
                <w:rFonts w:ascii="Times New Roman" w:hAnsi="Times New Roman" w:cs="Times New Roman"/>
                <w:sz w:val="24"/>
                <w:szCs w:val="24"/>
              </w:rPr>
              <w:t xml:space="preserve">но скачать на сайте Товарной биржи ЕТС </w:t>
            </w:r>
            <w:r w:rsidRPr="00FB5D1D">
              <w:rPr>
                <w:rFonts w:ascii="Times New Roman" w:hAnsi="Times New Roman" w:cs="Times New Roman"/>
                <w:sz w:val="24"/>
                <w:szCs w:val="24"/>
              </w:rPr>
              <w:t>https://ets.kz/documents/dokumenty-razdela-nefteprodukty/2-vnutrennie-normativnye-dokumenty-nefteprodukty/</w:t>
            </w:r>
          </w:p>
        </w:tc>
      </w:tr>
      <w:tr w:rsidR="00270475" w:rsidTr="00E615E1">
        <w:tc>
          <w:tcPr>
            <w:tcW w:w="710" w:type="dxa"/>
          </w:tcPr>
          <w:p w:rsidR="00270475" w:rsidRPr="00EA7F26" w:rsidRDefault="00270475" w:rsidP="00EA7F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56" w:type="dxa"/>
          </w:tcPr>
          <w:p w:rsidR="00270475" w:rsidRPr="007A4704" w:rsidRDefault="00270475" w:rsidP="00D81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</w:t>
            </w:r>
            <w:r w:rsidRPr="00D81CEE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претендента </w:t>
            </w:r>
            <w:r w:rsidRPr="00D81CEE">
              <w:rPr>
                <w:rFonts w:ascii="Times New Roman" w:hAnsi="Times New Roman" w:cs="Times New Roman"/>
                <w:sz w:val="24"/>
                <w:szCs w:val="24"/>
              </w:rPr>
              <w:t>по участию в биржевых торгах, организуемых Биржей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A656D" w:rsidRDefault="00270475" w:rsidP="002B3F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Работникам компании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A6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пройти обучение. </w:t>
            </w:r>
          </w:p>
          <w:p w:rsidR="00270475" w:rsidRDefault="00F269EF" w:rsidP="002B3F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Требуется </w:t>
            </w:r>
            <w:r w:rsidR="002704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="002704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ся со в</w:t>
            </w:r>
            <w:r w:rsidR="00D332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ременем и датой обучения (</w:t>
            </w:r>
            <w:r w:rsidR="00FB5D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проводится еженедельно по средам с 10:00 до 13:00 по времени г.Нур-Султан</w:t>
            </w:r>
            <w:r w:rsidR="00D332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70475" w:rsidRDefault="00270475" w:rsidP="002B3F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Обучение проводится онлайн (</w:t>
            </w:r>
            <w:r w:rsidR="00582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70475" w:rsidRDefault="00270475" w:rsidP="00582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завершении обучения</w:t>
            </w:r>
            <w:r w:rsidR="00582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выдаются сертификаты </w:t>
            </w:r>
          </w:p>
        </w:tc>
      </w:tr>
    </w:tbl>
    <w:p w:rsidR="00AA3E9C" w:rsidRDefault="00AA3E9C" w:rsidP="00AA3E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D0D" w:rsidRDefault="00016D0D" w:rsidP="00AA3E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6D0D" w:rsidSect="00615880">
      <w:footerReference w:type="default" r:id="rId1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16" w:rsidRDefault="00852316" w:rsidP="002D2C19">
      <w:pPr>
        <w:spacing w:after="0" w:line="240" w:lineRule="auto"/>
      </w:pPr>
      <w:r>
        <w:separator/>
      </w:r>
    </w:p>
  </w:endnote>
  <w:endnote w:type="continuationSeparator" w:id="0">
    <w:p w:rsidR="00852316" w:rsidRDefault="00852316" w:rsidP="002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71092"/>
      <w:docPartObj>
        <w:docPartGallery w:val="Page Numbers (Bottom of Page)"/>
        <w:docPartUnique/>
      </w:docPartObj>
    </w:sdtPr>
    <w:sdtEndPr/>
    <w:sdtContent>
      <w:p w:rsidR="00530604" w:rsidRDefault="005306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54">
          <w:rPr>
            <w:noProof/>
          </w:rPr>
          <w:t>3</w:t>
        </w:r>
        <w:r>
          <w:fldChar w:fldCharType="end"/>
        </w:r>
      </w:p>
    </w:sdtContent>
  </w:sdt>
  <w:p w:rsidR="00530604" w:rsidRDefault="005306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16" w:rsidRDefault="00852316" w:rsidP="002D2C19">
      <w:pPr>
        <w:spacing w:after="0" w:line="240" w:lineRule="auto"/>
      </w:pPr>
      <w:r>
        <w:separator/>
      </w:r>
    </w:p>
  </w:footnote>
  <w:footnote w:type="continuationSeparator" w:id="0">
    <w:p w:rsidR="00852316" w:rsidRDefault="00852316" w:rsidP="002D2C19">
      <w:pPr>
        <w:spacing w:after="0" w:line="240" w:lineRule="auto"/>
      </w:pPr>
      <w:r>
        <w:continuationSeparator/>
      </w:r>
    </w:p>
  </w:footnote>
  <w:footnote w:id="1">
    <w:p w:rsidR="00B676D8" w:rsidRDefault="00B676D8" w:rsidP="00B676D8">
      <w:pPr>
        <w:pStyle w:val="af0"/>
      </w:pPr>
      <w:r>
        <w:rPr>
          <w:rStyle w:val="af2"/>
        </w:rPr>
        <w:footnoteRef/>
      </w:r>
      <w:r>
        <w:t xml:space="preserve"> Действует в течении трех календарных месяцев с момента принятия настоящих Правил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00D"/>
    <w:multiLevelType w:val="hybridMultilevel"/>
    <w:tmpl w:val="2A208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47A5"/>
    <w:multiLevelType w:val="hybridMultilevel"/>
    <w:tmpl w:val="D7D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AC3"/>
    <w:multiLevelType w:val="hybridMultilevel"/>
    <w:tmpl w:val="794AAEE8"/>
    <w:lvl w:ilvl="0" w:tplc="7C345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3B09"/>
    <w:multiLevelType w:val="hybridMultilevel"/>
    <w:tmpl w:val="D918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44E20"/>
    <w:multiLevelType w:val="multilevel"/>
    <w:tmpl w:val="C5B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D74CF"/>
    <w:multiLevelType w:val="hybridMultilevel"/>
    <w:tmpl w:val="DE865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2EC"/>
    <w:multiLevelType w:val="hybridMultilevel"/>
    <w:tmpl w:val="4DE4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567A"/>
    <w:multiLevelType w:val="hybridMultilevel"/>
    <w:tmpl w:val="D534D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B370F"/>
    <w:multiLevelType w:val="hybridMultilevel"/>
    <w:tmpl w:val="A0D0DE0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A2A67"/>
    <w:multiLevelType w:val="hybridMultilevel"/>
    <w:tmpl w:val="9AF4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57C8A"/>
    <w:multiLevelType w:val="hybridMultilevel"/>
    <w:tmpl w:val="794AAEE8"/>
    <w:lvl w:ilvl="0" w:tplc="7C345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001CC"/>
    <w:multiLevelType w:val="hybridMultilevel"/>
    <w:tmpl w:val="89BEE2C0"/>
    <w:lvl w:ilvl="0" w:tplc="882A4ED2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32470"/>
    <w:multiLevelType w:val="multilevel"/>
    <w:tmpl w:val="C812CE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861148"/>
    <w:multiLevelType w:val="multilevel"/>
    <w:tmpl w:val="343E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D713D"/>
    <w:multiLevelType w:val="hybridMultilevel"/>
    <w:tmpl w:val="C242FA68"/>
    <w:lvl w:ilvl="0" w:tplc="2540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B1A7D"/>
    <w:multiLevelType w:val="hybridMultilevel"/>
    <w:tmpl w:val="58B6A3A8"/>
    <w:lvl w:ilvl="0" w:tplc="D2D6E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28B1"/>
    <w:multiLevelType w:val="hybridMultilevel"/>
    <w:tmpl w:val="A0D0DE0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6"/>
  </w:num>
  <w:num w:numId="13">
    <w:abstractNumId w:val="8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A"/>
    <w:rsid w:val="00007CDD"/>
    <w:rsid w:val="00016D0D"/>
    <w:rsid w:val="00017B54"/>
    <w:rsid w:val="00024D7C"/>
    <w:rsid w:val="0003422C"/>
    <w:rsid w:val="000352E5"/>
    <w:rsid w:val="00036BC1"/>
    <w:rsid w:val="00041818"/>
    <w:rsid w:val="00053740"/>
    <w:rsid w:val="000544C7"/>
    <w:rsid w:val="00055F62"/>
    <w:rsid w:val="0006731A"/>
    <w:rsid w:val="000825A7"/>
    <w:rsid w:val="000A00AE"/>
    <w:rsid w:val="000C4A60"/>
    <w:rsid w:val="000D3285"/>
    <w:rsid w:val="000D3FAD"/>
    <w:rsid w:val="000E5564"/>
    <w:rsid w:val="000E58A6"/>
    <w:rsid w:val="00122984"/>
    <w:rsid w:val="00131389"/>
    <w:rsid w:val="00134051"/>
    <w:rsid w:val="001448D4"/>
    <w:rsid w:val="00152DCC"/>
    <w:rsid w:val="00155EF5"/>
    <w:rsid w:val="00156285"/>
    <w:rsid w:val="00162BE7"/>
    <w:rsid w:val="001677BA"/>
    <w:rsid w:val="001A1506"/>
    <w:rsid w:val="001A4CA8"/>
    <w:rsid w:val="001A5056"/>
    <w:rsid w:val="001B4460"/>
    <w:rsid w:val="001D77D8"/>
    <w:rsid w:val="001E5A44"/>
    <w:rsid w:val="002360CC"/>
    <w:rsid w:val="002378AB"/>
    <w:rsid w:val="00261964"/>
    <w:rsid w:val="00270475"/>
    <w:rsid w:val="0028159A"/>
    <w:rsid w:val="00284458"/>
    <w:rsid w:val="00294DF9"/>
    <w:rsid w:val="002A3C2F"/>
    <w:rsid w:val="002A5BEC"/>
    <w:rsid w:val="002B3F09"/>
    <w:rsid w:val="002B6BC8"/>
    <w:rsid w:val="002D143F"/>
    <w:rsid w:val="002D2C19"/>
    <w:rsid w:val="002D7EEE"/>
    <w:rsid w:val="002E6349"/>
    <w:rsid w:val="002F2896"/>
    <w:rsid w:val="002F4480"/>
    <w:rsid w:val="00311FB1"/>
    <w:rsid w:val="00313540"/>
    <w:rsid w:val="00315107"/>
    <w:rsid w:val="0033347B"/>
    <w:rsid w:val="003353A7"/>
    <w:rsid w:val="00353D7F"/>
    <w:rsid w:val="00367A78"/>
    <w:rsid w:val="00373CBA"/>
    <w:rsid w:val="00374AF2"/>
    <w:rsid w:val="003861AC"/>
    <w:rsid w:val="003922D4"/>
    <w:rsid w:val="003B3E02"/>
    <w:rsid w:val="003B59A6"/>
    <w:rsid w:val="003C07D9"/>
    <w:rsid w:val="003C0C90"/>
    <w:rsid w:val="003C30B6"/>
    <w:rsid w:val="003C4E6C"/>
    <w:rsid w:val="003E3219"/>
    <w:rsid w:val="00411388"/>
    <w:rsid w:val="00417D7B"/>
    <w:rsid w:val="00454084"/>
    <w:rsid w:val="0047322A"/>
    <w:rsid w:val="00475A2C"/>
    <w:rsid w:val="00476AA1"/>
    <w:rsid w:val="004D6A97"/>
    <w:rsid w:val="004E0C9B"/>
    <w:rsid w:val="004E451A"/>
    <w:rsid w:val="004F2A37"/>
    <w:rsid w:val="00501BBE"/>
    <w:rsid w:val="005077C5"/>
    <w:rsid w:val="00510C29"/>
    <w:rsid w:val="0051341E"/>
    <w:rsid w:val="00513574"/>
    <w:rsid w:val="00513EBB"/>
    <w:rsid w:val="00515874"/>
    <w:rsid w:val="00524469"/>
    <w:rsid w:val="00530604"/>
    <w:rsid w:val="005557E2"/>
    <w:rsid w:val="005721AE"/>
    <w:rsid w:val="00577811"/>
    <w:rsid w:val="005825DE"/>
    <w:rsid w:val="00583D01"/>
    <w:rsid w:val="005840F7"/>
    <w:rsid w:val="005B548D"/>
    <w:rsid w:val="005D1157"/>
    <w:rsid w:val="005D5912"/>
    <w:rsid w:val="005E632C"/>
    <w:rsid w:val="005E76AD"/>
    <w:rsid w:val="005F1CB3"/>
    <w:rsid w:val="005F3978"/>
    <w:rsid w:val="005F43E4"/>
    <w:rsid w:val="0060698D"/>
    <w:rsid w:val="00615880"/>
    <w:rsid w:val="00615DBB"/>
    <w:rsid w:val="006206A9"/>
    <w:rsid w:val="00621125"/>
    <w:rsid w:val="0063443A"/>
    <w:rsid w:val="00653BE0"/>
    <w:rsid w:val="00661391"/>
    <w:rsid w:val="00687472"/>
    <w:rsid w:val="006C31FC"/>
    <w:rsid w:val="006C613A"/>
    <w:rsid w:val="006E2572"/>
    <w:rsid w:val="006E2F18"/>
    <w:rsid w:val="006E61B5"/>
    <w:rsid w:val="00724EAA"/>
    <w:rsid w:val="00737065"/>
    <w:rsid w:val="007604DC"/>
    <w:rsid w:val="00763F0D"/>
    <w:rsid w:val="007646D2"/>
    <w:rsid w:val="00764DB9"/>
    <w:rsid w:val="00772DCB"/>
    <w:rsid w:val="00797F99"/>
    <w:rsid w:val="007A4704"/>
    <w:rsid w:val="007A636F"/>
    <w:rsid w:val="007A656D"/>
    <w:rsid w:val="007D5E63"/>
    <w:rsid w:val="007E15E5"/>
    <w:rsid w:val="007E3566"/>
    <w:rsid w:val="007E3DFF"/>
    <w:rsid w:val="00805A86"/>
    <w:rsid w:val="00840FCE"/>
    <w:rsid w:val="0084118C"/>
    <w:rsid w:val="008502B2"/>
    <w:rsid w:val="00852316"/>
    <w:rsid w:val="0085443E"/>
    <w:rsid w:val="008618ED"/>
    <w:rsid w:val="0086624A"/>
    <w:rsid w:val="008B5776"/>
    <w:rsid w:val="008C0F57"/>
    <w:rsid w:val="008D447F"/>
    <w:rsid w:val="008F7F4D"/>
    <w:rsid w:val="00900BA0"/>
    <w:rsid w:val="00903C53"/>
    <w:rsid w:val="00923F3C"/>
    <w:rsid w:val="00934E89"/>
    <w:rsid w:val="00942831"/>
    <w:rsid w:val="0095610D"/>
    <w:rsid w:val="00957265"/>
    <w:rsid w:val="00974C6B"/>
    <w:rsid w:val="00986CC6"/>
    <w:rsid w:val="00990627"/>
    <w:rsid w:val="009C2910"/>
    <w:rsid w:val="009C62BC"/>
    <w:rsid w:val="009D074E"/>
    <w:rsid w:val="009D6450"/>
    <w:rsid w:val="009E3F11"/>
    <w:rsid w:val="00A03042"/>
    <w:rsid w:val="00A0346E"/>
    <w:rsid w:val="00A10DC2"/>
    <w:rsid w:val="00A21D61"/>
    <w:rsid w:val="00A220AB"/>
    <w:rsid w:val="00A36F3F"/>
    <w:rsid w:val="00A64EC3"/>
    <w:rsid w:val="00A714A1"/>
    <w:rsid w:val="00A8570E"/>
    <w:rsid w:val="00A91193"/>
    <w:rsid w:val="00AA3E9C"/>
    <w:rsid w:val="00AC015E"/>
    <w:rsid w:val="00AD1EF1"/>
    <w:rsid w:val="00AD4695"/>
    <w:rsid w:val="00AE03C5"/>
    <w:rsid w:val="00AE1619"/>
    <w:rsid w:val="00AE20CF"/>
    <w:rsid w:val="00AF425D"/>
    <w:rsid w:val="00B11FA7"/>
    <w:rsid w:val="00B12C11"/>
    <w:rsid w:val="00B230E6"/>
    <w:rsid w:val="00B313B6"/>
    <w:rsid w:val="00B32D9B"/>
    <w:rsid w:val="00B3732B"/>
    <w:rsid w:val="00B470E3"/>
    <w:rsid w:val="00B51454"/>
    <w:rsid w:val="00B676D8"/>
    <w:rsid w:val="00B70DE9"/>
    <w:rsid w:val="00B7687E"/>
    <w:rsid w:val="00B80DD5"/>
    <w:rsid w:val="00BA7F54"/>
    <w:rsid w:val="00BB7452"/>
    <w:rsid w:val="00BC6DCF"/>
    <w:rsid w:val="00BC7C3D"/>
    <w:rsid w:val="00BE4444"/>
    <w:rsid w:val="00BE5C36"/>
    <w:rsid w:val="00C018C1"/>
    <w:rsid w:val="00C05439"/>
    <w:rsid w:val="00C14566"/>
    <w:rsid w:val="00C21E8D"/>
    <w:rsid w:val="00C4074C"/>
    <w:rsid w:val="00C65C2A"/>
    <w:rsid w:val="00C84E8F"/>
    <w:rsid w:val="00C9104A"/>
    <w:rsid w:val="00CA5E5B"/>
    <w:rsid w:val="00CA760D"/>
    <w:rsid w:val="00CB3871"/>
    <w:rsid w:val="00CB4080"/>
    <w:rsid w:val="00CE2523"/>
    <w:rsid w:val="00CE59BF"/>
    <w:rsid w:val="00CF1534"/>
    <w:rsid w:val="00CF6D18"/>
    <w:rsid w:val="00D223D2"/>
    <w:rsid w:val="00D233F9"/>
    <w:rsid w:val="00D33294"/>
    <w:rsid w:val="00D42506"/>
    <w:rsid w:val="00D574A3"/>
    <w:rsid w:val="00D61BD4"/>
    <w:rsid w:val="00D64A6E"/>
    <w:rsid w:val="00D7653E"/>
    <w:rsid w:val="00D81CEE"/>
    <w:rsid w:val="00DA2561"/>
    <w:rsid w:val="00DE1139"/>
    <w:rsid w:val="00DF6E82"/>
    <w:rsid w:val="00E00807"/>
    <w:rsid w:val="00E02C3F"/>
    <w:rsid w:val="00E12FE9"/>
    <w:rsid w:val="00E25937"/>
    <w:rsid w:val="00E377EE"/>
    <w:rsid w:val="00E37B7F"/>
    <w:rsid w:val="00E53A89"/>
    <w:rsid w:val="00E564ED"/>
    <w:rsid w:val="00E57F46"/>
    <w:rsid w:val="00E615E1"/>
    <w:rsid w:val="00E94D36"/>
    <w:rsid w:val="00E953C7"/>
    <w:rsid w:val="00EA7F26"/>
    <w:rsid w:val="00ED6E5E"/>
    <w:rsid w:val="00EE37B9"/>
    <w:rsid w:val="00EE4A4D"/>
    <w:rsid w:val="00EF0909"/>
    <w:rsid w:val="00F04FB1"/>
    <w:rsid w:val="00F269EF"/>
    <w:rsid w:val="00F3144E"/>
    <w:rsid w:val="00F3596C"/>
    <w:rsid w:val="00F41B5B"/>
    <w:rsid w:val="00F559C8"/>
    <w:rsid w:val="00F65E4C"/>
    <w:rsid w:val="00F76E7D"/>
    <w:rsid w:val="00F870A7"/>
    <w:rsid w:val="00FA016A"/>
    <w:rsid w:val="00FA04B0"/>
    <w:rsid w:val="00FB067C"/>
    <w:rsid w:val="00FB5D1D"/>
    <w:rsid w:val="00FD5988"/>
    <w:rsid w:val="00FE13A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BA"/>
    <w:pPr>
      <w:ind w:left="720"/>
      <w:contextualSpacing/>
    </w:pPr>
  </w:style>
  <w:style w:type="table" w:styleId="a4">
    <w:name w:val="Table Grid"/>
    <w:basedOn w:val="a1"/>
    <w:uiPriority w:val="59"/>
    <w:rsid w:val="0037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69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semiHidden/>
    <w:unhideWhenUsed/>
    <w:rsid w:val="001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5A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A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C19"/>
  </w:style>
  <w:style w:type="paragraph" w:styleId="ac">
    <w:name w:val="footer"/>
    <w:basedOn w:val="a"/>
    <w:link w:val="ad"/>
    <w:uiPriority w:val="99"/>
    <w:unhideWhenUsed/>
    <w:rsid w:val="002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C19"/>
  </w:style>
  <w:style w:type="character" w:customStyle="1" w:styleId="info-actual-date-name">
    <w:name w:val="info-actual-date-name"/>
    <w:basedOn w:val="a0"/>
    <w:rsid w:val="00F04FB1"/>
  </w:style>
  <w:style w:type="character" w:customStyle="1" w:styleId="info-actual-date-value">
    <w:name w:val="info-actual-date-value"/>
    <w:basedOn w:val="a0"/>
    <w:rsid w:val="00F04FB1"/>
  </w:style>
  <w:style w:type="character" w:customStyle="1" w:styleId="s0">
    <w:name w:val="s0"/>
    <w:rsid w:val="00A911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Body Text"/>
    <w:basedOn w:val="a"/>
    <w:link w:val="af"/>
    <w:semiHidden/>
    <w:unhideWhenUsed/>
    <w:rsid w:val="00CA5E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CA5E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0">
    <w:name w:val="Стиль Подпункт спецификации + Перед:  12 пт После:  0 пт"/>
    <w:basedOn w:val="a"/>
    <w:rsid w:val="00CA5E5B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styleId="af0">
    <w:name w:val="footnote text"/>
    <w:basedOn w:val="a"/>
    <w:link w:val="af1"/>
    <w:uiPriority w:val="99"/>
    <w:unhideWhenUsed/>
    <w:rsid w:val="00B676D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676D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676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BA"/>
    <w:pPr>
      <w:ind w:left="720"/>
      <w:contextualSpacing/>
    </w:pPr>
  </w:style>
  <w:style w:type="table" w:styleId="a4">
    <w:name w:val="Table Grid"/>
    <w:basedOn w:val="a1"/>
    <w:uiPriority w:val="59"/>
    <w:rsid w:val="0037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69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semiHidden/>
    <w:unhideWhenUsed/>
    <w:rsid w:val="001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5A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A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C19"/>
  </w:style>
  <w:style w:type="paragraph" w:styleId="ac">
    <w:name w:val="footer"/>
    <w:basedOn w:val="a"/>
    <w:link w:val="ad"/>
    <w:uiPriority w:val="99"/>
    <w:unhideWhenUsed/>
    <w:rsid w:val="002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C19"/>
  </w:style>
  <w:style w:type="character" w:customStyle="1" w:styleId="info-actual-date-name">
    <w:name w:val="info-actual-date-name"/>
    <w:basedOn w:val="a0"/>
    <w:rsid w:val="00F04FB1"/>
  </w:style>
  <w:style w:type="character" w:customStyle="1" w:styleId="info-actual-date-value">
    <w:name w:val="info-actual-date-value"/>
    <w:basedOn w:val="a0"/>
    <w:rsid w:val="00F04FB1"/>
  </w:style>
  <w:style w:type="character" w:customStyle="1" w:styleId="s0">
    <w:name w:val="s0"/>
    <w:rsid w:val="00A911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Body Text"/>
    <w:basedOn w:val="a"/>
    <w:link w:val="af"/>
    <w:semiHidden/>
    <w:unhideWhenUsed/>
    <w:rsid w:val="00CA5E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CA5E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0">
    <w:name w:val="Стиль Подпункт спецификации + Перед:  12 пт После:  0 пт"/>
    <w:basedOn w:val="a"/>
    <w:rsid w:val="00CA5E5B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styleId="af0">
    <w:name w:val="footnote text"/>
    <w:basedOn w:val="a"/>
    <w:link w:val="af1"/>
    <w:uiPriority w:val="99"/>
    <w:unhideWhenUsed/>
    <w:rsid w:val="00B676D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676D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67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0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443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ts@et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7600-0BA7-4D6F-924A-2EDECC5D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Клара Мухадиева</dc:creator>
  <cp:lastModifiedBy>U Клара Мухадиева</cp:lastModifiedBy>
  <cp:revision>3</cp:revision>
  <cp:lastPrinted>2020-02-12T08:47:00Z</cp:lastPrinted>
  <dcterms:created xsi:type="dcterms:W3CDTF">2021-04-07T10:39:00Z</dcterms:created>
  <dcterms:modified xsi:type="dcterms:W3CDTF">2021-05-12T09:49:00Z</dcterms:modified>
</cp:coreProperties>
</file>