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B3" w:rsidRPr="00C317B3" w:rsidRDefault="00C317B3" w:rsidP="00C317B3">
      <w:pPr xmlns:w="http://schemas.openxmlformats.org/wordprocessingml/2006/main"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24"/>
          <w:szCs w:val="24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kern w:val="36"/>
          <w:sz w:val="24"/>
          <w:szCs w:val="24"/>
          <w:lang w:eastAsia="ru-RU"/>
        </w:rPr>
        <w:t xml:space="preserve">Биржа ұсынған есептер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Сауда-саттықтың соңында биржа саудаға қатысушыларға келесі есептерді ұсынады: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Толық қамтамасыз етілген операциялар туралы есеп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Орындалу мерзімі кейінге қалдырылған операциялар туралы есеп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Сауда шотының күйі туралы есеп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Биржа комиссиясының есебі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Есептер электрондық пошта арқылы беріледі және XML тілінің 1.0 нұсқасының талаптарына сәйкес жасалған құжаттар болып табылады. XML тілінің 1.0 нұсқасының толық сипаттамасы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Extensible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құжатында берілген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Белгілеу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Тіл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(XML) 1.0 (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секунд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Шығарылым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), W3C әзірлеген және Интернетте </w:t>
      </w:r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Pr="00C317B3">
          <w:rPr>
            <w:rFonts w:ascii="Arial" w:eastAsia="Times New Roman" w:hAnsi="Arial" w:cs="Arial"/>
            <w:color w:val="336699"/>
            <w:sz w:val="20"/>
            <w:szCs w:val="20"/>
            <w:u w:val="single"/>
            <w:lang w:eastAsia="ru-RU"/>
          </w:rPr>
          <w:t xml:space="preserve">http://www.w3.org/TR/REC-xml сайтында жарияланған </w:t>
        </w:r>
      </w:hyperlink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Әрбір хабарлама түрі үшін өріс құрылымының сипаттамасында: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«М» таңбасы хабарламада болуы және толтырылуы міндетті өрістерді белгілейді;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«O» таңбасы хабарламада болуы және аяқталуы міндетті емес өрістерді белгілейді.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 xml:space="preserve">XML құжатының құрылымы</w:t>
      </w:r>
    </w:p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Төменде XML құжатының 1.0 нұсқасының құрылымының қысқаша сипаттамасы берілген.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Кез келген XML құжаты екі бөліктен тұрады: Пролог және Түбір элементі.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 xml:space="preserve">XML құжатының прологы</w:t>
      </w:r>
    </w:p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XML құжатының прологы XML құжатының ғаламдық параметрлерін сипаттауға арналған. Пролог бірнеше нұсқауларды қамтуы мүмкін, олардың әрқайсысы «&lt;?» таңбалар тізбегінен басталады. және «?&gt;» таңбалар тізбегімен аяқталады.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Прологтың бірінші жолында әрқашан құжатта қолданылатын таңба кодтамасын көрсететін XML мәлімдемесі болады.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Құжат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прологының мысалы : </w:t>
      </w:r>
      <w:proofErr xmlns:w="http://schemas.openxmlformats.org/wordprocessingml/2006/main" w:type="gram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 </w:t>
      </w:r>
      <w:proofErr xmlns:w="http://schemas.openxmlformats.org/wordprocessingml/2006/main" w:type="gram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?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xml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нұсқасы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"1.0"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кодтау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"windows-1251"?&gt;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 xml:space="preserve">XML құжатының элементтері</w:t>
      </w:r>
    </w:p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XML құжатында әрқашан басқа элементтердің кез келген санын қамтуы мүмкін бір түбір элементі болады. Кез келген элементтің басы &lt;элемент1&gt;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сияқты </w:t>
      </w:r>
      <w:proofErr xmlns:w="http://schemas.openxmlformats.org/wordprocessingml/2006/main" w:type="gram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ашу тегімен белгіленеді </w:t>
      </w:r>
      <w:proofErr xmlns:w="http://schemas.openxmlformats.org/wordprocessingml/2006/main" w:type="gram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. Элементтің соңы </w:t>
      </w:r>
      <w:proofErr xmlns:w="http://schemas.openxmlformats.org/wordprocessingml/2006/main" w:type="gram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&lt;/element1&gt;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сияқты жабу тегімен белгіленеді. </w:t>
      </w:r>
      <w:proofErr xmlns:w="http://schemas.openxmlformats.org/wordprocessingml/2006/main" w:type="gram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Элементте ешқандай еншілес (кіріс) элементтер болмаса, элементтің соңы «/&gt;» ретімен белгіленуі мүмкін.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Мысал </w:t>
      </w:r>
      <w:proofErr xmlns:w="http://schemas.openxmlformats.org/wordprocessingml/2006/main" w:type="gram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элемент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: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&lt;doc&gt; </w:t>
      </w:r>
      <w:proofErr xmlns:w="http://schemas.openxmlformats.org/wordprocessingml/2006/main" w:type="spellStart"/>
      <w:proofErr xmlns:w="http://schemas.openxmlformats.org/wordprocessingml/2006/main" w:type="gram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мысал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элементі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&lt;/doc&gt;</w:t>
      </w:r>
      <w:proofErr xmlns:w="http://schemas.openxmlformats.org/wordprocessingml/2006/main" w:type="spellEnd"/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 xml:space="preserve">XML құжат элементтерінің атрибуттары</w:t>
      </w:r>
    </w:p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Әрбір элемент атрибуттардың кез келген санын қамтуы мүмкін. Атрибуттар элемент туралы қосымша ақпаратты жеткізу үшін пайдаланылады. Атрибуттар атрибуты1="мән1" атрибуты2="мән2" ретінде оның атынан кейін бірден ашылу тегінде көрсетіледі.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Атрибут мәндерінде "&lt;" (сол жақ бұрышты жақша), "&gt;" (тік бұрышты жақша), "&amp;" (амперсанда), "'" (апостроф) және """ (қос тырнақша) таңбалары болмауы керек. Бұл таңбалар "&amp;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lt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;", "&amp;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gt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;", "&amp;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amp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;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"&amp;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quot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;", сәйкес кодталған.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Атрибут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мысалы : </w:t>
      </w:r>
      <w:proofErr xmlns:w="http://schemas.openxmlformats.org/wordprocessingml/2006/main" w:type="gram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 </w:t>
      </w:r>
      <w:proofErr xmlns:w="http://schemas.openxmlformats.org/wordprocessingml/2006/main" w:type="spellStart"/>
      <w:proofErr xmlns:w="http://schemas.openxmlformats.org/wordprocessingml/2006/main" w:type="gram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doc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теріңіз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= " мән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түрі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 /&gt;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Бұл мысалда &lt;doc&gt; элементінде "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түр мәні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мәні бар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тип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 xml:space="preserve">атрибуты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бар .</w:t>
      </w:r>
      <w:proofErr xmlns:w="http://schemas.openxmlformats.org/wordprocessingml/2006/main" w:type="spellEnd"/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Әрбір элемент басқа элементтердің кез келген санын қамтуы мүмкін. Мұндай элементтер элементтің еншілес элементтері деп аталады.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Еншілес </w:t>
      </w:r>
      <w:proofErr xmlns:w="http://schemas.openxmlformats.org/wordprocessingml/2006/main" w:type="gram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элементтің мысалы: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 </w:t>
      </w:r>
      <w:proofErr xmlns:w="http://schemas.openxmlformats.org/wordprocessingml/2006/main" w:type="spellStart"/>
      <w:proofErr xmlns:w="http://schemas.openxmlformats.org/wordprocessingml/2006/main" w:type="gram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doc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type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="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test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"&gt;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fid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&gt; мысал еншілес элемент &lt;/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fid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&gt;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&lt;/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doc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&gt;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Мұнда &lt;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fid &gt; - &lt;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doc &gt;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элементінің еншілес элементі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Барлық есептерге қолданылатын екі негізгі ереже бар: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Кез келген элемент кез келген басқа элементтің еншілес элементі бола алады.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Бұл ереже есеп элементтерін кез келген иерархияда топтастыруға мүмкіндік береді.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Әрбір еншілес элемент үшін </w:t>
      </w:r>
      <w:proofErr xmlns:w="http://schemas.openxmlformats.org/wordprocessingml/2006/main" w:type="gram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келесі ереже қолданылады: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Егер </w:t>
      </w:r>
      <w:proofErr xmlns:w="http://schemas.openxmlformats.org/wordprocessingml/2006/main" w:type="gram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төлсипат мәні элементте көрсетілмесе, оның мәні атрибуттың бірдей атпен мәніне сәйкес келеді және жоғарырақ деңгей элементінде көрсетілген.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 xmlns:w="http://schemas.openxmlformats.org/wordprocessingml/2006/main"/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Бұл ереже кірістірілген элементтердегі ақпараттың қайталануын болдырмауға мүмкіндік береді.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Құн түрлері</w:t>
      </w:r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8076"/>
      </w:tblGrid>
      <w:tr w:rsidR="00C317B3" w:rsidRPr="00C317B3" w:rsidTr="00C317B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ТҮР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СИПАТТАМАСЫ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Мәтін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Кириллица таңбаларын қамтитын жолдың мәні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Логикалық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Логикалық айнымалы («1» немесе «0»)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Сандық </w:t>
            </w:r>
            <w:proofErr xmlns:w="http://schemas.openxmlformats.org/wordprocessingml/2006/main" w:type="spellEnd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(n, m)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элемент </w:t>
            </w:r>
            <w:proofErr xmlns:w="http://schemas.openxmlformats.org/wordprocessingml/2006/main" w:type="gramEnd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төлсипатының сипаттамасында бөлшек бөлігінің өлшемі &gt; </w:t>
            </w:r>
            <w:proofErr xmlns:w="http://schemas.openxmlformats.org/wordprocessingml/2006/main" w:type="gram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0 болса) </w:t>
            </w: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 xmlns:w="http://schemas.openxmlformats.org/wordprocessingml/2006/main"/>
            </w: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немесе ондық белгісі жоқ сандар (элемент төлсипатының сипаттамасында бөлшек бөлігінің өлшемі болмаса немесе 0-ге тең болса)n – бүтін бөліктің өлшеміm – бөлшек бөлігінің өлшеміЕгер бүтін бөліктің өлшемі анықталмаса, # көрсетіледі.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Күн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Пішімдегі күн: </w:t>
            </w: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dd.mm.yyyy</w:t>
            </w:r>
            <w:proofErr xmlns:w="http://schemas.openxmlformats.org/wordprocessingml/2006/main"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Уақыт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Пішімдегі уақыт: </w:t>
            </w: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сағ:мм </w:t>
            </w:r>
            <w:proofErr xmlns:w="http://schemas.openxmlformats.org/wordprocessingml/2006/main" w:type="gramEnd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:сс</w:t>
            </w:r>
            <w:proofErr xmlns:w="http://schemas.openxmlformats.org/wordprocessingml/2006/main"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Күн уақыты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Пішімдегі күн мен уақыт: </w:t>
            </w: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dd.mm.yyyy</w:t>
            </w:r>
            <w:proofErr xmlns:w="http://schemas.openxmlformats.org/wordprocessingml/2006/main" w:type="spellEnd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 </w:t>
            </w: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сс:мм </w:t>
            </w:r>
            <w:proofErr xmlns:w="http://schemas.openxmlformats.org/wordprocessingml/2006/main" w:type="gramEnd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:сс</w:t>
            </w:r>
            <w:proofErr xmlns:w="http://schemas.openxmlformats.org/wordprocessingml/2006/main" w:type="spellEnd"/>
          </w:p>
        </w:tc>
      </w:tr>
    </w:tbl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Түбір элементі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есеп алушыны, есеп жасалған кезеңнің басталу және аяқталу күндерін және есепті құру күні мен уақытын анықтау үшін пайдаланылатын &lt;Алушы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&gt;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түбір элементі болуы керек .</w:t>
      </w:r>
      <w:proofErr xmlns:w="http://schemas.openxmlformats.org/wordprocessingml/2006/main" w:type="spellStart"/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ru-RU"/>
        </w:rPr>
        <w:t xml:space="preserve">Қабылдағыш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ru-RU"/>
        </w:rPr>
        <w:t xml:space="preserve">элементі</w:t>
      </w:r>
      <w:proofErr xmlns:w="http://schemas.openxmlformats.org/wordprocessingml/2006/main" w:type="spellStart"/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051"/>
        <w:gridCol w:w="6017"/>
        <w:gridCol w:w="871"/>
      </w:tblGrid>
      <w:tr w:rsidR="00C317B3" w:rsidRPr="00C317B3" w:rsidTr="00C317B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M/O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АТРИБУТ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СИПАТТАМАСЫ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ТҮР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Id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 жасалған клирингтік қатысушының RTS коды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мәтін</w:t>
            </w:r>
            <w:proofErr xmlns:w="http://schemas.openxmlformats.org/wordprocessingml/2006/main"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Аты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 жасалған клирингтік қатысушының атауы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мәтін</w:t>
            </w:r>
            <w:proofErr xmlns:w="http://schemas.openxmlformats.org/wordprocessingml/2006/main"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О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DateFrom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 жасалатын кезеңнің басталу күні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күні</w:t>
            </w:r>
            <w:proofErr xmlns:w="http://schemas.openxmlformats.org/wordprocessingml/2006/main"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Күні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 жасалған </w:t>
            </w: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 xmlns:w="http://schemas.openxmlformats.org/wordprocessingml/2006/main"/>
            </w: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кезеңнің аяқталу күні </w:t>
            </w:r>
            <w:proofErr xmlns:w="http://schemas.openxmlformats.org/wordprocessingml/2006/main" w:type="gram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немесе </w:t>
            </w:r>
            <w:proofErr xmlns:w="http://schemas.openxmlformats.org/wordprocessingml/2006/main" w:type="gramEnd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DateFrom </w:t>
            </w:r>
            <w:proofErr xmlns:w="http://schemas.openxmlformats.org/wordprocessingml/2006/main" w:type="spellEnd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көрсетілмесе, </w:t>
            </w: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 жасалған күн</w:t>
            </w:r>
            <w:proofErr xmlns:w="http://schemas.openxmlformats.org/wordprocessingml/2006/main" w:type="spellStart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күні</w:t>
            </w:r>
            <w:proofErr xmlns:w="http://schemas.openxmlformats.org/wordprocessingml/2006/main"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DateRpt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Есепті жасау күні мен уақыты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дата уақыты</w:t>
            </w:r>
            <w:proofErr xmlns:w="http://schemas.openxmlformats.org/wordprocessingml/2006/main" w:type="spellEnd"/>
          </w:p>
        </w:tc>
      </w:tr>
    </w:tbl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&lt;Receiver&gt;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элементінде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есеп идентификаторын, тақырыбын және нұсқасын сипаттайтын </w:t>
      </w: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қатысты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еншілес элемент &lt;Есеп&gt; бар .</w:t>
      </w:r>
      <w:proofErr xmlns:w="http://schemas.openxmlformats.org/wordprocessingml/2006/main" w:type="spellStart"/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ru-RU"/>
        </w:rPr>
        <w:t xml:space="preserve">Есеп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ru-RU"/>
        </w:rPr>
        <w:t xml:space="preserve">элементі</w:t>
      </w:r>
      <w:proofErr xmlns:w="http://schemas.openxmlformats.org/wordprocessingml/2006/main" w:type="spellStart"/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051"/>
        <w:gridCol w:w="2117"/>
        <w:gridCol w:w="579"/>
      </w:tblGrid>
      <w:tr w:rsidR="00C317B3" w:rsidRPr="00C317B3" w:rsidTr="00C317B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M/O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АТРИБУТ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СИПАТТАМАСЫ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 xml:space="preserve">ТҮР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Түр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 идентификаторы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Мәтін</w:t>
            </w:r>
            <w:proofErr xmlns:w="http://schemas.openxmlformats.org/wordprocessingml/2006/main"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Түсіндіру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 тақырыбы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Мәтін</w:t>
            </w:r>
            <w:proofErr xmlns:w="http://schemas.openxmlformats.org/wordprocessingml/2006/main"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Вер</w:t>
            </w:r>
            <w:proofErr xmlns:w="http://schemas.openxmlformats.org/wordprocessingml/2006/main"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Есеп нұсқасы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 xmlns:w="http://schemas.openxmlformats.org/wordprocessingml/2006/main"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Мәтін</w:t>
            </w:r>
            <w:proofErr xmlns:w="http://schemas.openxmlformats.org/wordprocessingml/2006/main" w:type="spellEnd"/>
          </w:p>
        </w:tc>
      </w:tr>
    </w:tbl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Элементтің белгілі бір атрибуттарының мәндерін қалыптастыру ережелері:</w:t>
      </w:r>
    </w:p>
    <w:p w:rsidR="00C317B3" w:rsidRPr="00C317B3" w:rsidRDefault="00C317B3" w:rsidP="00C317B3">
      <w:pPr xmlns:w="http://schemas.openxmlformats.org/wordprocessingml/2006/main"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Түр </w:t>
      </w:r>
      <w:proofErr xmlns:w="http://schemas.openxmlformats.org/wordprocessingml/2006/main" w:type="spellEnd"/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 атрибуты келесі мәндерді қабылдай алады: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"DAYCONTRACT_GTS" - толық қамтамасыз етумен операциялар бойынша есеп;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"DAYCONTRACT_TPN" - кейінге қалдырылған орындалу бар транзакциялар туралы есеп;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«DAYASSET» - Сауда шоттарының жағдайы туралы есеп;</w:t>
      </w:r>
    </w:p>
    <w:p w:rsidR="00C317B3" w:rsidRPr="00C317B3" w:rsidRDefault="00C317B3" w:rsidP="00C317B3">
      <w:pPr xmlns:w="http://schemas.openxmlformats.org/wordprocessingml/2006/main"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xmlns:w="http://schemas.openxmlformats.org/wordprocessingml/2006/main"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"DAYFEE_TRD" - Биржа комиссиясының есебі;</w:t>
      </w:r>
    </w:p>
    <w:p w:rsidR="00036F24" w:rsidRDefault="00C317B3">
      <w:bookmarkStart w:id="0" w:name="_GoBack"/>
      <w:bookmarkEnd w:id="0"/>
    </w:p>
    <w:sectPr w:rsidR="0003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38FB"/>
    <w:multiLevelType w:val="multilevel"/>
    <w:tmpl w:val="59B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A70AC"/>
    <w:multiLevelType w:val="multilevel"/>
    <w:tmpl w:val="ABFC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D6EB5"/>
    <w:multiLevelType w:val="multilevel"/>
    <w:tmpl w:val="AFA2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B25A1"/>
    <w:multiLevelType w:val="multilevel"/>
    <w:tmpl w:val="BA36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AD"/>
    <w:rsid w:val="00684A29"/>
    <w:rsid w:val="00A758AD"/>
    <w:rsid w:val="00C317B3"/>
    <w:rsid w:val="00F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E189-02FF-4BA1-95F3-E8FE8EC6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kk"/>
    </w:rPr>
  </w:style>
  <w:style w:type="paragraph" w:styleId="3">
    <w:name w:val="heading 3"/>
    <w:basedOn w:val="a"/>
    <w:link w:val="30"/>
    <w:uiPriority w:val="9"/>
    <w:qFormat/>
    <w:rsid w:val="00C31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val="k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kk"/>
    </w:rPr>
  </w:style>
  <w:style w:type="character" w:customStyle="1" w:styleId="30">
    <w:name w:val="Заголовок 3 Знак"/>
    <w:basedOn w:val="a0"/>
    <w:link w:val="3"/>
    <w:uiPriority w:val="9"/>
    <w:rsid w:val="00C317B3"/>
    <w:rPr>
      <w:rFonts w:ascii="Times New Roman" w:eastAsia="Times New Roman" w:hAnsi="Times New Roman" w:cs="Times New Roman"/>
      <w:b/>
      <w:bCs/>
      <w:sz w:val="27"/>
      <w:szCs w:val="27"/>
      <w:lang w:eastAsia="ru-RU" w:val="kk"/>
    </w:rPr>
  </w:style>
  <w:style w:type="paragraph" w:styleId="a3">
    <w:name w:val="Normal (Web)"/>
    <w:basedOn w:val="a"/>
    <w:uiPriority w:val="99"/>
    <w:semiHidden/>
    <w:unhideWhenUsed/>
    <w:rsid w:val="00C3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kk"/>
    </w:rPr>
  </w:style>
  <w:style w:type="character" w:styleId="a4">
    <w:name w:val="Hyperlink"/>
    <w:basedOn w:val="a0"/>
    <w:uiPriority w:val="99"/>
    <w:semiHidden/>
    <w:unhideWhenUsed/>
    <w:rsid w:val="00C317B3"/>
    <w:rPr>
      <w:color w:val="0000FF"/>
      <w:u w:val="single"/>
    </w:rPr>
  </w:style>
  <w:style w:type="character" w:styleId="a5">
    <w:name w:val="Emphasis"/>
    <w:basedOn w:val="a0"/>
    <w:uiPriority w:val="20"/>
    <w:qFormat/>
    <w:rsid w:val="00C317B3"/>
    <w:rPr>
      <w:i/>
      <w:iCs/>
    </w:rPr>
  </w:style>
  <w:style w:type="character" w:styleId="a6">
    <w:name w:val="Strong"/>
    <w:basedOn w:val="a0"/>
    <w:uiPriority w:val="22"/>
    <w:qFormat/>
    <w:rsid w:val="00C31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567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99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630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000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3.org/TR/REC-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2021-02-12T08:42:00Z</dcterms:created>
  <dcterms:modified xsi:type="dcterms:W3CDTF">2021-02-12T08:43:00Z</dcterms:modified>
</cp:coreProperties>
</file>