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47" w:rsidRDefault="005E1300">
      <w:pPr>
        <w:pStyle w:val="pc"/>
      </w:pPr>
      <w:bookmarkStart w:id="0" w:name="_GoBack"/>
      <w:bookmarkEnd w:id="0"/>
      <w:r>
        <w:rPr>
          <w:rStyle w:val="s1"/>
        </w:rPr>
        <w:t>Приказ Министра национальной экономики Республики Казахстан от 26 февраля 2015 года № 142</w:t>
      </w:r>
      <w:proofErr w:type="gramStart"/>
      <w:r>
        <w:rPr>
          <w:rStyle w:val="s1"/>
        </w:rPr>
        <w:t xml:space="preserve"> </w:t>
      </w:r>
      <w:r>
        <w:rPr>
          <w:rStyle w:val="s1"/>
        </w:rPr>
        <w:br/>
        <w:t>О</w:t>
      </w:r>
      <w:proofErr w:type="gramEnd"/>
      <w:r>
        <w:rPr>
          <w:rStyle w:val="s1"/>
        </w:rPr>
        <w:t>б утверждении перечня биржевых товаров</w:t>
      </w:r>
    </w:p>
    <w:p w:rsidR="006E4347" w:rsidRDefault="005E130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01.07.2025 г.)</w:t>
      </w:r>
    </w:p>
    <w:p w:rsidR="006E4347" w:rsidRDefault="005E1300">
      <w:pPr>
        <w:pStyle w:val="pc"/>
      </w:pPr>
      <w:r>
        <w:t> </w:t>
      </w:r>
    </w:p>
    <w:p w:rsidR="006E4347" w:rsidRDefault="005E1300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23.08.19 г. № 24 (</w:t>
      </w:r>
      <w:hyperlink r:id="rId9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E4347" w:rsidRDefault="005E1300">
      <w:pPr>
        <w:pStyle w:val="pc"/>
      </w:pPr>
      <w:r>
        <w:t> </w:t>
      </w:r>
    </w:p>
    <w:p w:rsidR="006E4347" w:rsidRDefault="005E1300">
      <w:pPr>
        <w:pStyle w:val="pj"/>
      </w:pPr>
      <w:proofErr w:type="gramStart"/>
      <w:r>
        <w:t xml:space="preserve">В соответствии с </w:t>
      </w:r>
      <w:hyperlink r:id="rId10" w:anchor="sub_id=4000202" w:history="1">
        <w:r>
          <w:rPr>
            <w:rStyle w:val="a4"/>
          </w:rPr>
          <w:t>подпунктом 2-2) статьи 4</w:t>
        </w:r>
      </w:hyperlink>
      <w:r>
        <w:t xml:space="preserve"> Закона Республики Казахстан от 4 мая 2009 года «О товарных биржах», </w:t>
      </w:r>
      <w:r>
        <w:rPr>
          <w:b/>
          <w:bCs/>
        </w:rPr>
        <w:t>ПРИКАЗЫВАЮ:</w:t>
      </w:r>
      <w:proofErr w:type="gramEnd"/>
    </w:p>
    <w:p w:rsidR="006E4347" w:rsidRDefault="005E1300">
      <w:pPr>
        <w:pStyle w:val="pji"/>
      </w:pPr>
      <w:r>
        <w:rPr>
          <w:rStyle w:val="s3"/>
        </w:rPr>
        <w:t xml:space="preserve">Пункт 1 изложен в редакции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23.08.19 г. № 24 (</w:t>
      </w:r>
      <w:hyperlink r:id="rId12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E4347" w:rsidRDefault="005E1300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биржевых товаров.</w:t>
      </w:r>
    </w:p>
    <w:p w:rsidR="006E4347" w:rsidRDefault="005E1300">
      <w:pPr>
        <w:pStyle w:val="pj"/>
      </w:pPr>
      <w:r>
        <w:rPr>
          <w:rStyle w:val="s0"/>
        </w:rPr>
        <w:t xml:space="preserve">2. Департаменту </w:t>
      </w:r>
      <w:proofErr w:type="gramStart"/>
      <w:r>
        <w:rPr>
          <w:rStyle w:val="s0"/>
        </w:rPr>
        <w:t>регулирования торговой деятельности Министерства национальной экономики Республики</w:t>
      </w:r>
      <w:proofErr w:type="gramEnd"/>
      <w:r>
        <w:rPr>
          <w:rStyle w:val="s0"/>
        </w:rPr>
        <w:t xml:space="preserve"> Казахстан обеспечить:</w:t>
      </w:r>
    </w:p>
    <w:p w:rsidR="006E4347" w:rsidRDefault="005E1300">
      <w:pPr>
        <w:pStyle w:val="pj"/>
      </w:pPr>
      <w:r>
        <w:rPr>
          <w:rStyle w:val="s0"/>
        </w:rP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6E4347" w:rsidRDefault="005E1300">
      <w:pPr>
        <w:pStyle w:val="pj"/>
      </w:pPr>
      <w:r>
        <w:rPr>
          <w:rStyle w:val="s0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</w:t>
      </w:r>
      <w:proofErr w:type="spellStart"/>
      <w:r>
        <w:rPr>
          <w:rStyle w:val="s0"/>
        </w:rPr>
        <w:t>Әділет</w:t>
      </w:r>
      <w:proofErr w:type="spellEnd"/>
      <w:r>
        <w:rPr>
          <w:rStyle w:val="s0"/>
        </w:rPr>
        <w:t>»;</w:t>
      </w:r>
    </w:p>
    <w:p w:rsidR="006E4347" w:rsidRDefault="005E1300">
      <w:pPr>
        <w:pStyle w:val="pj"/>
      </w:pPr>
      <w:r>
        <w:rPr>
          <w:rStyle w:val="s0"/>
        </w:rPr>
        <w:t xml:space="preserve">3) опубликование настоящего приказа на </w:t>
      </w:r>
      <w:proofErr w:type="gramStart"/>
      <w:r>
        <w:rPr>
          <w:rStyle w:val="s0"/>
        </w:rPr>
        <w:t>официальном</w:t>
      </w:r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Министерства национальной экономики Республики Казахстан.</w:t>
      </w:r>
    </w:p>
    <w:p w:rsidR="006E4347" w:rsidRDefault="005E1300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6E4347" w:rsidRDefault="005E130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6E4347" w:rsidRDefault="005E1300">
      <w:pPr>
        <w:pStyle w:val="pj"/>
      </w:pPr>
      <w:r>
        <w:rPr>
          <w:rStyle w:val="s0"/>
        </w:rPr>
        <w:t> </w:t>
      </w:r>
    </w:p>
    <w:p w:rsidR="006E4347" w:rsidRDefault="005E130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434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r"/>
            </w:pPr>
            <w:r>
              <w:rPr>
                <w:rStyle w:val="s0"/>
                <w:b/>
                <w:bCs/>
              </w:rPr>
              <w:t xml:space="preserve">Е. </w:t>
            </w:r>
            <w:proofErr w:type="spellStart"/>
            <w:r>
              <w:rPr>
                <w:rStyle w:val="s0"/>
                <w:b/>
                <w:bCs/>
              </w:rPr>
              <w:t>Досаев</w:t>
            </w:r>
            <w:proofErr w:type="spellEnd"/>
          </w:p>
        </w:tc>
      </w:tr>
    </w:tbl>
    <w:p w:rsidR="006E4347" w:rsidRDefault="005E1300">
      <w:pPr>
        <w:pStyle w:val="pj"/>
      </w:pPr>
      <w:r>
        <w:t> </w:t>
      </w:r>
    </w:p>
    <w:p w:rsidR="006E4347" w:rsidRDefault="005E1300">
      <w:pPr>
        <w:pStyle w:val="pr"/>
        <w:jc w:val="left"/>
      </w:pPr>
      <w:bookmarkStart w:id="1" w:name="SUB1"/>
      <w:bookmarkEnd w:id="1"/>
      <w:r>
        <w:t> </w:t>
      </w:r>
    </w:p>
    <w:p w:rsidR="006E4347" w:rsidRDefault="005E1300">
      <w:pPr>
        <w:pStyle w:val="pji"/>
      </w:pPr>
      <w:r>
        <w:rPr>
          <w:rStyle w:val="s3"/>
        </w:rPr>
        <w:t xml:space="preserve">В перечень внесены изменения в соответствии с </w:t>
      </w:r>
      <w:hyperlink r:id="rId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национальной экономики РК от 08.01.16 г. № 5 (</w:t>
      </w:r>
      <w:hyperlink r:id="rId16" w:anchor="sub_id=1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национальной экономики РК от 30.01.17 г. № 29 (</w:t>
      </w:r>
      <w:hyperlink r:id="rId1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23.08.19 г. № 24 (</w:t>
      </w:r>
      <w:hyperlink r:id="rId2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28.12.20 г. № 312-НҚ (</w:t>
      </w:r>
      <w:hyperlink r:id="rId22" w:anchor="sub_id=1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13.08.21 г. № 498-НҚ (</w:t>
      </w:r>
      <w:hyperlink r:id="rId2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торговли и интеграции РК от 15.09.21 г. № 526-НҚ (</w:t>
      </w:r>
      <w:hyperlink r:id="rId2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10.03.23 г. № 104-НҚ (введен в действие с 26 марта 2023 г.) (</w:t>
      </w:r>
      <w:hyperlink r:id="rId28" w:anchor="sub_id=1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29" w:anchor="sub_id=2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3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E4347" w:rsidRDefault="005E1300">
      <w:pPr>
        <w:pStyle w:val="pr"/>
      </w:pPr>
      <w:r>
        <w:rPr>
          <w:rStyle w:val="s0"/>
        </w:rPr>
        <w:t xml:space="preserve">Утвержден </w:t>
      </w:r>
    </w:p>
    <w:p w:rsidR="006E4347" w:rsidRDefault="00F65A9F">
      <w:pPr>
        <w:pStyle w:val="pr"/>
      </w:pPr>
      <w:hyperlink w:anchor="sub0" w:history="1">
        <w:r w:rsidR="005E1300">
          <w:rPr>
            <w:rStyle w:val="a4"/>
          </w:rPr>
          <w:t>приказом</w:t>
        </w:r>
      </w:hyperlink>
      <w:r w:rsidR="005E1300">
        <w:t xml:space="preserve"> </w:t>
      </w:r>
      <w:r w:rsidR="005E1300">
        <w:rPr>
          <w:rStyle w:val="s0"/>
        </w:rPr>
        <w:t>Министра национальной экономики</w:t>
      </w:r>
    </w:p>
    <w:p w:rsidR="006E4347" w:rsidRDefault="005E1300">
      <w:pPr>
        <w:pStyle w:val="pr"/>
      </w:pPr>
      <w:r>
        <w:rPr>
          <w:rStyle w:val="s0"/>
        </w:rPr>
        <w:t xml:space="preserve">Республики Казахстан </w:t>
      </w:r>
    </w:p>
    <w:p w:rsidR="006E4347" w:rsidRDefault="005E1300">
      <w:pPr>
        <w:pStyle w:val="pr"/>
      </w:pPr>
      <w:r>
        <w:rPr>
          <w:rStyle w:val="s0"/>
        </w:rPr>
        <w:t>от 26 февраля 2015 года № 142</w:t>
      </w:r>
    </w:p>
    <w:p w:rsidR="006E4347" w:rsidRDefault="005E1300">
      <w:pPr>
        <w:pStyle w:val="pj"/>
      </w:pPr>
      <w:r>
        <w:rPr>
          <w:rStyle w:val="s0"/>
        </w:rPr>
        <w:t> </w:t>
      </w:r>
    </w:p>
    <w:p w:rsidR="006E4347" w:rsidRDefault="005E1300">
      <w:pPr>
        <w:pStyle w:val="pj"/>
      </w:pPr>
      <w:r>
        <w:t> </w:t>
      </w:r>
    </w:p>
    <w:p w:rsidR="006E4347" w:rsidRDefault="005E1300">
      <w:pPr>
        <w:pStyle w:val="pc"/>
      </w:pPr>
      <w:r>
        <w:rPr>
          <w:rStyle w:val="s1"/>
        </w:rPr>
        <w:t>Перечень биржевых товаров</w:t>
      </w:r>
    </w:p>
    <w:p w:rsidR="006E4347" w:rsidRDefault="005E130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34"/>
        <w:gridCol w:w="2191"/>
        <w:gridCol w:w="2469"/>
        <w:gridCol w:w="1596"/>
        <w:gridCol w:w="1838"/>
        <w:gridCol w:w="3335"/>
      </w:tblGrid>
      <w:tr w:rsidR="006E4347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Группа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Товар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Наименование товаров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 xml:space="preserve">Код </w:t>
            </w:r>
            <w:hyperlink r:id="rId31" w:history="1">
              <w:r>
                <w:rPr>
                  <w:rStyle w:val="a4"/>
                </w:rPr>
                <w:t>ТН ВЭД ЕАЭС</w:t>
              </w:r>
            </w:hyperlink>
            <w:r>
              <w:rPr>
                <w:rStyle w:val="s0"/>
              </w:rPr>
              <w:t xml:space="preserve"> 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 w:rsidR="006E434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</w:pPr>
            <w:r>
              <w:rPr>
                <w:rStyle w:val="s0"/>
              </w:rPr>
              <w:t>7</w:t>
            </w:r>
          </w:p>
        </w:tc>
      </w:tr>
      <w:tr w:rsidR="006E4347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Энергоносители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Уголь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>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>2701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>50%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 xml:space="preserve">Лигнит или бурый уголь, агломерированный или </w:t>
            </w:r>
            <w:proofErr w:type="spellStart"/>
            <w:r>
              <w:rPr>
                <w:rStyle w:val="s0"/>
              </w:rPr>
              <w:t>неагломерированный</w:t>
            </w:r>
            <w:proofErr w:type="spellEnd"/>
            <w:r>
              <w:rPr>
                <w:rStyle w:val="s0"/>
              </w:rPr>
              <w:t>, кроме гагата**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>2702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ji"/>
            </w:pPr>
            <w:r>
              <w:rPr>
                <w:rStyle w:val="s0"/>
              </w:rPr>
              <w:t>50%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</w:t>
            </w:r>
          </w:p>
          <w:p w:rsidR="006E4347" w:rsidRDefault="005E1300">
            <w:pPr>
              <w:pStyle w:val="pji"/>
            </w:pPr>
            <w:r>
              <w:rPr>
                <w:rStyle w:val="s0"/>
              </w:rPr>
              <w:t>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 w:rsidR="006E4347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2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Сельскохозяйственная продукция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Пшеница и </w:t>
            </w:r>
            <w:proofErr w:type="spellStart"/>
            <w:r>
              <w:rPr>
                <w:rStyle w:val="s0"/>
              </w:rPr>
              <w:t>меслин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Пшеница и </w:t>
            </w:r>
            <w:proofErr w:type="spellStart"/>
            <w:r>
              <w:rPr>
                <w:rStyle w:val="s0"/>
              </w:rPr>
              <w:t>меслин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1001 19 000 0, 1001 91 900 0, 1001 99 000 0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5% от фактического количества пшеницы, реализованной </w:t>
            </w:r>
            <w:proofErr w:type="gramStart"/>
            <w:r>
              <w:rPr>
                <w:rStyle w:val="s0"/>
              </w:rPr>
              <w:t>вне биржевой</w:t>
            </w:r>
            <w:proofErr w:type="gramEnd"/>
            <w:r>
              <w:rPr>
                <w:rStyle w:val="s0"/>
              </w:rPr>
              <w:t xml:space="preserve"> торговой площадки в предыдущем месяце.</w:t>
            </w:r>
          </w:p>
          <w:p w:rsidR="006E4347" w:rsidRDefault="005E1300">
            <w:pPr>
              <w:pStyle w:val="a3"/>
            </w:pPr>
            <w:r>
              <w:rPr>
                <w:rStyle w:val="s0"/>
              </w:rPr>
              <w:t>Субъект зернового рынка, экспортирующий зерно.</w:t>
            </w:r>
          </w:p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Субъект зернового рынка (за исключением </w:t>
            </w:r>
            <w:proofErr w:type="spellStart"/>
            <w:r>
              <w:rPr>
                <w:rStyle w:val="s0"/>
              </w:rPr>
              <w:t>сельхозтоваропроизводителя</w:t>
            </w:r>
            <w:proofErr w:type="spellEnd"/>
            <w:r>
              <w:rPr>
                <w:rStyle w:val="s0"/>
              </w:rPr>
              <w:t>), реализующий зерно на внутреннем рынке.</w:t>
            </w: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Сахар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Сахар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1701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60 тонн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Ячмень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Ячмень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1003 10 000 0, 1003 90 000 0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5% от фактического количества ячменя, реализованного </w:t>
            </w:r>
            <w:proofErr w:type="gramStart"/>
            <w:r>
              <w:rPr>
                <w:rStyle w:val="s0"/>
              </w:rPr>
              <w:t>вне биржевой</w:t>
            </w:r>
            <w:proofErr w:type="gramEnd"/>
            <w:r>
              <w:rPr>
                <w:rStyle w:val="s0"/>
              </w:rPr>
              <w:t xml:space="preserve"> торговой площадки в предыдущем месяце.</w:t>
            </w:r>
          </w:p>
          <w:p w:rsidR="006E4347" w:rsidRDefault="005E1300">
            <w:pPr>
              <w:pStyle w:val="a3"/>
            </w:pPr>
            <w:r>
              <w:rPr>
                <w:rStyle w:val="s0"/>
              </w:rPr>
              <w:t>Субъект зернового рынка, экспортирующий зерно.</w:t>
            </w:r>
          </w:p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Субъект зернового рынка (за исключением </w:t>
            </w:r>
            <w:proofErr w:type="spellStart"/>
            <w:r>
              <w:rPr>
                <w:rStyle w:val="s0"/>
              </w:rPr>
              <w:t>сельхозтоваропроизводителя</w:t>
            </w:r>
            <w:proofErr w:type="spellEnd"/>
            <w:r>
              <w:rPr>
                <w:rStyle w:val="s0"/>
              </w:rPr>
              <w:t>), реализующий зерно на внутреннем рынке.</w:t>
            </w: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Соевые бобы, </w:t>
            </w:r>
            <w:proofErr w:type="gramStart"/>
            <w:r>
              <w:rPr>
                <w:rStyle w:val="s0"/>
              </w:rPr>
              <w:t>дробленые</w:t>
            </w:r>
            <w:proofErr w:type="gramEnd"/>
            <w:r>
              <w:rPr>
                <w:rStyle w:val="s0"/>
              </w:rPr>
              <w:t xml:space="preserve"> или недробленые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Соевые бобы, </w:t>
            </w:r>
            <w:proofErr w:type="gramStart"/>
            <w:r>
              <w:rPr>
                <w:rStyle w:val="s0"/>
              </w:rPr>
              <w:t>дробленые</w:t>
            </w:r>
            <w:proofErr w:type="gramEnd"/>
            <w:r>
              <w:rPr>
                <w:rStyle w:val="s0"/>
              </w:rPr>
              <w:t xml:space="preserve"> или недробленые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1201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60 тонн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Картофель свежий или охлажденный: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0701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60 тонн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Волокно хлопковое, подвергнутое </w:t>
            </w:r>
            <w:proofErr w:type="spellStart"/>
            <w:r>
              <w:rPr>
                <w:rStyle w:val="s0"/>
              </w:rPr>
              <w:t>кардо</w:t>
            </w:r>
            <w:proofErr w:type="spellEnd"/>
            <w:r>
              <w:rPr>
                <w:rStyle w:val="s0"/>
              </w:rPr>
              <w:t>-или гребнечесанию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5203 00 000 0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600 тонн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Минеральные продукты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 xml:space="preserve">Портландцемент, цемент глиноземистый, цемент шлаковый, цемент </w:t>
            </w:r>
            <w:proofErr w:type="spellStart"/>
            <w:r>
              <w:rPr>
                <w:rStyle w:val="s0"/>
              </w:rPr>
              <w:t>суперсульфатный</w:t>
            </w:r>
            <w:proofErr w:type="spellEnd"/>
            <w:r>
              <w:rPr>
                <w:rStyle w:val="s0"/>
              </w:rP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2523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rPr>
                <w:rStyle w:val="s0"/>
              </w:rPr>
              <w:t>60 тонн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4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Нефтепродукты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битум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битум нефтяной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2713 20 000 0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10% от общего годового объема битума, планируемого к поставке на внутренний рынок на текущий производственный год.</w:t>
            </w:r>
          </w:p>
          <w:p w:rsidR="006E4347" w:rsidRDefault="005E1300">
            <w:pPr>
              <w:pStyle w:val="a3"/>
            </w:pPr>
            <w:r>
              <w:t>Производитель битума, собственник</w:t>
            </w:r>
          </w:p>
          <w:p w:rsidR="006E4347" w:rsidRDefault="005E1300">
            <w:pPr>
              <w:pStyle w:val="a3"/>
            </w:pPr>
            <w:r>
              <w:t>битума, произведенного из принадлежащего ему на праве собственности углеводородного сырья.</w:t>
            </w: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бензин автомобильный***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с октановым числом 92 или более, но менее 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2710 12 413 0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бензин автомобильный***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с октановым числом 95 или более, но менее 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2710 12 450 0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бензин автомобильный***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с октановым числом 98 или более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2710 12 490 0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топливо для реактивных двигателей***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топливо для реактивных двигателей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2710 19 210 0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дизельное топливо***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летнее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2710 19 421 0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дизельное топливо***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зимнее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2710 19 422 0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дизельное топливо***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арктическое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2710 19 423 0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дизельное топливо***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межсезонное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2710 19 424 0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дизельное топливо***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прочее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a3"/>
            </w:pPr>
            <w:r>
              <w:t>2710 19 425 0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6E4347">
            <w:pPr>
              <w:rPr>
                <w:rFonts w:eastAsia="Times New Roman"/>
              </w:rPr>
            </w:pPr>
          </w:p>
        </w:tc>
      </w:tr>
      <w:tr w:rsidR="006E4347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c"/>
              <w:spacing w:line="252" w:lineRule="auto"/>
            </w:pPr>
            <w:r>
              <w:t>4-1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  <w:spacing w:line="252" w:lineRule="auto"/>
            </w:pPr>
            <w:r>
              <w:t>Углеродные единицы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rPr>
                <w:rStyle w:val="s0"/>
              </w:rPr>
              <w:t>Углеродные единицы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rPr>
                <w:rStyle w:val="s0"/>
              </w:rPr>
              <w:t>единица углеродной квоты****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  <w:spacing w:line="252" w:lineRule="auto"/>
            </w:pPr>
            <w:r>
              <w:rPr>
                <w:rStyle w:val="s0"/>
              </w:rPr>
              <w:t>2811 21 000 0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6E43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347" w:rsidRDefault="006E4347">
            <w:pPr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rPr>
                <w:rStyle w:val="s0"/>
              </w:rPr>
              <w:t>офсетная единица*****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  <w:spacing w:line="252" w:lineRule="auto"/>
            </w:pPr>
            <w:r>
              <w:t>2811 21 000 0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47" w:rsidRDefault="005E1300">
            <w:pPr>
              <w:pStyle w:val="p"/>
            </w:pPr>
            <w:r>
              <w:t> </w:t>
            </w:r>
          </w:p>
        </w:tc>
      </w:tr>
    </w:tbl>
    <w:p w:rsidR="006E4347" w:rsidRDefault="005E1300">
      <w:pPr>
        <w:pStyle w:val="pji"/>
      </w:pPr>
      <w:r>
        <w:t> </w:t>
      </w:r>
    </w:p>
    <w:p w:rsidR="006E4347" w:rsidRDefault="005E1300">
      <w:pPr>
        <w:pStyle w:val="pj"/>
      </w:pPr>
      <w:r>
        <w:rPr>
          <w:rStyle w:val="s0"/>
        </w:rPr>
        <w:t> </w:t>
      </w:r>
    </w:p>
    <w:p w:rsidR="006E4347" w:rsidRDefault="005E1300">
      <w:pPr>
        <w:pStyle w:val="pj"/>
      </w:pPr>
      <w:r>
        <w:rPr>
          <w:rStyle w:val="s0"/>
        </w:rPr>
        <w:t>Примечание:</w:t>
      </w:r>
    </w:p>
    <w:p w:rsidR="006E4347" w:rsidRDefault="005E1300">
      <w:pPr>
        <w:pStyle w:val="pj"/>
      </w:pPr>
      <w:r>
        <w:rPr>
          <w:rStyle w:val="s0"/>
        </w:rPr>
        <w:t>* - ТН ВЭД ЕАЭС - единая товарная номенклатура внешнеэкономической деятельности Евразийского экономического союза;</w:t>
      </w:r>
    </w:p>
    <w:p w:rsidR="006E4347" w:rsidRDefault="005E1300">
      <w:pPr>
        <w:pStyle w:val="pj"/>
      </w:pPr>
      <w:r>
        <w:rPr>
          <w:rStyle w:val="s0"/>
        </w:rPr>
        <w:t xml:space="preserve">** - указанная обязанность распространяется на реализацию угледобывающими компаниями коммунально-бытового угля операторам, </w:t>
      </w:r>
      <w:proofErr w:type="gramStart"/>
      <w:r>
        <w:rPr>
          <w:rStyle w:val="s0"/>
        </w:rPr>
        <w:t>определяемых</w:t>
      </w:r>
      <w:proofErr w:type="gramEnd"/>
      <w:r>
        <w:rPr>
          <w:rStyle w:val="s0"/>
        </w:rPr>
        <w:t xml:space="preserve"> местными исполнительными органами, для последующей ими реализации населению для личного пользования;</w:t>
      </w:r>
    </w:p>
    <w:p w:rsidR="006E4347" w:rsidRDefault="005E1300">
      <w:pPr>
        <w:pStyle w:val="pj"/>
      </w:pPr>
      <w:r>
        <w:rPr>
          <w:rStyle w:val="s0"/>
        </w:rPr>
        <w:t xml:space="preserve">*** - объем реализации бензина автомобильного, дизельного топлива и топлива для реактивных двигателей, реализуемый через товарные биржи, устанавливается уполномоченным органом в области производства нефтепродуктов в рамках плана поставок нефтепродуктов в соответствии с </w:t>
      </w:r>
      <w:hyperlink r:id="rId32" w:anchor="sub_id=180700" w:history="1">
        <w:r>
          <w:rPr>
            <w:rStyle w:val="a4"/>
          </w:rPr>
          <w:t>пунктом 7 статьи 18</w:t>
        </w:r>
      </w:hyperlink>
      <w:r>
        <w:rPr>
          <w:rStyle w:val="s0"/>
        </w:rPr>
        <w:t xml:space="preserve"> Закона Республики Казахстан «О государственном регулировании производства и оборота отдельных видов нефтепродуктов».</w:t>
      </w:r>
    </w:p>
    <w:p w:rsidR="006E4347" w:rsidRDefault="005E1300">
      <w:pPr>
        <w:pStyle w:val="pc"/>
      </w:pPr>
      <w:r>
        <w:t> </w:t>
      </w:r>
    </w:p>
    <w:p w:rsidR="006E4347" w:rsidRDefault="005E1300">
      <w:pPr>
        <w:pStyle w:val="pj"/>
      </w:pPr>
      <w:r>
        <w:rPr>
          <w:rStyle w:val="s0"/>
        </w:rPr>
        <w:t>Примечание:</w:t>
      </w:r>
    </w:p>
    <w:p w:rsidR="006E4347" w:rsidRDefault="005E1300">
      <w:pPr>
        <w:pStyle w:val="pj"/>
      </w:pPr>
      <w:r>
        <w:rPr>
          <w:rStyle w:val="s0"/>
        </w:rPr>
        <w:t xml:space="preserve">**** - объем углеродных квот, подлежащих реализации через товарные биржи определяется субъектом квотирования в соответствии с </w:t>
      </w:r>
      <w:hyperlink r:id="rId33" w:anchor="sub_id=2890900" w:history="1">
        <w:r>
          <w:rPr>
            <w:rStyle w:val="a4"/>
          </w:rPr>
          <w:t>пунктом 9 статьи 289</w:t>
        </w:r>
      </w:hyperlink>
      <w:r>
        <w:rPr>
          <w:rStyle w:val="s0"/>
        </w:rPr>
        <w:t xml:space="preserve"> Экологического кодекса Республики Казахстан.</w:t>
      </w:r>
    </w:p>
    <w:p w:rsidR="006E4347" w:rsidRDefault="005E1300">
      <w:pPr>
        <w:pStyle w:val="pj"/>
      </w:pPr>
      <w:r>
        <w:rPr>
          <w:rStyle w:val="s0"/>
        </w:rPr>
        <w:t xml:space="preserve">***** - объем офсетных единиц, подлежащих реализации через товарные биржи определяется заявителем проекта в соответствии с </w:t>
      </w:r>
      <w:hyperlink r:id="rId34" w:anchor="sub_id=2980700" w:history="1">
        <w:r>
          <w:rPr>
            <w:rStyle w:val="a4"/>
          </w:rPr>
          <w:t>пунктом 7 статьи 298</w:t>
        </w:r>
      </w:hyperlink>
      <w:r>
        <w:rPr>
          <w:rStyle w:val="s0"/>
        </w:rPr>
        <w:t xml:space="preserve"> Экологического кодекса Республики Казахстан.</w:t>
      </w:r>
    </w:p>
    <w:p w:rsidR="006E4347" w:rsidRDefault="005E1300">
      <w:pPr>
        <w:pStyle w:val="pc"/>
      </w:pPr>
      <w:r>
        <w:t> </w:t>
      </w:r>
    </w:p>
    <w:p w:rsidR="006E4347" w:rsidRDefault="005E1300">
      <w:pPr>
        <w:pStyle w:val="pji"/>
      </w:pPr>
      <w:proofErr w:type="gramStart"/>
      <w:r>
        <w:rPr>
          <w:rStyle w:val="s3"/>
        </w:rPr>
        <w:t xml:space="preserve">См.: </w:t>
      </w:r>
      <w:hyperlink r:id="rId3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5 мая 2021 года на вопрос от 21 апреля 2021 года № 680792 (dialog.egov.kz) «О приобретении бензина АЙ-98, 95, 92 через товарные биржи в режиме двойного встречного аукциона», </w:t>
      </w:r>
      <w:hyperlink r:id="rId3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от 23 июля 2021 года на вопрос от 16 июля 2021 года № 695905 (dialog.egov.kz) «Касаемо </w:t>
      </w:r>
      <w:proofErr w:type="spellStart"/>
      <w:r>
        <w:rPr>
          <w:rStyle w:val="s3"/>
        </w:rPr>
        <w:t>госзакупок</w:t>
      </w:r>
      <w:proofErr w:type="spellEnd"/>
      <w:r>
        <w:rPr>
          <w:rStyle w:val="s3"/>
        </w:rPr>
        <w:t xml:space="preserve"> автомобильного бензина, дизельного топлива</w:t>
      </w:r>
      <w:proofErr w:type="gramEnd"/>
      <w:r>
        <w:rPr>
          <w:rStyle w:val="s3"/>
        </w:rPr>
        <w:t xml:space="preserve"> и топлива для реактивных двигателей через биржу»</w:t>
      </w:r>
    </w:p>
    <w:p w:rsidR="006E4347" w:rsidRDefault="005E1300">
      <w:pPr>
        <w:pStyle w:val="pji"/>
      </w:pPr>
      <w:r>
        <w:rPr>
          <w:rStyle w:val="s3"/>
        </w:rPr>
        <w:t> </w:t>
      </w:r>
    </w:p>
    <w:p w:rsidR="006E4347" w:rsidRDefault="005E1300">
      <w:pPr>
        <w:pStyle w:val="pji"/>
      </w:pPr>
      <w:r>
        <w:rPr>
          <w:rStyle w:val="s3"/>
        </w:rPr>
        <w:t> </w:t>
      </w:r>
    </w:p>
    <w:p w:rsidR="006E4347" w:rsidRDefault="005E1300">
      <w:pPr>
        <w:pStyle w:val="pji"/>
      </w:pPr>
      <w:r>
        <w:t> </w:t>
      </w:r>
    </w:p>
    <w:sectPr w:rsidR="006E434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9F" w:rsidRDefault="00F65A9F" w:rsidP="005E1300">
      <w:r>
        <w:separator/>
      </w:r>
    </w:p>
  </w:endnote>
  <w:endnote w:type="continuationSeparator" w:id="0">
    <w:p w:rsidR="00F65A9F" w:rsidRDefault="00F65A9F" w:rsidP="005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9F" w:rsidRDefault="00F65A9F" w:rsidP="005E1300">
      <w:r>
        <w:separator/>
      </w:r>
    </w:p>
  </w:footnote>
  <w:footnote w:type="continuationSeparator" w:id="0">
    <w:p w:rsidR="00F65A9F" w:rsidRDefault="00F65A9F" w:rsidP="005E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 w:rsidP="005E13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E1300" w:rsidRDefault="005E1300" w:rsidP="005E13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национальной экономики Республики Казахстан от 26 февраля 2015 года № 142 «Об утверждении перечня биржевых товаров» (с изменениями и дополнениями по состоянию на 01.07.2025 г.)</w:t>
    </w:r>
  </w:p>
  <w:p w:rsidR="005E1300" w:rsidRPr="005E1300" w:rsidRDefault="005E1300" w:rsidP="005E13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00" w:rsidRDefault="005E13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1300"/>
    <w:rsid w:val="005E1300"/>
    <w:rsid w:val="006067F0"/>
    <w:rsid w:val="006E4347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E1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30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30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E1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30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30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744052" TargetMode="External"/><Relationship Id="rId13" Type="http://schemas.openxmlformats.org/officeDocument/2006/relationships/hyperlink" Target="http://online.zakon.kz/Document/?doc_id=32253402" TargetMode="External"/><Relationship Id="rId18" Type="http://schemas.openxmlformats.org/officeDocument/2006/relationships/hyperlink" Target="http://online.zakon.kz/Document/?doc_id=35441764" TargetMode="External"/><Relationship Id="rId26" Type="http://schemas.openxmlformats.org/officeDocument/2006/relationships/hyperlink" Target="http://online.zakon.kz/Document/?doc_id=3626919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6990591" TargetMode="External"/><Relationship Id="rId34" Type="http://schemas.openxmlformats.org/officeDocument/2006/relationships/hyperlink" Target="http://online.zakon.kz/Document/?doc_id=39768520" TargetMode="External"/><Relationship Id="rId42" Type="http://schemas.openxmlformats.org/officeDocument/2006/relationships/footer" Target="footer3.xml"/><Relationship Id="rId7" Type="http://schemas.openxmlformats.org/officeDocument/2006/relationships/hyperlink" Target="http://online.zakon.kz/Document/?doc_id=32253402" TargetMode="External"/><Relationship Id="rId12" Type="http://schemas.openxmlformats.org/officeDocument/2006/relationships/hyperlink" Target="http://online.zakon.kz/Document/?doc_id=32029531" TargetMode="External"/><Relationship Id="rId17" Type="http://schemas.openxmlformats.org/officeDocument/2006/relationships/hyperlink" Target="http://online.zakon.kz/Document/?doc_id=37049568" TargetMode="External"/><Relationship Id="rId25" Type="http://schemas.openxmlformats.org/officeDocument/2006/relationships/hyperlink" Target="http://online.zakon.kz/Document/?doc_id=39964311" TargetMode="External"/><Relationship Id="rId33" Type="http://schemas.openxmlformats.org/officeDocument/2006/relationships/hyperlink" Target="http://online.zakon.kz/Document/?doc_id=39768520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079558" TargetMode="External"/><Relationship Id="rId20" Type="http://schemas.openxmlformats.org/officeDocument/2006/relationships/hyperlink" Target="http://online.zakon.kz/Document/?doc_id=32029531" TargetMode="External"/><Relationship Id="rId29" Type="http://schemas.openxmlformats.org/officeDocument/2006/relationships/hyperlink" Target="http://online.zakon.kz/Document/?doc_id=38311260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744052" TargetMode="External"/><Relationship Id="rId24" Type="http://schemas.openxmlformats.org/officeDocument/2006/relationships/hyperlink" Target="http://online.zakon.kz/Document/?doc_id=39365955" TargetMode="External"/><Relationship Id="rId32" Type="http://schemas.openxmlformats.org/officeDocument/2006/relationships/hyperlink" Target="http://online.zakon.kz/Document/?doc_id=31034349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804067" TargetMode="External"/><Relationship Id="rId23" Type="http://schemas.openxmlformats.org/officeDocument/2006/relationships/hyperlink" Target="http://online.zakon.kz/Document/?doc_id=38288257" TargetMode="External"/><Relationship Id="rId28" Type="http://schemas.openxmlformats.org/officeDocument/2006/relationships/hyperlink" Target="http://online.zakon.kz/Document/?doc_id=34592192" TargetMode="External"/><Relationship Id="rId36" Type="http://schemas.openxmlformats.org/officeDocument/2006/relationships/hyperlink" Target="http://online.zakon.kz/Document/?doc_id=34248256" TargetMode="External"/><Relationship Id="rId10" Type="http://schemas.openxmlformats.org/officeDocument/2006/relationships/hyperlink" Target="http://online.zakon.kz/Document/?doc_id=30413553" TargetMode="External"/><Relationship Id="rId19" Type="http://schemas.openxmlformats.org/officeDocument/2006/relationships/hyperlink" Target="http://online.zakon.kz/Document/?doc_id=33744052" TargetMode="External"/><Relationship Id="rId31" Type="http://schemas.openxmlformats.org/officeDocument/2006/relationships/hyperlink" Target="http://online.zakon.kz/Document/?doc_id=3123421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029531" TargetMode="External"/><Relationship Id="rId14" Type="http://schemas.openxmlformats.org/officeDocument/2006/relationships/hyperlink" Target="http://online.zakon.kz/Document/?doc_id=32253402" TargetMode="External"/><Relationship Id="rId22" Type="http://schemas.openxmlformats.org/officeDocument/2006/relationships/hyperlink" Target="http://online.zakon.kz/Document/?doc_id=39365955" TargetMode="External"/><Relationship Id="rId27" Type="http://schemas.openxmlformats.org/officeDocument/2006/relationships/hyperlink" Target="http://online.zakon.kz/Document/?doc_id=34481872" TargetMode="External"/><Relationship Id="rId30" Type="http://schemas.openxmlformats.org/officeDocument/2006/relationships/hyperlink" Target="http://online.zakon.kz/Document/?doc_id=36814825" TargetMode="External"/><Relationship Id="rId35" Type="http://schemas.openxmlformats.org/officeDocument/2006/relationships/hyperlink" Target="http://online.zakon.kz/Document/?doc_id=3825043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2025-07-09T09:18:00Z</dcterms:created>
  <dcterms:modified xsi:type="dcterms:W3CDTF">2025-07-09T09:18:00Z</dcterms:modified>
</cp:coreProperties>
</file>