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5D" w:rsidRDefault="0014095D">
      <w:pPr>
        <w:pStyle w:val="TitleCover"/>
        <w:rPr>
          <w:i/>
          <w:lang w:val="ru-RU"/>
        </w:rPr>
      </w:pPr>
    </w:p>
    <w:p w:rsidR="0014095D" w:rsidRDefault="0014095D">
      <w:pPr>
        <w:pStyle w:val="TitleCover"/>
        <w:rPr>
          <w:i/>
          <w:lang w:val="ru-RU"/>
        </w:rPr>
      </w:pPr>
    </w:p>
    <w:p w:rsidR="0014095D" w:rsidRDefault="00AE0B76">
      <w:pPr>
        <w:pStyle w:val="TitleCover"/>
        <w:rPr>
          <w:i/>
          <w:lang w:val="ru-RU"/>
        </w:rPr>
      </w:pPr>
      <w:r>
        <w:rPr>
          <w:i/>
          <w:lang w:val="ru-RU"/>
        </w:rPr>
        <w:t xml:space="preserve">ETS </w:t>
      </w:r>
      <w:proofErr w:type="spellStart"/>
      <w:r>
        <w:rPr>
          <w:i/>
          <w:lang w:val="ru-RU"/>
        </w:rPr>
        <w:t>электрондық</w:t>
      </w:r>
      <w:proofErr w:type="spellEnd"/>
      <w:r>
        <w:rPr>
          <w:i/>
          <w:lang w:val="ru-RU"/>
        </w:rPr>
        <w:t xml:space="preserve"> </w:t>
      </w:r>
      <w:proofErr w:type="spellStart"/>
      <w:r>
        <w:rPr>
          <w:i/>
          <w:lang w:val="ru-RU"/>
        </w:rPr>
        <w:t>келісі</w:t>
      </w:r>
      <w:proofErr w:type="gramStart"/>
      <w:r>
        <w:rPr>
          <w:i/>
          <w:lang w:val="ru-RU"/>
        </w:rPr>
        <w:t>м</w:t>
      </w:r>
      <w:proofErr w:type="spellEnd"/>
      <w:proofErr w:type="gramEnd"/>
      <w:r>
        <w:rPr>
          <w:i/>
          <w:lang w:val="ru-RU"/>
        </w:rPr>
        <w:t xml:space="preserve"> </w:t>
      </w:r>
      <w:proofErr w:type="spellStart"/>
      <w:r>
        <w:rPr>
          <w:i/>
          <w:lang w:val="ru-RU"/>
        </w:rPr>
        <w:t>жүйесі</w:t>
      </w:r>
      <w:proofErr w:type="spellEnd"/>
    </w:p>
    <w:p w:rsidR="0014095D" w:rsidRDefault="0014095D">
      <w:pPr>
        <w:pStyle w:val="TitleCover"/>
        <w:rPr>
          <w:lang w:val="ru-RU"/>
        </w:rPr>
      </w:pPr>
      <w:proofErr w:type="spellStart"/>
      <w:r>
        <w:rPr>
          <w:lang w:val="ru-RU"/>
        </w:rPr>
        <w:t>Жалпы</w:t>
      </w:r>
      <w:proofErr w:type="spellEnd"/>
      <w:r>
        <w:rPr>
          <w:lang w:val="ru-RU"/>
        </w:rPr>
        <w:t xml:space="preserve"> </w:t>
      </w:r>
      <w:proofErr w:type="spellStart"/>
      <w:r>
        <w:rPr>
          <w:lang w:val="ru-RU"/>
        </w:rPr>
        <w:t>сипаттама</w:t>
      </w:r>
      <w:proofErr w:type="spellEnd"/>
    </w:p>
    <w:p w:rsidR="0014095D" w:rsidRDefault="0014095D">
      <w:pPr>
        <w:pStyle w:val="1"/>
        <w:numPr>
          <w:ilvl w:val="0"/>
          <w:numId w:val="0"/>
        </w:numPr>
        <w:rPr>
          <w:lang w:val="ru-RU"/>
        </w:rPr>
      </w:pPr>
      <w:r>
        <w:rPr>
          <w:lang w:val="ru-RU"/>
        </w:rPr>
        <w:br w:type="page"/>
      </w:r>
      <w:r>
        <w:rPr>
          <w:lang w:val="ru-RU"/>
        </w:rPr>
        <w:lastRenderedPageBreak/>
        <w:t xml:space="preserve"> </w:t>
      </w:r>
      <w:bookmarkStart w:id="0" w:name="_Toc450041855"/>
      <w:proofErr w:type="spellStart"/>
      <w:r>
        <w:rPr>
          <w:lang w:val="ru-RU"/>
        </w:rPr>
        <w:t>Қолданылатын</w:t>
      </w:r>
      <w:proofErr w:type="spellEnd"/>
      <w:r>
        <w:rPr>
          <w:lang w:val="ru-RU"/>
        </w:rPr>
        <w:t xml:space="preserve"> </w:t>
      </w:r>
      <w:proofErr w:type="spellStart"/>
      <w:r>
        <w:rPr>
          <w:lang w:val="ru-RU"/>
        </w:rPr>
        <w:t>терминдер</w:t>
      </w:r>
      <w:proofErr w:type="spellEnd"/>
      <w:r>
        <w:rPr>
          <w:lang w:val="ru-RU"/>
        </w:rPr>
        <w:t xml:space="preserve"> мен </w:t>
      </w:r>
      <w:proofErr w:type="spellStart"/>
      <w:r>
        <w:rPr>
          <w:lang w:val="ru-RU"/>
        </w:rPr>
        <w:t>аббревиатуралар</w:t>
      </w:r>
      <w:bookmarkEnd w:id="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655"/>
      </w:tblGrid>
      <w:tr w:rsidR="0014095D" w:rsidTr="00802EC7">
        <w:tc>
          <w:tcPr>
            <w:tcW w:w="1809" w:type="dxa"/>
          </w:tcPr>
          <w:p w:rsidR="0014095D" w:rsidRDefault="0014095D">
            <w:pPr>
              <w:pStyle w:val="a0"/>
              <w:rPr>
                <w:b/>
                <w:i/>
                <w:lang w:val="ru-RU"/>
              </w:rPr>
            </w:pPr>
            <w:proofErr w:type="spellStart"/>
            <w:r>
              <w:rPr>
                <w:b/>
                <w:i/>
                <w:lang w:val="ru-RU"/>
              </w:rPr>
              <w:t>Пошта</w:t>
            </w:r>
            <w:proofErr w:type="spellEnd"/>
            <w:r>
              <w:rPr>
                <w:b/>
                <w:i/>
                <w:lang w:val="ru-RU"/>
              </w:rPr>
              <w:t xml:space="preserve"> </w:t>
            </w:r>
            <w:proofErr w:type="spellStart"/>
            <w:r>
              <w:rPr>
                <w:b/>
                <w:i/>
                <w:lang w:val="ru-RU"/>
              </w:rPr>
              <w:t>сервері</w:t>
            </w:r>
            <w:proofErr w:type="spellEnd"/>
            <w:r>
              <w:rPr>
                <w:b/>
                <w:i/>
                <w:lang w:val="ru-RU"/>
              </w:rPr>
              <w:t xml:space="preserve"> (</w:t>
            </w:r>
            <w:proofErr w:type="spellStart"/>
            <w:r>
              <w:rPr>
                <w:b/>
                <w:i/>
                <w:lang w:val="ru-RU"/>
              </w:rPr>
              <w:t>пошта</w:t>
            </w:r>
            <w:proofErr w:type="spellEnd"/>
            <w:r>
              <w:rPr>
                <w:b/>
                <w:i/>
                <w:lang w:val="ru-RU"/>
              </w:rPr>
              <w:t xml:space="preserve"> </w:t>
            </w:r>
            <w:proofErr w:type="spellStart"/>
            <w:r>
              <w:rPr>
                <w:b/>
                <w:i/>
                <w:lang w:val="ru-RU"/>
              </w:rPr>
              <w:t>жәшігі</w:t>
            </w:r>
            <w:proofErr w:type="spellEnd"/>
            <w:r>
              <w:rPr>
                <w:b/>
                <w:i/>
                <w:lang w:val="ru-RU"/>
              </w:rPr>
              <w:t>)</w:t>
            </w:r>
          </w:p>
        </w:tc>
        <w:tc>
          <w:tcPr>
            <w:tcW w:w="7655" w:type="dxa"/>
          </w:tcPr>
          <w:p w:rsidR="0014095D" w:rsidRDefault="0014095D">
            <w:pPr>
              <w:pStyle w:val="a0"/>
              <w:jc w:val="left"/>
              <w:rPr>
                <w:lang w:val="ru-RU"/>
              </w:rPr>
            </w:pPr>
            <w:r>
              <w:rPr>
                <w:lang w:val="ru-RU"/>
              </w:rPr>
              <w:t xml:space="preserve">EDI </w:t>
            </w:r>
            <w:proofErr w:type="spellStart"/>
            <w:r>
              <w:rPr>
                <w:lang w:val="ru-RU"/>
              </w:rPr>
              <w:t>абоненттік</w:t>
            </w:r>
            <w:proofErr w:type="spellEnd"/>
            <w:r>
              <w:rPr>
                <w:lang w:val="ru-RU"/>
              </w:rPr>
              <w:t xml:space="preserve"> </w:t>
            </w:r>
            <w:proofErr w:type="spellStart"/>
            <w:r>
              <w:rPr>
                <w:lang w:val="ru-RU"/>
              </w:rPr>
              <w:t>компаниясының</w:t>
            </w:r>
            <w:proofErr w:type="spellEnd"/>
            <w:r>
              <w:rPr>
                <w:lang w:val="ru-RU"/>
              </w:rPr>
              <w:t xml:space="preserve"> </w:t>
            </w:r>
            <w:proofErr w:type="spellStart"/>
            <w:r>
              <w:rPr>
                <w:lang w:val="ru-RU"/>
              </w:rPr>
              <w:t>жергілікті</w:t>
            </w:r>
            <w:proofErr w:type="spellEnd"/>
            <w:r>
              <w:rPr>
                <w:lang w:val="ru-RU"/>
              </w:rPr>
              <w:t xml:space="preserve"> </w:t>
            </w:r>
            <w:proofErr w:type="spellStart"/>
            <w:r>
              <w:rPr>
                <w:lang w:val="ru-RU"/>
              </w:rPr>
              <w:t>желісінде</w:t>
            </w:r>
            <w:proofErr w:type="spellEnd"/>
            <w:r>
              <w:rPr>
                <w:lang w:val="ru-RU"/>
              </w:rPr>
              <w:t xml:space="preserve"> </w:t>
            </w:r>
            <w:proofErr w:type="spellStart"/>
            <w:r>
              <w:rPr>
                <w:lang w:val="ru-RU"/>
              </w:rPr>
              <w:t>орналасқан</w:t>
            </w:r>
            <w:proofErr w:type="spellEnd"/>
            <w:r>
              <w:rPr>
                <w:lang w:val="ru-RU"/>
              </w:rPr>
              <w:t xml:space="preserve"> </w:t>
            </w:r>
            <w:proofErr w:type="spellStart"/>
            <w:r>
              <w:rPr>
                <w:lang w:val="ru-RU"/>
              </w:rPr>
              <w:t>және</w:t>
            </w:r>
            <w:proofErr w:type="spellEnd"/>
            <w:r>
              <w:rPr>
                <w:lang w:val="ru-RU"/>
              </w:rPr>
              <w:t xml:space="preserve"> </w:t>
            </w:r>
            <w:proofErr w:type="spellStart"/>
            <w:r>
              <w:rPr>
                <w:lang w:val="ru-RU"/>
              </w:rPr>
              <w:t>басқа</w:t>
            </w:r>
            <w:proofErr w:type="spellEnd"/>
            <w:r>
              <w:rPr>
                <w:lang w:val="ru-RU"/>
              </w:rPr>
              <w:t xml:space="preserve"> </w:t>
            </w:r>
            <w:proofErr w:type="spellStart"/>
            <w:r>
              <w:rPr>
                <w:lang w:val="ru-RU"/>
              </w:rPr>
              <w:t>бағдарламалық</w:t>
            </w:r>
            <w:proofErr w:type="spellEnd"/>
            <w:r>
              <w:rPr>
                <w:lang w:val="ru-RU"/>
              </w:rPr>
              <w:t xml:space="preserve"> </w:t>
            </w:r>
            <w:proofErr w:type="spellStart"/>
            <w:r>
              <w:rPr>
                <w:lang w:val="ru-RU"/>
              </w:rPr>
              <w:t>жүйелерге</w:t>
            </w:r>
            <w:proofErr w:type="spellEnd"/>
            <w:r>
              <w:rPr>
                <w:lang w:val="ru-RU"/>
              </w:rPr>
              <w:t xml:space="preserve"> EDI </w:t>
            </w:r>
            <w:proofErr w:type="spellStart"/>
            <w:r>
              <w:rPr>
                <w:lang w:val="ru-RU"/>
              </w:rPr>
              <w:t>жүйесіне</w:t>
            </w:r>
            <w:proofErr w:type="spellEnd"/>
            <w:r>
              <w:rPr>
                <w:lang w:val="ru-RU"/>
              </w:rPr>
              <w:t xml:space="preserve"> </w:t>
            </w:r>
            <w:proofErr w:type="spellStart"/>
            <w:r>
              <w:rPr>
                <w:lang w:val="ru-RU"/>
              </w:rPr>
              <w:t>қол</w:t>
            </w:r>
            <w:proofErr w:type="spellEnd"/>
            <w:r>
              <w:rPr>
                <w:lang w:val="ru-RU"/>
              </w:rPr>
              <w:t xml:space="preserve"> </w:t>
            </w:r>
            <w:proofErr w:type="spellStart"/>
            <w:r>
              <w:rPr>
                <w:lang w:val="ru-RU"/>
              </w:rPr>
              <w:t>жеткізуді</w:t>
            </w:r>
            <w:proofErr w:type="spellEnd"/>
            <w:r>
              <w:rPr>
                <w:lang w:val="ru-RU"/>
              </w:rPr>
              <w:t xml:space="preserve"> </w:t>
            </w:r>
            <w:proofErr w:type="spellStart"/>
            <w:r>
              <w:rPr>
                <w:lang w:val="ru-RU"/>
              </w:rPr>
              <w:t>қамтамасыз</w:t>
            </w:r>
            <w:proofErr w:type="spellEnd"/>
            <w:r>
              <w:rPr>
                <w:lang w:val="ru-RU"/>
              </w:rPr>
              <w:t xml:space="preserve"> </w:t>
            </w:r>
            <w:proofErr w:type="spellStart"/>
            <w:r>
              <w:rPr>
                <w:lang w:val="ru-RU"/>
              </w:rPr>
              <w:t>етуге</w:t>
            </w:r>
            <w:proofErr w:type="spellEnd"/>
            <w:r>
              <w:rPr>
                <w:lang w:val="ru-RU"/>
              </w:rPr>
              <w:t xml:space="preserve"> </w:t>
            </w:r>
            <w:proofErr w:type="spellStart"/>
            <w:r>
              <w:rPr>
                <w:lang w:val="ru-RU"/>
              </w:rPr>
              <w:t>арналған</w:t>
            </w:r>
            <w:proofErr w:type="spellEnd"/>
            <w:r>
              <w:rPr>
                <w:lang w:val="ru-RU"/>
              </w:rPr>
              <w:t xml:space="preserve"> </w:t>
            </w:r>
            <w:proofErr w:type="spellStart"/>
            <w:r>
              <w:rPr>
                <w:snapToGrid w:val="0"/>
                <w:lang w:val="ru-RU" w:eastAsia="en-US"/>
              </w:rPr>
              <w:t>бағдарламалық</w:t>
            </w:r>
            <w:proofErr w:type="spellEnd"/>
            <w:r>
              <w:rPr>
                <w:snapToGrid w:val="0"/>
                <w:lang w:val="ru-RU" w:eastAsia="en-US"/>
              </w:rPr>
              <w:t xml:space="preserve"> пакет</w:t>
            </w:r>
            <w:proofErr w:type="gramStart"/>
            <w:r>
              <w:rPr>
                <w:snapToGrid w:val="0"/>
                <w:lang w:val="ru-RU" w:eastAsia="en-US"/>
              </w:rPr>
              <w:t xml:space="preserve"> .</w:t>
            </w:r>
            <w:proofErr w:type="gramEnd"/>
          </w:p>
        </w:tc>
      </w:tr>
      <w:tr w:rsidR="0014095D" w:rsidTr="00802EC7">
        <w:tc>
          <w:tcPr>
            <w:tcW w:w="1809" w:type="dxa"/>
          </w:tcPr>
          <w:p w:rsidR="0014095D" w:rsidRDefault="00AE0B76" w:rsidP="00AE0B76">
            <w:pPr>
              <w:pStyle w:val="a0"/>
              <w:rPr>
                <w:b/>
                <w:i/>
                <w:lang w:val="ru-RU"/>
              </w:rPr>
            </w:pPr>
            <w:r>
              <w:rPr>
                <w:b/>
                <w:i/>
                <w:lang w:val="ru-RU"/>
              </w:rPr>
              <w:t>SES</w:t>
            </w:r>
          </w:p>
        </w:tc>
        <w:tc>
          <w:tcPr>
            <w:tcW w:w="7655" w:type="dxa"/>
          </w:tcPr>
          <w:p w:rsidR="0014095D" w:rsidRDefault="00AE0B76" w:rsidP="00802EC7">
            <w:pPr>
              <w:pStyle w:val="a0"/>
              <w:jc w:val="left"/>
              <w:rPr>
                <w:lang w:val="ru-RU"/>
              </w:rPr>
            </w:pPr>
            <w:r>
              <w:rPr>
                <w:lang w:val="ru-RU"/>
              </w:rPr>
              <w:t xml:space="preserve">ETS </w:t>
            </w:r>
            <w:proofErr w:type="spellStart"/>
            <w:r>
              <w:rPr>
                <w:lang w:val="ru-RU"/>
              </w:rPr>
              <w:t>электрондық</w:t>
            </w:r>
            <w:proofErr w:type="spellEnd"/>
            <w:r>
              <w:rPr>
                <w:lang w:val="ru-RU"/>
              </w:rPr>
              <w:t xml:space="preserve"> </w:t>
            </w:r>
            <w:proofErr w:type="spellStart"/>
            <w:r>
              <w:rPr>
                <w:lang w:val="ru-RU"/>
              </w:rPr>
              <w:t>келісі</w:t>
            </w:r>
            <w:proofErr w:type="gramStart"/>
            <w:r>
              <w:rPr>
                <w:lang w:val="ru-RU"/>
              </w:rPr>
              <w:t>м</w:t>
            </w:r>
            <w:proofErr w:type="spellEnd"/>
            <w:proofErr w:type="gramEnd"/>
            <w:r>
              <w:rPr>
                <w:lang w:val="ru-RU"/>
              </w:rPr>
              <w:t xml:space="preserve"> </w:t>
            </w:r>
            <w:proofErr w:type="spellStart"/>
            <w:r>
              <w:rPr>
                <w:lang w:val="ru-RU"/>
              </w:rPr>
              <w:t>жүйесі</w:t>
            </w:r>
            <w:proofErr w:type="spellEnd"/>
          </w:p>
        </w:tc>
      </w:tr>
      <w:tr w:rsidR="0014095D" w:rsidTr="00802EC7">
        <w:tc>
          <w:tcPr>
            <w:tcW w:w="1809" w:type="dxa"/>
          </w:tcPr>
          <w:p w:rsidR="0014095D" w:rsidRDefault="0014095D">
            <w:pPr>
              <w:pStyle w:val="a0"/>
              <w:rPr>
                <w:b/>
                <w:lang w:val="ru-RU"/>
              </w:rPr>
            </w:pPr>
            <w:proofErr w:type="spellStart"/>
            <w:r>
              <w:rPr>
                <w:b/>
                <w:i/>
                <w:lang w:val="ru-RU"/>
              </w:rPr>
              <w:t>Шифрлау</w:t>
            </w:r>
            <w:proofErr w:type="spellEnd"/>
          </w:p>
        </w:tc>
        <w:tc>
          <w:tcPr>
            <w:tcW w:w="7655" w:type="dxa"/>
          </w:tcPr>
          <w:p w:rsidR="0014095D" w:rsidRDefault="0014095D">
            <w:pPr>
              <w:pStyle w:val="a0"/>
              <w:jc w:val="left"/>
              <w:rPr>
                <w:lang w:val="ru-RU"/>
              </w:rPr>
            </w:pPr>
            <w:proofErr w:type="spellStart"/>
            <w:r>
              <w:rPr>
                <w:lang w:val="ru-RU"/>
              </w:rPr>
              <w:t>Электрондық</w:t>
            </w:r>
            <w:proofErr w:type="spellEnd"/>
            <w:r>
              <w:rPr>
                <w:lang w:val="ru-RU"/>
              </w:rPr>
              <w:t xml:space="preserve"> </w:t>
            </w:r>
            <w:proofErr w:type="spellStart"/>
            <w:r>
              <w:rPr>
                <w:lang w:val="ru-RU"/>
              </w:rPr>
              <w:t>құжатты</w:t>
            </w:r>
            <w:proofErr w:type="spellEnd"/>
            <w:r>
              <w:rPr>
                <w:lang w:val="ru-RU"/>
              </w:rPr>
              <w:t xml:space="preserve"> </w:t>
            </w:r>
            <w:proofErr w:type="spellStart"/>
            <w:r>
              <w:rPr>
                <w:lang w:val="ru-RU"/>
              </w:rPr>
              <w:t>шифрі</w:t>
            </w:r>
            <w:proofErr w:type="spellEnd"/>
            <w:r>
              <w:rPr>
                <w:lang w:val="ru-RU"/>
              </w:rPr>
              <w:t xml:space="preserve"> (</w:t>
            </w:r>
            <w:proofErr w:type="spellStart"/>
            <w:r>
              <w:rPr>
                <w:lang w:val="ru-RU"/>
              </w:rPr>
              <w:t>құпия</w:t>
            </w:r>
            <w:proofErr w:type="spellEnd"/>
            <w:r>
              <w:rPr>
                <w:lang w:val="ru-RU"/>
              </w:rPr>
              <w:t xml:space="preserve"> </w:t>
            </w:r>
            <w:proofErr w:type="spellStart"/>
            <w:r>
              <w:rPr>
                <w:lang w:val="ru-RU"/>
              </w:rPr>
              <w:t>кілті</w:t>
            </w:r>
            <w:proofErr w:type="spellEnd"/>
            <w:r>
              <w:rPr>
                <w:lang w:val="ru-RU"/>
              </w:rPr>
              <w:t xml:space="preserve">) </w:t>
            </w:r>
            <w:proofErr w:type="spellStart"/>
            <w:r>
              <w:rPr>
                <w:lang w:val="ru-RU"/>
              </w:rPr>
              <w:t>жоқ</w:t>
            </w:r>
            <w:proofErr w:type="spellEnd"/>
            <w:r>
              <w:rPr>
                <w:lang w:val="ru-RU"/>
              </w:rPr>
              <w:t xml:space="preserve"> </w:t>
            </w:r>
            <w:proofErr w:type="spellStart"/>
            <w:r>
              <w:rPr>
                <w:lang w:val="ru-RU"/>
              </w:rPr>
              <w:t>адамның</w:t>
            </w:r>
            <w:proofErr w:type="spellEnd"/>
            <w:r>
              <w:rPr>
                <w:lang w:val="ru-RU"/>
              </w:rPr>
              <w:t xml:space="preserve"> </w:t>
            </w:r>
            <w:proofErr w:type="spellStart"/>
            <w:r>
              <w:rPr>
                <w:lang w:val="ru-RU"/>
              </w:rPr>
              <w:t>оқуына</w:t>
            </w:r>
            <w:proofErr w:type="spellEnd"/>
            <w:r>
              <w:rPr>
                <w:lang w:val="ru-RU"/>
              </w:rPr>
              <w:t xml:space="preserve"> </w:t>
            </w:r>
            <w:proofErr w:type="spellStart"/>
            <w:r>
              <w:rPr>
                <w:lang w:val="ru-RU"/>
              </w:rPr>
              <w:t>жол</w:t>
            </w:r>
            <w:proofErr w:type="spellEnd"/>
            <w:r>
              <w:rPr>
                <w:lang w:val="ru-RU"/>
              </w:rPr>
              <w:t xml:space="preserve"> </w:t>
            </w:r>
            <w:proofErr w:type="spellStart"/>
            <w:r>
              <w:rPr>
                <w:lang w:val="ru-RU"/>
              </w:rPr>
              <w:t>бермейтін</w:t>
            </w:r>
            <w:proofErr w:type="spellEnd"/>
            <w:r>
              <w:rPr>
                <w:lang w:val="ru-RU"/>
              </w:rPr>
              <w:t xml:space="preserve"> </w:t>
            </w:r>
            <w:proofErr w:type="spellStart"/>
            <w:r>
              <w:rPr>
                <w:lang w:val="ru-RU"/>
              </w:rPr>
              <w:t>криптографиялық</w:t>
            </w:r>
            <w:proofErr w:type="spellEnd"/>
            <w:r>
              <w:rPr>
                <w:lang w:val="ru-RU"/>
              </w:rPr>
              <w:t xml:space="preserve"> </w:t>
            </w:r>
            <w:proofErr w:type="spellStart"/>
            <w:r>
              <w:rPr>
                <w:lang w:val="ru-RU"/>
              </w:rPr>
              <w:t>түрлендіру</w:t>
            </w:r>
            <w:proofErr w:type="spellEnd"/>
            <w:r>
              <w:rPr>
                <w:lang w:val="ru-RU"/>
              </w:rPr>
              <w:t>.</w:t>
            </w:r>
          </w:p>
        </w:tc>
      </w:tr>
      <w:tr w:rsidR="0014095D" w:rsidTr="00802EC7">
        <w:tc>
          <w:tcPr>
            <w:tcW w:w="1809" w:type="dxa"/>
          </w:tcPr>
          <w:p w:rsidR="0014095D" w:rsidRDefault="0014095D">
            <w:pPr>
              <w:pStyle w:val="a0"/>
              <w:rPr>
                <w:b/>
                <w:i/>
                <w:lang w:val="ru-RU"/>
              </w:rPr>
            </w:pPr>
            <w:r>
              <w:rPr>
                <w:b/>
                <w:i/>
                <w:lang w:val="ru-RU"/>
              </w:rPr>
              <w:t>EDI</w:t>
            </w:r>
          </w:p>
        </w:tc>
        <w:tc>
          <w:tcPr>
            <w:tcW w:w="7655" w:type="dxa"/>
          </w:tcPr>
          <w:p w:rsidR="0014095D" w:rsidRDefault="0014095D" w:rsidP="00802EC7">
            <w:pPr>
              <w:pStyle w:val="a0"/>
              <w:jc w:val="left"/>
              <w:rPr>
                <w:lang w:val="ru-RU"/>
              </w:rPr>
            </w:pPr>
            <w:r>
              <w:rPr>
                <w:lang w:val="ru-RU"/>
              </w:rPr>
              <w:t xml:space="preserve">ETS </w:t>
            </w:r>
            <w:proofErr w:type="spellStart"/>
            <w:r>
              <w:rPr>
                <w:lang w:val="ru-RU"/>
              </w:rPr>
              <w:t>электрондық</w:t>
            </w:r>
            <w:proofErr w:type="spellEnd"/>
            <w:r>
              <w:rPr>
                <w:lang w:val="ru-RU"/>
              </w:rPr>
              <w:t xml:space="preserve"> </w:t>
            </w:r>
            <w:proofErr w:type="spellStart"/>
            <w:r>
              <w:rPr>
                <w:lang w:val="ru-RU"/>
              </w:rPr>
              <w:t>құжат</w:t>
            </w:r>
            <w:proofErr w:type="spellEnd"/>
            <w:r>
              <w:rPr>
                <w:lang w:val="ru-RU"/>
              </w:rPr>
              <w:t xml:space="preserve"> </w:t>
            </w:r>
            <w:proofErr w:type="spellStart"/>
            <w:r>
              <w:rPr>
                <w:lang w:val="ru-RU"/>
              </w:rPr>
              <w:t>айналымы</w:t>
            </w:r>
            <w:proofErr w:type="spellEnd"/>
            <w:r>
              <w:rPr>
                <w:lang w:val="ru-RU"/>
              </w:rPr>
              <w:t xml:space="preserve"> </w:t>
            </w:r>
            <w:proofErr w:type="spellStart"/>
            <w:r>
              <w:rPr>
                <w:lang w:val="ru-RU"/>
              </w:rPr>
              <w:t>жүйесі</w:t>
            </w:r>
            <w:proofErr w:type="spellEnd"/>
            <w:r>
              <w:rPr>
                <w:lang w:val="ru-RU"/>
              </w:rPr>
              <w:t>.</w:t>
            </w:r>
          </w:p>
        </w:tc>
      </w:tr>
      <w:tr w:rsidR="0014095D" w:rsidTr="00802EC7">
        <w:tc>
          <w:tcPr>
            <w:tcW w:w="1809" w:type="dxa"/>
          </w:tcPr>
          <w:p w:rsidR="0014095D" w:rsidRDefault="0014095D">
            <w:pPr>
              <w:pStyle w:val="a0"/>
              <w:rPr>
                <w:b/>
                <w:lang w:val="ru-RU"/>
              </w:rPr>
            </w:pPr>
            <w:proofErr w:type="spellStart"/>
            <w:r>
              <w:rPr>
                <w:b/>
                <w:i/>
                <w:lang w:val="ru-RU"/>
              </w:rPr>
              <w:t>Электрондық</w:t>
            </w:r>
            <w:proofErr w:type="spellEnd"/>
            <w:r>
              <w:rPr>
                <w:b/>
                <w:i/>
                <w:lang w:val="ru-RU"/>
              </w:rPr>
              <w:t xml:space="preserve"> </w:t>
            </w:r>
            <w:proofErr w:type="spellStart"/>
            <w:r>
              <w:rPr>
                <w:b/>
                <w:i/>
                <w:lang w:val="ru-RU"/>
              </w:rPr>
              <w:t>цифрлық</w:t>
            </w:r>
            <w:proofErr w:type="spellEnd"/>
            <w:r>
              <w:rPr>
                <w:b/>
                <w:i/>
                <w:lang w:val="ru-RU"/>
              </w:rPr>
              <w:t xml:space="preserve"> </w:t>
            </w:r>
            <w:proofErr w:type="spellStart"/>
            <w:r>
              <w:rPr>
                <w:b/>
                <w:i/>
                <w:lang w:val="ru-RU"/>
              </w:rPr>
              <w:t>қолтаң</w:t>
            </w:r>
            <w:proofErr w:type="gramStart"/>
            <w:r>
              <w:rPr>
                <w:b/>
                <w:i/>
                <w:lang w:val="ru-RU"/>
              </w:rPr>
              <w:t>ба</w:t>
            </w:r>
            <w:proofErr w:type="spellEnd"/>
            <w:proofErr w:type="gramEnd"/>
          </w:p>
        </w:tc>
        <w:tc>
          <w:tcPr>
            <w:tcW w:w="7655" w:type="dxa"/>
          </w:tcPr>
          <w:p w:rsidR="0014095D" w:rsidRDefault="0014095D">
            <w:pPr>
              <w:pStyle w:val="a0"/>
              <w:jc w:val="left"/>
              <w:rPr>
                <w:lang w:val="ru-RU"/>
              </w:rPr>
            </w:pPr>
            <w:proofErr w:type="spellStart"/>
            <w:r>
              <w:rPr>
                <w:lang w:val="ru-RU"/>
              </w:rPr>
              <w:t>Электрондық</w:t>
            </w:r>
            <w:proofErr w:type="spellEnd"/>
            <w:r>
              <w:rPr>
                <w:lang w:val="ru-RU"/>
              </w:rPr>
              <w:t xml:space="preserve"> </w:t>
            </w:r>
            <w:proofErr w:type="spellStart"/>
            <w:r>
              <w:rPr>
                <w:lang w:val="ru-RU"/>
              </w:rPr>
              <w:t>құжаттың</w:t>
            </w:r>
            <w:proofErr w:type="spellEnd"/>
            <w:r>
              <w:rPr>
                <w:lang w:val="ru-RU"/>
              </w:rPr>
              <w:t xml:space="preserve"> </w:t>
            </w:r>
            <w:proofErr w:type="spellStart"/>
            <w:r>
              <w:rPr>
                <w:lang w:val="ru-RU"/>
              </w:rPr>
              <w:t>тү</w:t>
            </w:r>
            <w:proofErr w:type="gramStart"/>
            <w:r>
              <w:rPr>
                <w:lang w:val="ru-RU"/>
              </w:rPr>
              <w:t>пн</w:t>
            </w:r>
            <w:proofErr w:type="gramEnd"/>
            <w:r>
              <w:rPr>
                <w:lang w:val="ru-RU"/>
              </w:rPr>
              <w:t>ұсқалығын</w:t>
            </w:r>
            <w:proofErr w:type="spellEnd"/>
            <w:r>
              <w:rPr>
                <w:lang w:val="ru-RU"/>
              </w:rPr>
              <w:t xml:space="preserve"> </w:t>
            </w:r>
            <w:proofErr w:type="spellStart"/>
            <w:r>
              <w:rPr>
                <w:lang w:val="ru-RU"/>
              </w:rPr>
              <w:t>анықтауға</w:t>
            </w:r>
            <w:proofErr w:type="spellEnd"/>
            <w:r>
              <w:rPr>
                <w:lang w:val="ru-RU"/>
              </w:rPr>
              <w:t xml:space="preserve"> </w:t>
            </w:r>
            <w:proofErr w:type="spellStart"/>
            <w:r>
              <w:rPr>
                <w:lang w:val="ru-RU"/>
              </w:rPr>
              <w:t>мүмкіндік</w:t>
            </w:r>
            <w:proofErr w:type="spellEnd"/>
            <w:r>
              <w:rPr>
                <w:lang w:val="ru-RU"/>
              </w:rPr>
              <w:t xml:space="preserve"> </w:t>
            </w:r>
            <w:proofErr w:type="spellStart"/>
            <w:r>
              <w:rPr>
                <w:lang w:val="ru-RU"/>
              </w:rPr>
              <w:t>беретін</w:t>
            </w:r>
            <w:proofErr w:type="spellEnd"/>
            <w:r>
              <w:rPr>
                <w:lang w:val="ru-RU"/>
              </w:rPr>
              <w:t xml:space="preserve"> </w:t>
            </w:r>
            <w:proofErr w:type="spellStart"/>
            <w:r>
              <w:rPr>
                <w:lang w:val="ru-RU"/>
              </w:rPr>
              <w:t>электрондық</w:t>
            </w:r>
            <w:proofErr w:type="spellEnd"/>
            <w:r>
              <w:rPr>
                <w:lang w:val="ru-RU"/>
              </w:rPr>
              <w:t xml:space="preserve"> </w:t>
            </w:r>
            <w:proofErr w:type="spellStart"/>
            <w:r>
              <w:rPr>
                <w:lang w:val="ru-RU"/>
              </w:rPr>
              <w:t>құжатты</w:t>
            </w:r>
            <w:proofErr w:type="spellEnd"/>
            <w:r>
              <w:rPr>
                <w:lang w:val="ru-RU"/>
              </w:rPr>
              <w:t xml:space="preserve"> </w:t>
            </w:r>
            <w:proofErr w:type="spellStart"/>
            <w:r>
              <w:rPr>
                <w:lang w:val="ru-RU"/>
              </w:rPr>
              <w:t>криптографиялық</w:t>
            </w:r>
            <w:proofErr w:type="spellEnd"/>
            <w:r>
              <w:rPr>
                <w:lang w:val="ru-RU"/>
              </w:rPr>
              <w:t xml:space="preserve"> </w:t>
            </w:r>
            <w:proofErr w:type="spellStart"/>
            <w:r>
              <w:rPr>
                <w:lang w:val="ru-RU"/>
              </w:rPr>
              <w:t>түрлендіру</w:t>
            </w:r>
            <w:proofErr w:type="spellEnd"/>
            <w:r>
              <w:rPr>
                <w:lang w:val="ru-RU"/>
              </w:rPr>
              <w:t xml:space="preserve"> </w:t>
            </w:r>
            <w:proofErr w:type="spellStart"/>
            <w:r>
              <w:rPr>
                <w:lang w:val="ru-RU"/>
              </w:rPr>
              <w:t>нәтижесінде</w:t>
            </w:r>
            <w:proofErr w:type="spellEnd"/>
            <w:r>
              <w:rPr>
                <w:lang w:val="ru-RU"/>
              </w:rPr>
              <w:t xml:space="preserve"> </w:t>
            </w:r>
            <w:proofErr w:type="spellStart"/>
            <w:r>
              <w:rPr>
                <w:lang w:val="ru-RU"/>
              </w:rPr>
              <w:t>жасалған</w:t>
            </w:r>
            <w:proofErr w:type="spellEnd"/>
            <w:r>
              <w:rPr>
                <w:lang w:val="ru-RU"/>
              </w:rPr>
              <w:t xml:space="preserve"> </w:t>
            </w:r>
            <w:proofErr w:type="spellStart"/>
            <w:r>
              <w:rPr>
                <w:lang w:val="ru-RU"/>
              </w:rPr>
              <w:t>деректер</w:t>
            </w:r>
            <w:proofErr w:type="spellEnd"/>
            <w:r>
              <w:rPr>
                <w:lang w:val="ru-RU"/>
              </w:rPr>
              <w:t>.</w:t>
            </w:r>
          </w:p>
        </w:tc>
      </w:tr>
      <w:tr w:rsidR="0014095D" w:rsidTr="00802EC7">
        <w:tc>
          <w:tcPr>
            <w:tcW w:w="1809" w:type="dxa"/>
          </w:tcPr>
          <w:p w:rsidR="0014095D" w:rsidRDefault="0014095D">
            <w:pPr>
              <w:pStyle w:val="a0"/>
              <w:rPr>
                <w:b/>
                <w:i/>
                <w:lang w:val="ru-RU"/>
              </w:rPr>
            </w:pPr>
            <w:proofErr w:type="spellStart"/>
            <w:r>
              <w:rPr>
                <w:b/>
                <w:i/>
                <w:lang w:val="ru-RU"/>
              </w:rPr>
              <w:t>Электрондық</w:t>
            </w:r>
            <w:proofErr w:type="spellEnd"/>
            <w:r>
              <w:rPr>
                <w:b/>
                <w:i/>
                <w:lang w:val="ru-RU"/>
              </w:rPr>
              <w:t xml:space="preserve"> </w:t>
            </w:r>
            <w:proofErr w:type="spellStart"/>
            <w:r>
              <w:rPr>
                <w:b/>
                <w:i/>
                <w:lang w:val="ru-RU"/>
              </w:rPr>
              <w:t>шарт</w:t>
            </w:r>
            <w:proofErr w:type="spellEnd"/>
          </w:p>
        </w:tc>
        <w:tc>
          <w:tcPr>
            <w:tcW w:w="7655" w:type="dxa"/>
          </w:tcPr>
          <w:p w:rsidR="0014095D" w:rsidRDefault="0014095D" w:rsidP="00AE0B76">
            <w:pPr>
              <w:pStyle w:val="a0"/>
              <w:jc w:val="left"/>
              <w:rPr>
                <w:lang w:val="ru-RU"/>
              </w:rPr>
            </w:pPr>
            <w:r>
              <w:rPr>
                <w:lang w:val="ru-RU"/>
              </w:rPr>
              <w:t xml:space="preserve">СЭС ЭТС-те </w:t>
            </w:r>
            <w:proofErr w:type="spellStart"/>
            <w:r>
              <w:rPr>
                <w:lang w:val="ru-RU"/>
              </w:rPr>
              <w:t>жасалған</w:t>
            </w:r>
            <w:proofErr w:type="spellEnd"/>
            <w:r>
              <w:rPr>
                <w:lang w:val="ru-RU"/>
              </w:rPr>
              <w:t xml:space="preserve"> </w:t>
            </w:r>
            <w:proofErr w:type="spellStart"/>
            <w:r>
              <w:rPr>
                <w:lang w:val="ru-RU"/>
              </w:rPr>
              <w:t>тауарларды</w:t>
            </w:r>
            <w:proofErr w:type="spellEnd"/>
            <w:r>
              <w:rPr>
                <w:lang w:val="ru-RU"/>
              </w:rPr>
              <w:t xml:space="preserve"> </w:t>
            </w:r>
            <w:proofErr w:type="spellStart"/>
            <w:r>
              <w:rPr>
                <w:lang w:val="ru-RU"/>
              </w:rPr>
              <w:t>сату-сатып</w:t>
            </w:r>
            <w:proofErr w:type="spellEnd"/>
            <w:r>
              <w:rPr>
                <w:lang w:val="ru-RU"/>
              </w:rPr>
              <w:t xml:space="preserve"> </w:t>
            </w:r>
            <w:proofErr w:type="spellStart"/>
            <w:r>
              <w:rPr>
                <w:lang w:val="ru-RU"/>
              </w:rPr>
              <w:t>алу</w:t>
            </w:r>
            <w:proofErr w:type="spellEnd"/>
            <w:r>
              <w:rPr>
                <w:lang w:val="ru-RU"/>
              </w:rPr>
              <w:t xml:space="preserve"> </w:t>
            </w:r>
            <w:proofErr w:type="spellStart"/>
            <w:r>
              <w:rPr>
                <w:lang w:val="ru-RU"/>
              </w:rPr>
              <w:t>шарты</w:t>
            </w:r>
            <w:proofErr w:type="spellEnd"/>
            <w:r>
              <w:rPr>
                <w:lang w:val="ru-RU"/>
              </w:rPr>
              <w:t>.</w:t>
            </w:r>
          </w:p>
        </w:tc>
      </w:tr>
      <w:tr w:rsidR="0014095D" w:rsidTr="00802EC7">
        <w:tc>
          <w:tcPr>
            <w:tcW w:w="1809" w:type="dxa"/>
          </w:tcPr>
          <w:p w:rsidR="0014095D" w:rsidRDefault="0014095D">
            <w:pPr>
              <w:pStyle w:val="a0"/>
              <w:rPr>
                <w:b/>
                <w:i/>
                <w:lang w:val="ru-RU"/>
              </w:rPr>
            </w:pPr>
            <w:r>
              <w:rPr>
                <w:b/>
                <w:i/>
                <w:lang w:val="ru-RU"/>
              </w:rPr>
              <w:t>ЭСҚ</w:t>
            </w:r>
          </w:p>
        </w:tc>
        <w:tc>
          <w:tcPr>
            <w:tcW w:w="7655" w:type="dxa"/>
          </w:tcPr>
          <w:p w:rsidR="0014095D" w:rsidRDefault="0014095D">
            <w:pPr>
              <w:pStyle w:val="a0"/>
              <w:jc w:val="left"/>
              <w:rPr>
                <w:lang w:val="ru-RU"/>
              </w:rPr>
            </w:pPr>
            <w:proofErr w:type="spellStart"/>
            <w:r>
              <w:rPr>
                <w:lang w:val="ru-RU"/>
              </w:rPr>
              <w:t>Электрондық</w:t>
            </w:r>
            <w:proofErr w:type="spellEnd"/>
            <w:r>
              <w:rPr>
                <w:lang w:val="ru-RU"/>
              </w:rPr>
              <w:t xml:space="preserve"> </w:t>
            </w:r>
            <w:proofErr w:type="spellStart"/>
            <w:r>
              <w:rPr>
                <w:lang w:val="ru-RU"/>
              </w:rPr>
              <w:t>цифрлық</w:t>
            </w:r>
            <w:proofErr w:type="spellEnd"/>
            <w:r>
              <w:rPr>
                <w:lang w:val="ru-RU"/>
              </w:rPr>
              <w:t xml:space="preserve"> </w:t>
            </w:r>
            <w:proofErr w:type="spellStart"/>
            <w:r>
              <w:rPr>
                <w:lang w:val="ru-RU"/>
              </w:rPr>
              <w:t>қолтаң</w:t>
            </w:r>
            <w:proofErr w:type="gramStart"/>
            <w:r>
              <w:rPr>
                <w:lang w:val="ru-RU"/>
              </w:rPr>
              <w:t>ба</w:t>
            </w:r>
            <w:proofErr w:type="spellEnd"/>
            <w:proofErr w:type="gramEnd"/>
            <w:r>
              <w:rPr>
                <w:lang w:val="ru-RU"/>
              </w:rPr>
              <w:t>.</w:t>
            </w:r>
          </w:p>
        </w:tc>
      </w:tr>
    </w:tbl>
    <w:p w:rsidR="0014095D" w:rsidRDefault="0014095D">
      <w:pPr>
        <w:pStyle w:val="1"/>
        <w:rPr>
          <w:lang w:val="ru-RU"/>
        </w:rPr>
      </w:pPr>
      <w:bookmarkStart w:id="1" w:name="_Toc450041856"/>
      <w:proofErr w:type="spellStart"/>
      <w:r>
        <w:rPr>
          <w:lang w:val="ru-RU"/>
        </w:rPr>
        <w:t>Кі</w:t>
      </w:r>
      <w:proofErr w:type="gramStart"/>
      <w:r>
        <w:rPr>
          <w:lang w:val="ru-RU"/>
        </w:rPr>
        <w:t>р</w:t>
      </w:r>
      <w:proofErr w:type="gramEnd"/>
      <w:r>
        <w:rPr>
          <w:lang w:val="ru-RU"/>
        </w:rPr>
        <w:t>іспе</w:t>
      </w:r>
      <w:bookmarkEnd w:id="1"/>
      <w:proofErr w:type="spellEnd"/>
    </w:p>
    <w:p w:rsidR="00802EC7" w:rsidRPr="00802EC7" w:rsidRDefault="00802EC7" w:rsidP="00802EC7">
      <w:pPr>
        <w:pStyle w:val="a0"/>
        <w:rPr>
          <w:lang w:val="ru-RU"/>
        </w:rPr>
      </w:pPr>
    </w:p>
    <w:p w:rsidR="0014095D" w:rsidRDefault="00AE0B76">
      <w:pPr>
        <w:pStyle w:val="2"/>
      </w:pPr>
      <w:bookmarkStart w:id="2" w:name="_Toc450041857"/>
      <w:r>
        <w:t>SES ETS</w:t>
      </w:r>
      <w:bookmarkEnd w:id="2"/>
    </w:p>
    <w:p w:rsidR="0014095D" w:rsidRPr="000D6519" w:rsidRDefault="00AE0B76">
      <w:pPr>
        <w:rPr>
          <w:snapToGrid w:val="0"/>
          <w:lang w:eastAsia="en-US"/>
        </w:rPr>
      </w:pPr>
      <w:r w:rsidRPr="000D6519">
        <w:rPr>
          <w:snapToGrid w:val="0"/>
          <w:lang w:eastAsia="en-US"/>
        </w:rPr>
        <w:t>ЕТЖ-ның Электрондық келісім жүйесі (ЭАЖ) тауарларды сатып алу-сату шартын жасасу мақсатында электрондық құжаттар алмасуды автоматтандыратын жүйе болып табылады. ETS EAS ETS тауар биржасы мәмілелер бойынша есеп айырысу жүйесінің элементтерінің бірі болып табылады.</w:t>
      </w:r>
    </w:p>
    <w:p w:rsidR="0014095D" w:rsidRDefault="0014095D">
      <w:pPr>
        <w:pStyle w:val="2"/>
        <w:rPr>
          <w:snapToGrid w:val="0"/>
          <w:lang w:eastAsia="en-US"/>
        </w:rPr>
      </w:pPr>
      <w:bookmarkStart w:id="3" w:name="_Toc450041858"/>
      <w:r>
        <w:rPr>
          <w:snapToGrid w:val="0"/>
          <w:lang w:eastAsia="en-US"/>
        </w:rPr>
        <w:t>Құжат сипаттамасы</w:t>
      </w:r>
      <w:bookmarkEnd w:id="3"/>
    </w:p>
    <w:p w:rsidR="0014095D" w:rsidRDefault="0014095D">
      <w:pPr>
        <w:pStyle w:val="26"/>
      </w:pPr>
      <w:r>
        <w:t>Бұл құжат SES ETS жүйесінің әлеуетті пайдаланушыларына арналған.</w:t>
      </w:r>
    </w:p>
    <w:p w:rsidR="0014095D" w:rsidRDefault="0014095D">
      <w:pPr>
        <w:pStyle w:val="26"/>
      </w:pPr>
      <w:r>
        <w:t>Құжаттың мақсаты - SES ETS архитектурасы, жұмыс принциптері мен мүмкіндіктері туралы жалпы түсінік беру.</w:t>
      </w:r>
    </w:p>
    <w:p w:rsidR="0014095D" w:rsidRDefault="0014095D">
      <w:pPr>
        <w:pStyle w:val="1"/>
        <w:rPr>
          <w:lang w:val="ru-RU"/>
        </w:rPr>
      </w:pPr>
      <w:bookmarkStart w:id="4" w:name="_Toc450041860"/>
      <w:r>
        <w:rPr>
          <w:lang w:val="ru-RU"/>
        </w:rPr>
        <w:t xml:space="preserve">SES ETS </w:t>
      </w:r>
      <w:proofErr w:type="spellStart"/>
      <w:r>
        <w:rPr>
          <w:lang w:val="ru-RU"/>
        </w:rPr>
        <w:t>сипаттамасы</w:t>
      </w:r>
      <w:bookmarkEnd w:id="4"/>
      <w:proofErr w:type="spellEnd"/>
    </w:p>
    <w:p w:rsidR="0014095D" w:rsidRDefault="0014095D">
      <w:pPr>
        <w:pStyle w:val="2"/>
      </w:pPr>
      <w:r>
        <w:t>Электрондық шарт</w:t>
      </w:r>
    </w:p>
    <w:p w:rsidR="0014095D" w:rsidRPr="000D6519" w:rsidRDefault="0014095D">
      <w:pPr>
        <w:pStyle w:val="a0"/>
      </w:pPr>
      <w:r w:rsidRPr="000D6519">
        <w:t>Электрондық нысандағы тауарды сату-сатып алу шарты тараптардың электрондық цифрлық қолтаңбасымен (ЭЦҚ) куәландырылған мәміле талаптары мен төлем деректемелерін қамтитын электрондық құжат болып табылады.</w:t>
      </w:r>
    </w:p>
    <w:p w:rsidR="0014095D" w:rsidRPr="000D6519" w:rsidRDefault="0014095D">
      <w:pPr>
        <w:pStyle w:val="a0"/>
      </w:pPr>
      <w:r w:rsidRPr="000D6519">
        <w:t>Электрондық шарттың мазмұны қағаз түріндегі шарттың мазмұнына ұқсас. СЭС шартына қойылатын талаптар қағаз түріндегі сатып алу-сату шартына қойылатын талаптармен бірге ЕТЖ тауар биржасы АҚ нормативтік құжаттарымен айқындалады. Кен орындарын белгілеу және олардың мазмұны ETS сауда келісімімен реттеледі. ETS сауда ережелері ETS SES жүйесі арқылы шарт жасасу тәртібін анықтайды.</w:t>
      </w:r>
    </w:p>
    <w:p w:rsidR="0014095D" w:rsidRDefault="00AE0B76">
      <w:pPr>
        <w:pStyle w:val="2"/>
      </w:pPr>
      <w:r>
        <w:t>ETS электрондық келісім жүйесі</w:t>
      </w:r>
    </w:p>
    <w:p w:rsidR="0014095D" w:rsidRPr="000D6519" w:rsidRDefault="0014095D">
      <w:pPr>
        <w:rPr>
          <w:snapToGrid w:val="0"/>
          <w:color w:val="000000"/>
          <w:lang w:eastAsia="en-US"/>
        </w:rPr>
      </w:pPr>
      <w:r w:rsidRPr="000D6519">
        <w:rPr>
          <w:snapToGrid w:val="0"/>
          <w:color w:val="000000"/>
          <w:lang w:eastAsia="en-US"/>
        </w:rPr>
        <w:t>СЭС жүйесі пайдаланушыға электрондық хабарламаларды дайындау, электрондық цифрлық қолтаңбаны қалыптастыру, шығыс хабарламаларды жіберу, кіріс хабарламаларды қабылдау, олардың электрондық цифрлық қолтаңбасын тексеру, анықтамалық ақпаратты жүргізу құралдарын ұсынады.</w:t>
      </w:r>
    </w:p>
    <w:p w:rsidR="0014095D" w:rsidRPr="000D6519" w:rsidRDefault="0014095D">
      <w:pPr>
        <w:rPr>
          <w:snapToGrid w:val="0"/>
          <w:color w:val="000000"/>
          <w:lang w:eastAsia="en-US"/>
        </w:rPr>
      </w:pPr>
    </w:p>
    <w:p w:rsidR="0014095D" w:rsidRPr="000D6519" w:rsidRDefault="0014095D">
      <w:pPr>
        <w:rPr>
          <w:snapToGrid w:val="0"/>
          <w:color w:val="000000"/>
          <w:lang w:eastAsia="en-US"/>
        </w:rPr>
      </w:pPr>
      <w:r w:rsidRPr="000D6519">
        <w:rPr>
          <w:snapToGrid w:val="0"/>
          <w:color w:val="000000"/>
          <w:lang w:eastAsia="en-US"/>
        </w:rPr>
        <w:t xml:space="preserve">Екі контрагент арасында шарт жасасу үшін хабарламалар алмасу SES сервері арқылы жүзеге асырылады, ол қажетті тексерулерді, оның ішінде ЭЦҚ тексеруді жүргізеді және хабарламаны алушыға жібереді. Осылайша, </w:t>
      </w:r>
      <w:r w:rsidRPr="000D6519">
        <w:rPr>
          <w:b/>
          <w:snapToGrid w:val="0"/>
          <w:color w:val="000000"/>
          <w:lang w:eastAsia="en-US"/>
        </w:rPr>
        <w:t>барлық келісімшарттар туралы ақпарат SES серверінде сақталады және пайдаланушы ақпаратты жоғалтқан жағдайда қалпына келтірілуі мүмкін.</w:t>
      </w:r>
    </w:p>
    <w:p w:rsidR="0014095D" w:rsidRPr="000D6519" w:rsidRDefault="0014095D">
      <w:pPr>
        <w:rPr>
          <w:snapToGrid w:val="0"/>
          <w:color w:val="000000"/>
          <w:lang w:eastAsia="en-US"/>
        </w:rPr>
      </w:pPr>
    </w:p>
    <w:p w:rsidR="0014095D" w:rsidRPr="000D6519" w:rsidRDefault="0014095D">
      <w:pPr>
        <w:rPr>
          <w:snapToGrid w:val="0"/>
          <w:lang w:eastAsia="en-US"/>
        </w:rPr>
      </w:pPr>
      <w:r w:rsidRPr="000D6519">
        <w:rPr>
          <w:snapToGrid w:val="0"/>
          <w:lang w:eastAsia="en-US"/>
        </w:rPr>
        <w:lastRenderedPageBreak/>
        <w:t xml:space="preserve">Электрондық құжаттармен алмасуға арналған хабарламаларды тарату құралы ретінде </w:t>
      </w:r>
      <w:r w:rsidR="00AE0B76" w:rsidRPr="000D6519">
        <w:rPr>
          <w:snapToGrid w:val="0"/>
          <w:lang w:eastAsia="en-US"/>
        </w:rPr>
        <w:t>ЭҚЖ Бірыңғай телекоммуникация жүйесінің (БЖЖ) Электрондық құжат айналымы (ЭҚБ) жүйесін пайдаланады.</w:t>
      </w:r>
    </w:p>
    <w:p w:rsidR="0014095D" w:rsidRPr="000D6519" w:rsidRDefault="0014095D">
      <w:pPr>
        <w:rPr>
          <w:snapToGrid w:val="0"/>
          <w:lang w:eastAsia="en-US"/>
        </w:rPr>
      </w:pPr>
    </w:p>
    <w:p w:rsidR="0014095D" w:rsidRDefault="0014095D">
      <w:pPr>
        <w:keepNext/>
        <w:jc w:val="center"/>
        <w:rPr>
          <w:lang w:val="ru-RU"/>
        </w:rPr>
      </w:pPr>
    </w:p>
    <w:p w:rsidR="0014095D" w:rsidRDefault="0014095D">
      <w:pPr>
        <w:pStyle w:val="2"/>
      </w:pPr>
      <w:bookmarkStart w:id="5" w:name="_Toc450041862"/>
      <w:r>
        <w:t>Бірыңғай тарифтік жүйенің есеп айырысу инфрақұрылымындағы СЭС рөлі</w:t>
      </w:r>
      <w:bookmarkEnd w:id="5"/>
    </w:p>
    <w:p w:rsidR="0014095D" w:rsidRPr="000D6519" w:rsidRDefault="0014095D">
      <w:r w:rsidRPr="000D6519">
        <w:t>SES жүйесі ЕСЖ бойынша мәмілелер үшін де, ЕСЖ-дан тыс жасалған мәмілелер үшін де тауарларды сату-сатып алу шарттарын жасасу мүмкіндігін қамтамасыз етеді.</w:t>
      </w:r>
    </w:p>
    <w:p w:rsidR="0014095D" w:rsidRPr="000D6519" w:rsidRDefault="0014095D">
      <w:pPr>
        <w:rPr>
          <w:snapToGrid w:val="0"/>
          <w:color w:val="000000"/>
          <w:lang w:eastAsia="en-US"/>
        </w:rPr>
      </w:pPr>
      <w:r w:rsidRPr="000D6519">
        <w:t>Атап айтқанда, СЭС-те шарт жасасу ЕСЖ клирингтік орталығы арқылы мәмілелер бойынша есеп айырысудың міндетті шарты болып табылады.</w:t>
      </w:r>
    </w:p>
    <w:p w:rsidR="0014095D" w:rsidRPr="000D6519" w:rsidRDefault="0014095D">
      <w:pPr>
        <w:pStyle w:val="a0"/>
      </w:pPr>
    </w:p>
    <w:p w:rsidR="0014095D" w:rsidRDefault="0014095D">
      <w:pPr>
        <w:pStyle w:val="a0"/>
        <w:jc w:val="center"/>
        <w:rPr>
          <w:lang w:val="ru-RU"/>
        </w:rPr>
      </w:pPr>
    </w:p>
    <w:p w:rsidR="0014095D" w:rsidRDefault="0014095D">
      <w:pPr>
        <w:rPr>
          <w:snapToGrid w:val="0"/>
          <w:color w:val="000000"/>
          <w:lang w:val="ru-RU" w:eastAsia="en-US"/>
        </w:rPr>
      </w:pPr>
    </w:p>
    <w:p w:rsidR="0014095D" w:rsidRDefault="0014095D">
      <w:pPr>
        <w:pStyle w:val="2"/>
      </w:pPr>
      <w:bookmarkStart w:id="6" w:name="_Toc450041866"/>
      <w:r>
        <w:t>SES ETS архитектурасы</w:t>
      </w:r>
      <w:bookmarkEnd w:id="6"/>
    </w:p>
    <w:p w:rsidR="0014095D" w:rsidRPr="000D6519" w:rsidRDefault="0014095D">
      <w:pPr>
        <w:rPr>
          <w:snapToGrid w:val="0"/>
          <w:color w:val="000000"/>
          <w:lang w:eastAsia="en-US"/>
        </w:rPr>
      </w:pPr>
      <w:r w:rsidRPr="000D6519">
        <w:rPr>
          <w:snapToGrid w:val="0"/>
          <w:color w:val="000000"/>
          <w:lang w:eastAsia="en-US"/>
        </w:rPr>
        <w:t>Құрылымдық жағынан жүйе ETS Exchange-де орналасқан SES серверінен және SES абоненттік компанияларында орнатылған SES Client бағдарламалық құралынан тұрады.</w:t>
      </w:r>
    </w:p>
    <w:p w:rsidR="0014095D" w:rsidRPr="000D6519" w:rsidRDefault="0014095D">
      <w:pPr>
        <w:rPr>
          <w:snapToGrid w:val="0"/>
          <w:color w:val="000000"/>
          <w:lang w:eastAsia="en-US"/>
        </w:rPr>
      </w:pPr>
    </w:p>
    <w:p w:rsidR="0014095D" w:rsidRPr="000D6519" w:rsidRDefault="0014095D">
      <w:pPr>
        <w:rPr>
          <w:snapToGrid w:val="0"/>
          <w:lang w:eastAsia="en-US"/>
        </w:rPr>
      </w:pPr>
      <w:r w:rsidRPr="000D6519">
        <w:rPr>
          <w:snapToGrid w:val="0"/>
          <w:lang w:eastAsia="en-US"/>
        </w:rPr>
        <w:t xml:space="preserve">функцияларына </w:t>
      </w:r>
      <w:r w:rsidR="00AE0B76" w:rsidRPr="000D6519">
        <w:rPr>
          <w:snapToGrid w:val="0"/>
          <w:lang w:eastAsia="en-US"/>
        </w:rPr>
        <w:t>қатысушылардың электрондық құжаттарын тексеру және сақтау, ЕСЖ-да транзакциялар туралы ақпаратты және анықтамалық ақпаратты (өнім кодтары, тіркелген қатысушылардың кодтары және электрондық пошта мекенжайлары) тарату, сондай-ақ Клиринг орталығында есеп айырысудың нәтижелері туралы пайдаланушыларды хабардар ету кіреді.</w:t>
      </w:r>
    </w:p>
    <w:p w:rsidR="0014095D" w:rsidRPr="000D6519" w:rsidRDefault="0014095D">
      <w:pPr>
        <w:rPr>
          <w:snapToGrid w:val="0"/>
          <w:lang w:eastAsia="en-US"/>
        </w:rPr>
      </w:pPr>
    </w:p>
    <w:p w:rsidR="0014095D" w:rsidRPr="000D6519" w:rsidRDefault="0014095D">
      <w:pPr>
        <w:pStyle w:val="a0"/>
      </w:pPr>
      <w:r w:rsidRPr="000D6519">
        <w:rPr>
          <w:snapToGrid w:val="0"/>
          <w:lang w:eastAsia="en-US"/>
        </w:rPr>
        <w:t>Бағдарламалық қамтамасыз ету клиенті SES</w:t>
      </w:r>
      <w:r w:rsidRPr="000D6519">
        <w:t xml:space="preserve"> </w:t>
      </w:r>
      <w:r w:rsidRPr="000D6519">
        <w:rPr>
          <w:snapToGrid w:val="0"/>
          <w:lang w:eastAsia="en-US"/>
        </w:rPr>
        <w:t xml:space="preserve">жергілікті анықтамалықтарды жүргізу, кіріс электрондық құжаттарды тексеру, өңдеу және сақтау, сондай-ақ ЭСҚ дайындау, куәландыру және шығыс құжаттарды жіберу функцияларын орындайды. Бұл бағдарламалық құралды клиент жағында орнату үшін MS SQL Server клиенттің жергілікті дерекқорына орнатылуы керек. </w:t>
      </w:r>
      <w:r w:rsidRPr="000D6519">
        <w:t>SES клиенті EDI-ге компанияның пошта сервері (Пошта жәшігі) арқылы қосылады.</w:t>
      </w:r>
    </w:p>
    <w:p w:rsidR="0014095D" w:rsidRPr="000D6519" w:rsidRDefault="0014095D">
      <w:r w:rsidRPr="000D6519">
        <w:t xml:space="preserve">Келісім-шарт жасау үдерісінде ЭСҚ-ның түпнұсқалығы СЭС серверімен тексеріледі, одан кейін электрондық құжат деректер базасында сақталады. Қатысушы жүйе Қатысушыларының бухгалтерлік есеп және бухгалтерлік есеп бөлімшелері, сондай-ақ мемлекеттік органдар (салық инспекциясы, сот және т.б.) үшін </w:t>
      </w:r>
      <w:r w:rsidRPr="000D6519">
        <w:rPr>
          <w:b/>
        </w:rPr>
        <w:t xml:space="preserve">бастапқы құжат </w:t>
      </w:r>
      <w:r w:rsidRPr="000D6519">
        <w:t>ретінде қызмет ете алатын «Тауар биржасы» АҚ ЕТЖ қолымен және мөрімен куәландырылған электрондық құжаттардың көшірмелерін және қағаз жеткізгіштегі электрондық құжаттардың басып шығаруларын алады.</w:t>
      </w:r>
    </w:p>
    <w:p w:rsidR="0014095D" w:rsidRPr="000D6519" w:rsidRDefault="0014095D"/>
    <w:p w:rsidR="0014095D" w:rsidRPr="000D6519" w:rsidRDefault="0014095D">
      <w:r w:rsidRPr="000D6519">
        <w:t>Бағдарлама пайдаланушысы компанияның ішкі «қағаз» құжат айналымы үшін МЖМБ-да жасалған шартты өз бетінше басып шығару мүмкіндігіне ие.</w:t>
      </w:r>
    </w:p>
    <w:p w:rsidR="0014095D" w:rsidRPr="000D6519" w:rsidRDefault="0014095D"/>
    <w:p w:rsidR="0014095D" w:rsidRDefault="0014095D">
      <w:pPr>
        <w:jc w:val="center"/>
        <w:rPr>
          <w:lang w:val="ru-RU"/>
        </w:rPr>
      </w:pPr>
    </w:p>
    <w:p w:rsidR="0014095D" w:rsidRDefault="0014095D">
      <w:pPr>
        <w:pStyle w:val="36"/>
      </w:pPr>
      <w:r>
        <w:t>Компанияның ЕСЖ бойынша жасаған барлық мәмілелер туралы ақпарат EDI арналары арқылы SES пайдаланушы деректер базасына жіберіледі, бұл шарттарды дайындау процесін айтарлықтай жылдамдатуға мүмкіндік береді. ETS-те транзакцияның электрондық шартын қалыптастыру үшін пайдаланушы қажетті транзакцияны таңдап, анықтамалықтан есеп айырысу деректемелерін қосуы керек.</w:t>
      </w:r>
    </w:p>
    <w:p w:rsidR="0014095D" w:rsidRPr="000D6519" w:rsidRDefault="0014095D">
      <w:pPr>
        <w:rPr>
          <w:snapToGrid w:val="0"/>
          <w:color w:val="000000"/>
          <w:lang w:eastAsia="en-US"/>
        </w:rPr>
      </w:pPr>
    </w:p>
    <w:p w:rsidR="0014095D" w:rsidRPr="000D6519" w:rsidRDefault="0014095D">
      <w:pPr>
        <w:rPr>
          <w:snapToGrid w:val="0"/>
          <w:lang w:eastAsia="en-US"/>
        </w:rPr>
      </w:pPr>
      <w:r w:rsidRPr="000D6519">
        <w:rPr>
          <w:snapToGrid w:val="0"/>
          <w:lang w:eastAsia="en-US"/>
        </w:rPr>
        <w:t>ЕСЖ-да мәміле бойынша жасалған шарт SES серверінде мәміле шарттарына сәйкестігі тексеріледі. Шарттағы қатысушы кодтары, өнім коды және оның бағасы мәміленің сәйкес параметрлеріне сәйкес келуі керек. Бір ETS транзакциясы бойынша бірнеше SES келісім-шарттарына қол қоюға болады.</w:t>
      </w:r>
    </w:p>
    <w:p w:rsidR="0014095D" w:rsidRPr="000D6519" w:rsidRDefault="0014095D">
      <w:pPr>
        <w:jc w:val="left"/>
      </w:pPr>
    </w:p>
    <w:p w:rsidR="0014095D" w:rsidRPr="000D6519" w:rsidRDefault="0014095D">
      <w:pPr>
        <w:pStyle w:val="a0"/>
      </w:pPr>
      <w:r w:rsidRPr="000D6519">
        <w:t>Сервер мен клиенттік бағдарламалық жасақтаманың өзара әрекеттесуі SWIFT хабарламалары негізінде әзірленген арнайы форматтағы электрондық хабарламаларды қолдану арқылы жүзеге асады.</w:t>
      </w:r>
    </w:p>
    <w:p w:rsidR="0014095D" w:rsidRDefault="0014095D">
      <w:pPr>
        <w:pStyle w:val="2"/>
        <w:rPr>
          <w:snapToGrid w:val="0"/>
          <w:color w:val="000000"/>
          <w:lang w:eastAsia="en-US"/>
        </w:rPr>
      </w:pPr>
      <w:bookmarkStart w:id="7" w:name="_Toc450041867"/>
      <w:bookmarkStart w:id="8" w:name="_Ref441903318"/>
      <w:r>
        <w:t>Шарт жасасу процесі</w:t>
      </w:r>
      <w:bookmarkEnd w:id="7"/>
      <w:r>
        <w:t xml:space="preserve"> </w:t>
      </w:r>
      <w:bookmarkEnd w:id="8"/>
    </w:p>
    <w:p w:rsidR="0014095D" w:rsidRDefault="0014095D">
      <w:pPr>
        <w:rPr>
          <w:snapToGrid w:val="0"/>
          <w:color w:val="000000"/>
          <w:lang w:val="ru-RU" w:eastAsia="en-US"/>
        </w:rPr>
      </w:pPr>
    </w:p>
    <w:p w:rsidR="0014095D" w:rsidRDefault="0014095D">
      <w:pPr>
        <w:rPr>
          <w:lang w:val="ru-RU"/>
        </w:rPr>
      </w:pPr>
      <w:bookmarkStart w:id="9" w:name="_GoBack"/>
      <w:bookmarkEnd w:id="9"/>
      <w:r>
        <w:rPr>
          <w:lang w:val="ru-RU"/>
        </w:rPr>
        <w:t xml:space="preserve">3-суретте СЭС </w:t>
      </w:r>
      <w:proofErr w:type="spellStart"/>
      <w:r>
        <w:rPr>
          <w:lang w:val="ru-RU"/>
        </w:rPr>
        <w:t>шартын</w:t>
      </w:r>
      <w:proofErr w:type="spellEnd"/>
      <w:r>
        <w:rPr>
          <w:lang w:val="ru-RU"/>
        </w:rPr>
        <w:t xml:space="preserve"> </w:t>
      </w:r>
      <w:proofErr w:type="spellStart"/>
      <w:r>
        <w:rPr>
          <w:lang w:val="ru-RU"/>
        </w:rPr>
        <w:t>жасасу</w:t>
      </w:r>
      <w:proofErr w:type="spellEnd"/>
      <w:r>
        <w:rPr>
          <w:lang w:val="ru-RU"/>
        </w:rPr>
        <w:t xml:space="preserve"> </w:t>
      </w:r>
      <w:proofErr w:type="spellStart"/>
      <w:r>
        <w:rPr>
          <w:lang w:val="ru-RU"/>
        </w:rPr>
        <w:t>процесінде</w:t>
      </w:r>
      <w:proofErr w:type="spellEnd"/>
      <w:r>
        <w:rPr>
          <w:lang w:val="ru-RU"/>
        </w:rPr>
        <w:t xml:space="preserve"> </w:t>
      </w:r>
      <w:proofErr w:type="spellStart"/>
      <w:r>
        <w:rPr>
          <w:lang w:val="ru-RU"/>
        </w:rPr>
        <w:t>электрондық</w:t>
      </w:r>
      <w:proofErr w:type="spellEnd"/>
      <w:r>
        <w:rPr>
          <w:lang w:val="ru-RU"/>
        </w:rPr>
        <w:t xml:space="preserve"> </w:t>
      </w:r>
      <w:proofErr w:type="spellStart"/>
      <w:r>
        <w:rPr>
          <w:lang w:val="ru-RU"/>
        </w:rPr>
        <w:t>құжаттармен</w:t>
      </w:r>
      <w:proofErr w:type="spellEnd"/>
      <w:r>
        <w:rPr>
          <w:lang w:val="ru-RU"/>
        </w:rPr>
        <w:t xml:space="preserve"> </w:t>
      </w:r>
      <w:proofErr w:type="spellStart"/>
      <w:r>
        <w:rPr>
          <w:lang w:val="ru-RU"/>
        </w:rPr>
        <w:t>алмасу</w:t>
      </w:r>
      <w:proofErr w:type="spellEnd"/>
      <w:r>
        <w:rPr>
          <w:lang w:val="ru-RU"/>
        </w:rPr>
        <w:t xml:space="preserve"> </w:t>
      </w:r>
      <w:proofErr w:type="spellStart"/>
      <w:r>
        <w:rPr>
          <w:lang w:val="ru-RU"/>
        </w:rPr>
        <w:t>диаграммасы</w:t>
      </w:r>
      <w:proofErr w:type="spellEnd"/>
      <w:r>
        <w:rPr>
          <w:lang w:val="ru-RU"/>
        </w:rPr>
        <w:t xml:space="preserve"> </w:t>
      </w:r>
      <w:proofErr w:type="spellStart"/>
      <w:r>
        <w:rPr>
          <w:lang w:val="ru-RU"/>
        </w:rPr>
        <w:t>көрсетілген</w:t>
      </w:r>
      <w:proofErr w:type="spellEnd"/>
      <w:r>
        <w:rPr>
          <w:lang w:val="ru-RU"/>
        </w:rPr>
        <w:t xml:space="preserve">. </w:t>
      </w:r>
      <w:proofErr w:type="spellStart"/>
      <w:r>
        <w:rPr>
          <w:lang w:val="ru-RU"/>
        </w:rPr>
        <w:t>Жүйеде</w:t>
      </w:r>
      <w:proofErr w:type="spellEnd"/>
      <w:r>
        <w:rPr>
          <w:lang w:val="ru-RU"/>
        </w:rPr>
        <w:t xml:space="preserve"> </w:t>
      </w:r>
      <w:proofErr w:type="spellStart"/>
      <w:r>
        <w:rPr>
          <w:lang w:val="ru-RU"/>
        </w:rPr>
        <w:t>айналысатын</w:t>
      </w:r>
      <w:proofErr w:type="spellEnd"/>
      <w:r>
        <w:rPr>
          <w:lang w:val="ru-RU"/>
        </w:rPr>
        <w:t xml:space="preserve"> </w:t>
      </w:r>
      <w:proofErr w:type="spellStart"/>
      <w:r>
        <w:rPr>
          <w:lang w:val="ru-RU"/>
        </w:rPr>
        <w:t>үш</w:t>
      </w:r>
      <w:proofErr w:type="spellEnd"/>
      <w:r>
        <w:rPr>
          <w:lang w:val="ru-RU"/>
        </w:rPr>
        <w:t xml:space="preserve"> </w:t>
      </w:r>
      <w:proofErr w:type="spellStart"/>
      <w:r>
        <w:rPr>
          <w:lang w:val="ru-RU"/>
        </w:rPr>
        <w:t>негізгі</w:t>
      </w:r>
      <w:proofErr w:type="spellEnd"/>
      <w:r>
        <w:rPr>
          <w:lang w:val="ru-RU"/>
        </w:rPr>
        <w:t xml:space="preserve"> </w:t>
      </w:r>
      <w:proofErr w:type="spellStart"/>
      <w:r>
        <w:rPr>
          <w:lang w:val="ru-RU"/>
        </w:rPr>
        <w:t>құ</w:t>
      </w:r>
      <w:proofErr w:type="gramStart"/>
      <w:r>
        <w:rPr>
          <w:lang w:val="ru-RU"/>
        </w:rPr>
        <w:t>жат</w:t>
      </w:r>
      <w:proofErr w:type="spellEnd"/>
      <w:proofErr w:type="gramEnd"/>
      <w:r>
        <w:rPr>
          <w:lang w:val="ru-RU"/>
        </w:rPr>
        <w:t>:</w:t>
      </w:r>
    </w:p>
    <w:p w:rsidR="0014095D" w:rsidRDefault="0014095D">
      <w:pPr>
        <w:numPr>
          <w:ilvl w:val="0"/>
          <w:numId w:val="18"/>
        </w:numPr>
        <w:rPr>
          <w:lang w:val="ru-RU"/>
        </w:rPr>
      </w:pPr>
      <w:proofErr w:type="spellStart"/>
      <w:r>
        <w:rPr>
          <w:b/>
          <w:i/>
          <w:lang w:val="ru-RU"/>
        </w:rPr>
        <w:t>Мәмілені</w:t>
      </w:r>
      <w:proofErr w:type="spellEnd"/>
      <w:r>
        <w:rPr>
          <w:b/>
          <w:i/>
          <w:lang w:val="ru-RU"/>
        </w:rPr>
        <w:t xml:space="preserve"> </w:t>
      </w:r>
      <w:proofErr w:type="spellStart"/>
      <w:r>
        <w:rPr>
          <w:b/>
          <w:i/>
          <w:lang w:val="ru-RU"/>
        </w:rPr>
        <w:t>растау</w:t>
      </w:r>
      <w:proofErr w:type="spellEnd"/>
      <w:r>
        <w:rPr>
          <w:b/>
          <w:i/>
          <w:lang w:val="ru-RU"/>
        </w:rPr>
        <w:t xml:space="preserve"> </w:t>
      </w:r>
      <w:r>
        <w:rPr>
          <w:lang w:val="ru-RU"/>
        </w:rPr>
        <w:t xml:space="preserve">– </w:t>
      </w:r>
      <w:proofErr w:type="spellStart"/>
      <w:r>
        <w:rPr>
          <w:lang w:val="ru-RU"/>
        </w:rPr>
        <w:t>Мәміленің</w:t>
      </w:r>
      <w:proofErr w:type="spellEnd"/>
      <w:r>
        <w:rPr>
          <w:lang w:val="ru-RU"/>
        </w:rPr>
        <w:t xml:space="preserve"> </w:t>
      </w:r>
      <w:proofErr w:type="spellStart"/>
      <w:r>
        <w:rPr>
          <w:lang w:val="ru-RU"/>
        </w:rPr>
        <w:t>жалпы</w:t>
      </w:r>
      <w:proofErr w:type="spellEnd"/>
      <w:r>
        <w:rPr>
          <w:lang w:val="ru-RU"/>
        </w:rPr>
        <w:t xml:space="preserve"> </w:t>
      </w:r>
      <w:proofErr w:type="spellStart"/>
      <w:r>
        <w:rPr>
          <w:lang w:val="ru-RU"/>
        </w:rPr>
        <w:t>параметрлері</w:t>
      </w:r>
      <w:proofErr w:type="spellEnd"/>
      <w:r>
        <w:rPr>
          <w:lang w:val="ru-RU"/>
        </w:rPr>
        <w:t xml:space="preserve"> + </w:t>
      </w:r>
      <w:proofErr w:type="spellStart"/>
      <w:r>
        <w:rPr>
          <w:lang w:val="ru-RU"/>
        </w:rPr>
        <w:t>Сатып</w:t>
      </w:r>
      <w:proofErr w:type="spellEnd"/>
      <w:r>
        <w:rPr>
          <w:lang w:val="ru-RU"/>
        </w:rPr>
        <w:t xml:space="preserve"> </w:t>
      </w:r>
      <w:proofErr w:type="spellStart"/>
      <w:r>
        <w:rPr>
          <w:lang w:val="ru-RU"/>
        </w:rPr>
        <w:t>алушының</w:t>
      </w:r>
      <w:proofErr w:type="spellEnd"/>
      <w:r>
        <w:rPr>
          <w:lang w:val="ru-RU"/>
        </w:rPr>
        <w:t xml:space="preserve"> </w:t>
      </w:r>
      <w:proofErr w:type="spellStart"/>
      <w:r>
        <w:rPr>
          <w:lang w:val="ru-RU"/>
        </w:rPr>
        <w:t>төлем</w:t>
      </w:r>
      <w:proofErr w:type="spellEnd"/>
      <w:r>
        <w:rPr>
          <w:lang w:val="ru-RU"/>
        </w:rPr>
        <w:t xml:space="preserve"> </w:t>
      </w:r>
      <w:proofErr w:type="spellStart"/>
      <w:r>
        <w:rPr>
          <w:lang w:val="ru-RU"/>
        </w:rPr>
        <w:t>деректемелері</w:t>
      </w:r>
      <w:proofErr w:type="spellEnd"/>
      <w:r>
        <w:rPr>
          <w:lang w:val="ru-RU"/>
        </w:rPr>
        <w:t>;</w:t>
      </w:r>
    </w:p>
    <w:p w:rsidR="0014095D" w:rsidRDefault="0014095D">
      <w:pPr>
        <w:numPr>
          <w:ilvl w:val="0"/>
          <w:numId w:val="18"/>
        </w:numPr>
        <w:rPr>
          <w:lang w:val="ru-RU"/>
        </w:rPr>
      </w:pPr>
      <w:r>
        <w:rPr>
          <w:b/>
          <w:i/>
          <w:lang w:val="ru-RU"/>
        </w:rPr>
        <w:lastRenderedPageBreak/>
        <w:t xml:space="preserve">Оферта </w:t>
      </w:r>
      <w:r>
        <w:rPr>
          <w:lang w:val="ru-RU"/>
        </w:rPr>
        <w:t xml:space="preserve">– </w:t>
      </w:r>
      <w:proofErr w:type="spellStart"/>
      <w:r>
        <w:rPr>
          <w:lang w:val="ru-RU"/>
        </w:rPr>
        <w:t>Сатушы</w:t>
      </w:r>
      <w:proofErr w:type="spellEnd"/>
      <w:r>
        <w:rPr>
          <w:lang w:val="ru-RU"/>
        </w:rPr>
        <w:t xml:space="preserve"> </w:t>
      </w:r>
      <w:proofErr w:type="spellStart"/>
      <w:r>
        <w:rPr>
          <w:lang w:val="ru-RU"/>
        </w:rPr>
        <w:t>қол</w:t>
      </w:r>
      <w:proofErr w:type="spellEnd"/>
      <w:r>
        <w:rPr>
          <w:lang w:val="ru-RU"/>
        </w:rPr>
        <w:t xml:space="preserve"> </w:t>
      </w:r>
      <w:proofErr w:type="spellStart"/>
      <w:r>
        <w:rPr>
          <w:lang w:val="ru-RU"/>
        </w:rPr>
        <w:t>қ</w:t>
      </w:r>
      <w:proofErr w:type="gramStart"/>
      <w:r>
        <w:rPr>
          <w:lang w:val="ru-RU"/>
        </w:rPr>
        <w:t>ой</w:t>
      </w:r>
      <w:proofErr w:type="gramEnd"/>
      <w:r>
        <w:rPr>
          <w:lang w:val="ru-RU"/>
        </w:rPr>
        <w:t>ған</w:t>
      </w:r>
      <w:proofErr w:type="spellEnd"/>
      <w:r>
        <w:rPr>
          <w:lang w:val="ru-RU"/>
        </w:rPr>
        <w:t xml:space="preserve"> </w:t>
      </w:r>
      <w:proofErr w:type="spellStart"/>
      <w:r>
        <w:rPr>
          <w:lang w:val="ru-RU"/>
        </w:rPr>
        <w:t>шарт</w:t>
      </w:r>
      <w:proofErr w:type="spellEnd"/>
      <w:r>
        <w:rPr>
          <w:lang w:val="ru-RU"/>
        </w:rPr>
        <w:t>;</w:t>
      </w:r>
    </w:p>
    <w:p w:rsidR="0014095D" w:rsidRDefault="0014095D">
      <w:pPr>
        <w:numPr>
          <w:ilvl w:val="0"/>
          <w:numId w:val="18"/>
        </w:numPr>
        <w:rPr>
          <w:lang w:val="ru-RU"/>
        </w:rPr>
      </w:pPr>
      <w:proofErr w:type="spellStart"/>
      <w:r>
        <w:rPr>
          <w:b/>
          <w:i/>
          <w:lang w:val="ru-RU"/>
        </w:rPr>
        <w:t>Қабылдау</w:t>
      </w:r>
      <w:proofErr w:type="spellEnd"/>
      <w:r>
        <w:rPr>
          <w:b/>
          <w:i/>
          <w:lang w:val="ru-RU"/>
        </w:rPr>
        <w:t xml:space="preserve"> </w:t>
      </w:r>
      <w:r>
        <w:rPr>
          <w:lang w:val="ru-RU"/>
        </w:rPr>
        <w:t xml:space="preserve">– </w:t>
      </w:r>
      <w:proofErr w:type="spellStart"/>
      <w:r>
        <w:rPr>
          <w:lang w:val="ru-RU"/>
        </w:rPr>
        <w:t>екі</w:t>
      </w:r>
      <w:proofErr w:type="spellEnd"/>
      <w:r>
        <w:rPr>
          <w:lang w:val="ru-RU"/>
        </w:rPr>
        <w:t xml:space="preserve"> </w:t>
      </w:r>
      <w:proofErr w:type="spellStart"/>
      <w:r>
        <w:rPr>
          <w:lang w:val="ru-RU"/>
        </w:rPr>
        <w:t>тарап</w:t>
      </w:r>
      <w:proofErr w:type="spellEnd"/>
      <w:r>
        <w:rPr>
          <w:lang w:val="ru-RU"/>
        </w:rPr>
        <w:t xml:space="preserve"> </w:t>
      </w:r>
      <w:proofErr w:type="spellStart"/>
      <w:r>
        <w:rPr>
          <w:lang w:val="ru-RU"/>
        </w:rPr>
        <w:t>қол</w:t>
      </w:r>
      <w:proofErr w:type="spellEnd"/>
      <w:r>
        <w:rPr>
          <w:lang w:val="ru-RU"/>
        </w:rPr>
        <w:t xml:space="preserve"> </w:t>
      </w:r>
      <w:proofErr w:type="spellStart"/>
      <w:r>
        <w:rPr>
          <w:lang w:val="ru-RU"/>
        </w:rPr>
        <w:t>қойған</w:t>
      </w:r>
      <w:proofErr w:type="spellEnd"/>
      <w:r>
        <w:rPr>
          <w:lang w:val="ru-RU"/>
        </w:rPr>
        <w:t xml:space="preserve"> </w:t>
      </w:r>
      <w:proofErr w:type="spellStart"/>
      <w:r>
        <w:rPr>
          <w:lang w:val="ru-RU"/>
        </w:rPr>
        <w:t>келісі</w:t>
      </w:r>
      <w:proofErr w:type="gramStart"/>
      <w:r>
        <w:rPr>
          <w:lang w:val="ru-RU"/>
        </w:rPr>
        <w:t>м</w:t>
      </w:r>
      <w:proofErr w:type="spellEnd"/>
      <w:proofErr w:type="gramEnd"/>
      <w:r>
        <w:rPr>
          <w:lang w:val="ru-RU"/>
        </w:rPr>
        <w:t>.</w:t>
      </w:r>
    </w:p>
    <w:p w:rsidR="0014095D" w:rsidRDefault="0014095D">
      <w:pPr>
        <w:pStyle w:val="BodyTextKeep"/>
        <w:keepNext w:val="0"/>
        <w:spacing w:after="0"/>
        <w:rPr>
          <w:lang w:val="ru-RU"/>
        </w:rPr>
      </w:pPr>
    </w:p>
    <w:p w:rsidR="0014095D" w:rsidRDefault="0014095D">
      <w:pPr>
        <w:pStyle w:val="BodyTextKeep"/>
        <w:keepNext w:val="0"/>
        <w:spacing w:after="0"/>
        <w:rPr>
          <w:lang w:val="ru-RU"/>
        </w:rPr>
      </w:pPr>
    </w:p>
    <w:p w:rsidR="0014095D" w:rsidRDefault="0014095D">
      <w:pPr>
        <w:pStyle w:val="BodyTextKeep"/>
        <w:keepNext w:val="0"/>
        <w:spacing w:after="0"/>
        <w:rPr>
          <w:lang w:val="ru-RU"/>
        </w:rPr>
      </w:pPr>
    </w:p>
    <w:p w:rsidR="0014095D" w:rsidRDefault="0014095D">
      <w:pPr>
        <w:pStyle w:val="BodyTextKeep"/>
        <w:keepNext w:val="0"/>
        <w:spacing w:after="0"/>
        <w:rPr>
          <w:lang w:val="ru-RU"/>
        </w:rPr>
      </w:pPr>
      <w:proofErr w:type="spellStart"/>
      <w:r>
        <w:rPr>
          <w:lang w:val="ru-RU"/>
        </w:rPr>
        <w:t>Әрбі</w:t>
      </w:r>
      <w:proofErr w:type="gramStart"/>
      <w:r>
        <w:rPr>
          <w:lang w:val="ru-RU"/>
        </w:rPr>
        <w:t>р</w:t>
      </w:r>
      <w:proofErr w:type="spellEnd"/>
      <w:proofErr w:type="gramEnd"/>
      <w:r>
        <w:rPr>
          <w:lang w:val="ru-RU"/>
        </w:rPr>
        <w:t xml:space="preserve"> </w:t>
      </w:r>
      <w:proofErr w:type="spellStart"/>
      <w:r>
        <w:rPr>
          <w:lang w:val="ru-RU"/>
        </w:rPr>
        <w:t>электрондық</w:t>
      </w:r>
      <w:proofErr w:type="spellEnd"/>
      <w:r>
        <w:rPr>
          <w:lang w:val="ru-RU"/>
        </w:rPr>
        <w:t xml:space="preserve"> </w:t>
      </w:r>
      <w:proofErr w:type="spellStart"/>
      <w:r>
        <w:rPr>
          <w:lang w:val="ru-RU"/>
        </w:rPr>
        <w:t>құжатты</w:t>
      </w:r>
      <w:proofErr w:type="spellEnd"/>
      <w:r>
        <w:rPr>
          <w:lang w:val="ru-RU"/>
        </w:rPr>
        <w:t xml:space="preserve"> </w:t>
      </w:r>
      <w:proofErr w:type="spellStart"/>
      <w:r>
        <w:rPr>
          <w:lang w:val="ru-RU"/>
        </w:rPr>
        <w:t>алғаннан</w:t>
      </w:r>
      <w:proofErr w:type="spellEnd"/>
      <w:r>
        <w:rPr>
          <w:lang w:val="ru-RU"/>
        </w:rPr>
        <w:t xml:space="preserve"> </w:t>
      </w:r>
      <w:proofErr w:type="spellStart"/>
      <w:r>
        <w:rPr>
          <w:lang w:val="ru-RU"/>
        </w:rPr>
        <w:t>кейін</w:t>
      </w:r>
      <w:proofErr w:type="spellEnd"/>
      <w:r>
        <w:rPr>
          <w:lang w:val="ru-RU"/>
        </w:rPr>
        <w:t xml:space="preserve"> SES </w:t>
      </w:r>
      <w:proofErr w:type="spellStart"/>
      <w:r>
        <w:rPr>
          <w:lang w:val="ru-RU"/>
        </w:rPr>
        <w:t>сервері</w:t>
      </w:r>
      <w:proofErr w:type="spellEnd"/>
      <w:r>
        <w:rPr>
          <w:lang w:val="ru-RU"/>
        </w:rPr>
        <w:t xml:space="preserve"> </w:t>
      </w:r>
      <w:proofErr w:type="spellStart"/>
      <w:r>
        <w:rPr>
          <w:lang w:val="ru-RU"/>
        </w:rPr>
        <w:t>жіберушіге</w:t>
      </w:r>
      <w:proofErr w:type="spellEnd"/>
      <w:r>
        <w:rPr>
          <w:lang w:val="ru-RU"/>
        </w:rPr>
        <w:t xml:space="preserve"> </w:t>
      </w:r>
      <w:proofErr w:type="spellStart"/>
      <w:r>
        <w:rPr>
          <w:lang w:val="ru-RU"/>
        </w:rPr>
        <w:t>келесі</w:t>
      </w:r>
      <w:proofErr w:type="spellEnd"/>
      <w:r>
        <w:rPr>
          <w:lang w:val="ru-RU"/>
        </w:rPr>
        <w:t xml:space="preserve"> </w:t>
      </w:r>
      <w:proofErr w:type="spellStart"/>
      <w:r>
        <w:rPr>
          <w:lang w:val="ru-RU"/>
        </w:rPr>
        <w:t>оқиғалар</w:t>
      </w:r>
      <w:proofErr w:type="spellEnd"/>
      <w:r>
        <w:rPr>
          <w:lang w:val="ru-RU"/>
        </w:rPr>
        <w:t xml:space="preserve"> </w:t>
      </w:r>
      <w:proofErr w:type="spellStart"/>
      <w:r>
        <w:rPr>
          <w:lang w:val="ru-RU"/>
        </w:rPr>
        <w:t>туралы</w:t>
      </w:r>
      <w:proofErr w:type="spellEnd"/>
      <w:r>
        <w:rPr>
          <w:lang w:val="ru-RU"/>
        </w:rPr>
        <w:t xml:space="preserve"> </w:t>
      </w:r>
      <w:proofErr w:type="spellStart"/>
      <w:r>
        <w:rPr>
          <w:lang w:val="ru-RU"/>
        </w:rPr>
        <w:t>хабарлайды</w:t>
      </w:r>
      <w:proofErr w:type="spellEnd"/>
      <w:r>
        <w:rPr>
          <w:lang w:val="ru-RU"/>
        </w:rPr>
        <w:t>:</w:t>
      </w:r>
    </w:p>
    <w:p w:rsidR="0014095D" w:rsidRDefault="0014095D">
      <w:pPr>
        <w:pStyle w:val="BodyTextKeep"/>
        <w:keepNext w:val="0"/>
        <w:numPr>
          <w:ilvl w:val="0"/>
          <w:numId w:val="19"/>
        </w:numPr>
        <w:spacing w:after="0"/>
        <w:rPr>
          <w:lang w:val="ru-RU"/>
        </w:rPr>
      </w:pPr>
      <w:proofErr w:type="spellStart"/>
      <w:r>
        <w:rPr>
          <w:lang w:val="ru-RU"/>
        </w:rPr>
        <w:t>Құжат</w:t>
      </w:r>
      <w:proofErr w:type="spellEnd"/>
      <w:r>
        <w:rPr>
          <w:lang w:val="ru-RU"/>
        </w:rPr>
        <w:t xml:space="preserve"> SES </w:t>
      </w:r>
      <w:proofErr w:type="spellStart"/>
      <w:r>
        <w:rPr>
          <w:lang w:val="ru-RU"/>
        </w:rPr>
        <w:t>серверімен</w:t>
      </w:r>
      <w:proofErr w:type="spellEnd"/>
      <w:r>
        <w:rPr>
          <w:lang w:val="ru-RU"/>
        </w:rPr>
        <w:t xml:space="preserve"> </w:t>
      </w:r>
      <w:proofErr w:type="spellStart"/>
      <w:r>
        <w:rPr>
          <w:lang w:val="ru-RU"/>
        </w:rPr>
        <w:t>қабылданды</w:t>
      </w:r>
      <w:proofErr w:type="spellEnd"/>
      <w:r>
        <w:rPr>
          <w:lang w:val="ru-RU"/>
        </w:rPr>
        <w:t xml:space="preserve">, </w:t>
      </w:r>
      <w:proofErr w:type="spellStart"/>
      <w:r>
        <w:rPr>
          <w:lang w:val="ru-RU"/>
        </w:rPr>
        <w:t>тексерілді</w:t>
      </w:r>
      <w:proofErr w:type="spellEnd"/>
      <w:r>
        <w:rPr>
          <w:lang w:val="ru-RU"/>
        </w:rPr>
        <w:t xml:space="preserve"> </w:t>
      </w:r>
      <w:proofErr w:type="spellStart"/>
      <w:r>
        <w:rPr>
          <w:lang w:val="ru-RU"/>
        </w:rPr>
        <w:t>және</w:t>
      </w:r>
      <w:proofErr w:type="spellEnd"/>
      <w:r>
        <w:rPr>
          <w:lang w:val="ru-RU"/>
        </w:rPr>
        <w:t xml:space="preserve"> </w:t>
      </w:r>
      <w:proofErr w:type="spellStart"/>
      <w:r>
        <w:rPr>
          <w:lang w:val="ru-RU"/>
        </w:rPr>
        <w:t>контрагентке</w:t>
      </w:r>
      <w:proofErr w:type="spellEnd"/>
      <w:r>
        <w:rPr>
          <w:lang w:val="ru-RU"/>
        </w:rPr>
        <w:t xml:space="preserve"> </w:t>
      </w:r>
      <w:proofErr w:type="spellStart"/>
      <w:r>
        <w:rPr>
          <w:lang w:val="ru-RU"/>
        </w:rPr>
        <w:t>жіберілді</w:t>
      </w:r>
      <w:proofErr w:type="spellEnd"/>
      <w:r>
        <w:rPr>
          <w:lang w:val="ru-RU"/>
        </w:rPr>
        <w:t>;</w:t>
      </w:r>
    </w:p>
    <w:p w:rsidR="0014095D" w:rsidRDefault="0014095D">
      <w:pPr>
        <w:pStyle w:val="BodyTextKeep"/>
        <w:keepNext w:val="0"/>
        <w:numPr>
          <w:ilvl w:val="0"/>
          <w:numId w:val="19"/>
        </w:numPr>
        <w:spacing w:after="0"/>
        <w:rPr>
          <w:lang w:val="ru-RU"/>
        </w:rPr>
      </w:pPr>
      <w:proofErr w:type="spellStart"/>
      <w:r>
        <w:rPr>
          <w:lang w:val="ru-RU"/>
        </w:rPr>
        <w:t>Құжатты</w:t>
      </w:r>
      <w:proofErr w:type="spellEnd"/>
      <w:r>
        <w:rPr>
          <w:lang w:val="ru-RU"/>
        </w:rPr>
        <w:t xml:space="preserve"> SES </w:t>
      </w:r>
      <w:proofErr w:type="spellStart"/>
      <w:r>
        <w:rPr>
          <w:lang w:val="ru-RU"/>
        </w:rPr>
        <w:t>сервері</w:t>
      </w:r>
      <w:proofErr w:type="spellEnd"/>
      <w:r>
        <w:rPr>
          <w:lang w:val="ru-RU"/>
        </w:rPr>
        <w:t xml:space="preserve"> </w:t>
      </w:r>
      <w:proofErr w:type="spellStart"/>
      <w:r>
        <w:rPr>
          <w:lang w:val="ru-RU"/>
        </w:rPr>
        <w:t>алды</w:t>
      </w:r>
      <w:proofErr w:type="spellEnd"/>
      <w:r>
        <w:rPr>
          <w:lang w:val="ru-RU"/>
        </w:rPr>
        <w:t xml:space="preserve">, </w:t>
      </w:r>
      <w:proofErr w:type="spellStart"/>
      <w:r>
        <w:rPr>
          <w:lang w:val="ru-RU"/>
        </w:rPr>
        <w:t>бірақ</w:t>
      </w:r>
      <w:proofErr w:type="spellEnd"/>
      <w:r>
        <w:rPr>
          <w:lang w:val="ru-RU"/>
        </w:rPr>
        <w:t xml:space="preserve"> </w:t>
      </w:r>
      <w:proofErr w:type="spellStart"/>
      <w:r>
        <w:rPr>
          <w:lang w:val="ru-RU"/>
        </w:rPr>
        <w:t>тексеруден</w:t>
      </w:r>
      <w:proofErr w:type="spellEnd"/>
      <w:r>
        <w:rPr>
          <w:lang w:val="ru-RU"/>
        </w:rPr>
        <w:t xml:space="preserve"> </w:t>
      </w:r>
      <w:proofErr w:type="spellStart"/>
      <w:r>
        <w:rPr>
          <w:lang w:val="ru-RU"/>
        </w:rPr>
        <w:t>өтпеді</w:t>
      </w:r>
      <w:proofErr w:type="spellEnd"/>
      <w:r>
        <w:rPr>
          <w:lang w:val="ru-RU"/>
        </w:rPr>
        <w:t xml:space="preserve"> (</w:t>
      </w:r>
      <w:proofErr w:type="spellStart"/>
      <w:r>
        <w:rPr>
          <w:lang w:val="ru-RU"/>
        </w:rPr>
        <w:t>себебі</w:t>
      </w:r>
      <w:proofErr w:type="spellEnd"/>
      <w:r>
        <w:rPr>
          <w:lang w:val="ru-RU"/>
        </w:rPr>
        <w:t xml:space="preserve"> </w:t>
      </w:r>
      <w:proofErr w:type="spellStart"/>
      <w:r>
        <w:rPr>
          <w:lang w:val="ru-RU"/>
        </w:rPr>
        <w:t>көрсетілген</w:t>
      </w:r>
      <w:proofErr w:type="spellEnd"/>
      <w:r>
        <w:rPr>
          <w:lang w:val="ru-RU"/>
        </w:rPr>
        <w:t>);</w:t>
      </w:r>
    </w:p>
    <w:p w:rsidR="0014095D" w:rsidRDefault="0014095D">
      <w:pPr>
        <w:pStyle w:val="BodyTextKeep"/>
        <w:keepNext w:val="0"/>
        <w:numPr>
          <w:ilvl w:val="0"/>
          <w:numId w:val="19"/>
        </w:numPr>
        <w:spacing w:after="0"/>
        <w:rPr>
          <w:lang w:val="ru-RU"/>
        </w:rPr>
      </w:pPr>
      <w:proofErr w:type="spellStart"/>
      <w:r>
        <w:rPr>
          <w:lang w:val="ru-RU"/>
        </w:rPr>
        <w:t>Құжатты</w:t>
      </w:r>
      <w:proofErr w:type="spellEnd"/>
      <w:r>
        <w:rPr>
          <w:lang w:val="ru-RU"/>
        </w:rPr>
        <w:t xml:space="preserve"> контрагент </w:t>
      </w:r>
      <w:proofErr w:type="spellStart"/>
      <w:r>
        <w:rPr>
          <w:lang w:val="ru-RU"/>
        </w:rPr>
        <w:t>алды</w:t>
      </w:r>
      <w:proofErr w:type="spellEnd"/>
      <w:r>
        <w:rPr>
          <w:lang w:val="ru-RU"/>
        </w:rPr>
        <w:t>.</w:t>
      </w:r>
    </w:p>
    <w:p w:rsidR="0014095D" w:rsidRDefault="0014095D">
      <w:pPr>
        <w:pStyle w:val="BodyTextKeep"/>
        <w:keepNext w:val="0"/>
        <w:spacing w:after="0"/>
        <w:rPr>
          <w:lang w:val="ru-RU"/>
        </w:rPr>
      </w:pPr>
    </w:p>
    <w:p w:rsidR="0014095D" w:rsidRDefault="0014095D">
      <w:pPr>
        <w:rPr>
          <w:lang w:val="ru-RU"/>
        </w:rPr>
      </w:pPr>
      <w:proofErr w:type="spellStart"/>
      <w:r w:rsidRPr="00792BE2">
        <w:rPr>
          <w:lang w:val="ru-RU"/>
        </w:rPr>
        <w:t>Қазақстан</w:t>
      </w:r>
      <w:proofErr w:type="spellEnd"/>
      <w:r w:rsidRPr="00792BE2">
        <w:rPr>
          <w:lang w:val="ru-RU"/>
        </w:rPr>
        <w:t xml:space="preserve"> </w:t>
      </w:r>
      <w:proofErr w:type="spellStart"/>
      <w:r w:rsidRPr="00792BE2">
        <w:rPr>
          <w:lang w:val="ru-RU"/>
        </w:rPr>
        <w:t>Республикасының</w:t>
      </w:r>
      <w:proofErr w:type="spellEnd"/>
      <w:r w:rsidRPr="00792BE2">
        <w:rPr>
          <w:lang w:val="ru-RU"/>
        </w:rPr>
        <w:t xml:space="preserve"> </w:t>
      </w:r>
      <w:proofErr w:type="spellStart"/>
      <w:r w:rsidRPr="00792BE2">
        <w:rPr>
          <w:lang w:val="ru-RU"/>
        </w:rPr>
        <w:t>Азаматтық</w:t>
      </w:r>
      <w:proofErr w:type="spellEnd"/>
      <w:r w:rsidRPr="00792BE2">
        <w:rPr>
          <w:lang w:val="ru-RU"/>
        </w:rPr>
        <w:t xml:space="preserve"> </w:t>
      </w:r>
      <w:proofErr w:type="spellStart"/>
      <w:r w:rsidRPr="00792BE2">
        <w:rPr>
          <w:lang w:val="ru-RU"/>
        </w:rPr>
        <w:t>кодексіне</w:t>
      </w:r>
      <w:proofErr w:type="spellEnd"/>
      <w:r w:rsidRPr="00792BE2">
        <w:rPr>
          <w:lang w:val="ru-RU"/>
        </w:rPr>
        <w:t xml:space="preserve"> </w:t>
      </w:r>
      <w:proofErr w:type="spellStart"/>
      <w:r w:rsidRPr="00792BE2">
        <w:rPr>
          <w:lang w:val="ru-RU"/>
        </w:rPr>
        <w:t>сәйкес</w:t>
      </w:r>
      <w:proofErr w:type="spellEnd"/>
      <w:r w:rsidRPr="00792BE2">
        <w:rPr>
          <w:lang w:val="ru-RU"/>
        </w:rPr>
        <w:t xml:space="preserve">, </w:t>
      </w:r>
      <w:proofErr w:type="spellStart"/>
      <w:r w:rsidRPr="00792BE2">
        <w:rPr>
          <w:lang w:val="ru-RU"/>
        </w:rPr>
        <w:t>ұсынысты</w:t>
      </w:r>
      <w:proofErr w:type="spellEnd"/>
      <w:r w:rsidRPr="00792BE2">
        <w:rPr>
          <w:lang w:val="ru-RU"/>
        </w:rPr>
        <w:t xml:space="preserve"> </w:t>
      </w:r>
      <w:proofErr w:type="spellStart"/>
      <w:r w:rsidRPr="00792BE2">
        <w:rPr>
          <w:lang w:val="ru-RU"/>
        </w:rPr>
        <w:t>жіберген</w:t>
      </w:r>
      <w:proofErr w:type="spellEnd"/>
      <w:r w:rsidRPr="00792BE2">
        <w:rPr>
          <w:lang w:val="ru-RU"/>
        </w:rPr>
        <w:t xml:space="preserve"> </w:t>
      </w:r>
      <w:proofErr w:type="spellStart"/>
      <w:r w:rsidRPr="00792BE2">
        <w:rPr>
          <w:lang w:val="ru-RU"/>
        </w:rPr>
        <w:t>тұлға</w:t>
      </w:r>
      <w:proofErr w:type="spellEnd"/>
      <w:r w:rsidRPr="00792BE2">
        <w:rPr>
          <w:lang w:val="ru-RU"/>
        </w:rPr>
        <w:t xml:space="preserve"> (</w:t>
      </w:r>
      <w:proofErr w:type="spellStart"/>
      <w:r w:rsidRPr="00792BE2">
        <w:rPr>
          <w:lang w:val="ru-RU"/>
        </w:rPr>
        <w:t>Сатушының</w:t>
      </w:r>
      <w:proofErr w:type="spellEnd"/>
      <w:r w:rsidRPr="00792BE2">
        <w:rPr>
          <w:lang w:val="ru-RU"/>
        </w:rPr>
        <w:t xml:space="preserve">) Акцепт </w:t>
      </w:r>
      <w:proofErr w:type="spellStart"/>
      <w:r w:rsidRPr="00792BE2">
        <w:rPr>
          <w:lang w:val="ru-RU"/>
        </w:rPr>
        <w:t>алған</w:t>
      </w:r>
      <w:proofErr w:type="spellEnd"/>
      <w:r w:rsidRPr="00792BE2">
        <w:rPr>
          <w:lang w:val="ru-RU"/>
        </w:rPr>
        <w:t xml:space="preserve"> </w:t>
      </w:r>
      <w:proofErr w:type="spellStart"/>
      <w:r w:rsidRPr="00792BE2">
        <w:rPr>
          <w:lang w:val="ru-RU"/>
        </w:rPr>
        <w:t>сәтінде</w:t>
      </w:r>
      <w:proofErr w:type="spellEnd"/>
      <w:r w:rsidRPr="00792BE2">
        <w:rPr>
          <w:lang w:val="ru-RU"/>
        </w:rPr>
        <w:t xml:space="preserve"> </w:t>
      </w:r>
      <w:proofErr w:type="spellStart"/>
      <w:r w:rsidRPr="00792BE2">
        <w:rPr>
          <w:lang w:val="ru-RU"/>
        </w:rPr>
        <w:t>шарт</w:t>
      </w:r>
      <w:proofErr w:type="spellEnd"/>
      <w:r w:rsidRPr="00792BE2">
        <w:rPr>
          <w:lang w:val="ru-RU"/>
        </w:rPr>
        <w:t xml:space="preserve"> </w:t>
      </w:r>
      <w:proofErr w:type="spellStart"/>
      <w:r w:rsidRPr="00792BE2">
        <w:rPr>
          <w:lang w:val="ru-RU"/>
        </w:rPr>
        <w:t>жасалған</w:t>
      </w:r>
      <w:proofErr w:type="spellEnd"/>
      <w:r w:rsidRPr="00792BE2">
        <w:rPr>
          <w:lang w:val="ru-RU"/>
        </w:rPr>
        <w:t xml:space="preserve"> </w:t>
      </w:r>
      <w:proofErr w:type="spellStart"/>
      <w:r w:rsidRPr="00792BE2">
        <w:rPr>
          <w:lang w:val="ru-RU"/>
        </w:rPr>
        <w:t>болып</w:t>
      </w:r>
      <w:proofErr w:type="spellEnd"/>
      <w:r w:rsidRPr="00792BE2">
        <w:rPr>
          <w:lang w:val="ru-RU"/>
        </w:rPr>
        <w:t xml:space="preserve"> </w:t>
      </w:r>
      <w:proofErr w:type="spellStart"/>
      <w:r w:rsidRPr="00792BE2">
        <w:rPr>
          <w:lang w:val="ru-RU"/>
        </w:rPr>
        <w:t>есептеледі</w:t>
      </w:r>
      <w:proofErr w:type="spellEnd"/>
      <w:r w:rsidRPr="00792BE2">
        <w:rPr>
          <w:lang w:val="ru-RU"/>
        </w:rPr>
        <w:t xml:space="preserve">. </w:t>
      </w:r>
      <w:proofErr w:type="spellStart"/>
      <w:r w:rsidRPr="00792BE2">
        <w:rPr>
          <w:lang w:val="ru-RU"/>
        </w:rPr>
        <w:t>Жеткізу</w:t>
      </w:r>
      <w:proofErr w:type="spellEnd"/>
      <w:r w:rsidRPr="00792BE2">
        <w:rPr>
          <w:lang w:val="ru-RU"/>
        </w:rPr>
        <w:t xml:space="preserve"> </w:t>
      </w:r>
      <w:proofErr w:type="spellStart"/>
      <w:r w:rsidRPr="00792BE2">
        <w:rPr>
          <w:lang w:val="ru-RU"/>
        </w:rPr>
        <w:t>сәті</w:t>
      </w:r>
      <w:proofErr w:type="spellEnd"/>
      <w:r w:rsidRPr="00792BE2">
        <w:rPr>
          <w:lang w:val="ru-RU"/>
        </w:rPr>
        <w:t xml:space="preserve"> SES </w:t>
      </w:r>
      <w:proofErr w:type="spellStart"/>
      <w:r w:rsidRPr="00792BE2">
        <w:rPr>
          <w:lang w:val="ru-RU"/>
        </w:rPr>
        <w:t>серверінде</w:t>
      </w:r>
      <w:proofErr w:type="spellEnd"/>
      <w:r w:rsidRPr="00792BE2">
        <w:rPr>
          <w:lang w:val="ru-RU"/>
        </w:rPr>
        <w:t xml:space="preserve"> </w:t>
      </w:r>
      <w:proofErr w:type="spellStart"/>
      <w:r w:rsidRPr="00792BE2">
        <w:rPr>
          <w:lang w:val="ru-RU"/>
        </w:rPr>
        <w:t>жазылады</w:t>
      </w:r>
      <w:proofErr w:type="spellEnd"/>
      <w:r w:rsidRPr="00792BE2">
        <w:rPr>
          <w:lang w:val="ru-RU"/>
        </w:rPr>
        <w:t xml:space="preserve">, </w:t>
      </w:r>
      <w:proofErr w:type="spellStart"/>
      <w:r w:rsidRPr="00792BE2">
        <w:rPr>
          <w:lang w:val="ru-RU"/>
        </w:rPr>
        <w:t>содан</w:t>
      </w:r>
      <w:proofErr w:type="spellEnd"/>
      <w:r w:rsidRPr="00792BE2">
        <w:rPr>
          <w:lang w:val="ru-RU"/>
        </w:rPr>
        <w:t xml:space="preserve"> </w:t>
      </w:r>
      <w:proofErr w:type="spellStart"/>
      <w:r w:rsidRPr="00792BE2">
        <w:rPr>
          <w:lang w:val="ru-RU"/>
        </w:rPr>
        <w:t>кейін</w:t>
      </w:r>
      <w:proofErr w:type="spellEnd"/>
      <w:r w:rsidRPr="00792BE2">
        <w:rPr>
          <w:lang w:val="ru-RU"/>
        </w:rPr>
        <w:t xml:space="preserve"> </w:t>
      </w:r>
      <w:proofErr w:type="spellStart"/>
      <w:r w:rsidRPr="00792BE2">
        <w:rPr>
          <w:lang w:val="ru-RU"/>
        </w:rPr>
        <w:t>екі</w:t>
      </w:r>
      <w:proofErr w:type="spellEnd"/>
      <w:r w:rsidRPr="00792BE2">
        <w:rPr>
          <w:lang w:val="ru-RU"/>
        </w:rPr>
        <w:t xml:space="preserve"> </w:t>
      </w:r>
      <w:proofErr w:type="spellStart"/>
      <w:proofErr w:type="gramStart"/>
      <w:r w:rsidRPr="00792BE2">
        <w:rPr>
          <w:lang w:val="ru-RU"/>
        </w:rPr>
        <w:t>тарап</w:t>
      </w:r>
      <w:proofErr w:type="gramEnd"/>
      <w:r w:rsidRPr="00792BE2">
        <w:rPr>
          <w:lang w:val="ru-RU"/>
        </w:rPr>
        <w:t>қа</w:t>
      </w:r>
      <w:proofErr w:type="spellEnd"/>
      <w:r w:rsidRPr="00792BE2">
        <w:rPr>
          <w:lang w:val="ru-RU"/>
        </w:rPr>
        <w:t xml:space="preserve"> </w:t>
      </w:r>
      <w:proofErr w:type="spellStart"/>
      <w:r w:rsidRPr="00792BE2">
        <w:rPr>
          <w:lang w:val="ru-RU"/>
        </w:rPr>
        <w:t>шарттың</w:t>
      </w:r>
      <w:proofErr w:type="spellEnd"/>
      <w:r w:rsidRPr="00792BE2">
        <w:rPr>
          <w:lang w:val="ru-RU"/>
        </w:rPr>
        <w:t xml:space="preserve"> SES-те </w:t>
      </w:r>
      <w:proofErr w:type="spellStart"/>
      <w:r w:rsidRPr="00792BE2">
        <w:rPr>
          <w:lang w:val="ru-RU"/>
        </w:rPr>
        <w:t>тіркелгені</w:t>
      </w:r>
      <w:proofErr w:type="spellEnd"/>
      <w:r w:rsidRPr="00792BE2">
        <w:rPr>
          <w:lang w:val="ru-RU"/>
        </w:rPr>
        <w:t xml:space="preserve"> </w:t>
      </w:r>
      <w:proofErr w:type="spellStart"/>
      <w:r w:rsidRPr="00792BE2">
        <w:rPr>
          <w:lang w:val="ru-RU"/>
        </w:rPr>
        <w:t>туралы</w:t>
      </w:r>
      <w:proofErr w:type="spellEnd"/>
      <w:r w:rsidRPr="00792BE2">
        <w:rPr>
          <w:lang w:val="ru-RU"/>
        </w:rPr>
        <w:t xml:space="preserve"> </w:t>
      </w:r>
      <w:proofErr w:type="spellStart"/>
      <w:r w:rsidRPr="00792BE2">
        <w:rPr>
          <w:lang w:val="ru-RU"/>
        </w:rPr>
        <w:t>хабарланады</w:t>
      </w:r>
      <w:proofErr w:type="spellEnd"/>
      <w:r w:rsidRPr="00792BE2">
        <w:rPr>
          <w:lang w:val="ru-RU"/>
        </w:rPr>
        <w:t>.</w:t>
      </w:r>
    </w:p>
    <w:p w:rsidR="0014095D" w:rsidRPr="003C168B" w:rsidRDefault="00AE0B76">
      <w:pPr>
        <w:pStyle w:val="1"/>
        <w:rPr>
          <w:sz w:val="28"/>
          <w:szCs w:val="28"/>
          <w:lang w:val="ru-RU"/>
        </w:rPr>
      </w:pPr>
      <w:bookmarkStart w:id="10" w:name="_Toc450041863"/>
      <w:bookmarkStart w:id="11" w:name="_Toc450041868"/>
      <w:r>
        <w:rPr>
          <w:sz w:val="28"/>
          <w:szCs w:val="28"/>
          <w:lang w:val="ru-RU"/>
        </w:rPr>
        <w:t xml:space="preserve">S </w:t>
      </w:r>
      <w:proofErr w:type="spellStart"/>
      <w:r w:rsidR="0014095D" w:rsidRPr="003C168B">
        <w:rPr>
          <w:sz w:val="28"/>
          <w:szCs w:val="28"/>
          <w:lang w:val="ru-RU"/>
        </w:rPr>
        <w:t>қолданудың</w:t>
      </w:r>
      <w:proofErr w:type="spellEnd"/>
      <w:r w:rsidR="0014095D" w:rsidRPr="003C168B">
        <w:rPr>
          <w:sz w:val="28"/>
          <w:szCs w:val="28"/>
          <w:lang w:val="ru-RU"/>
        </w:rPr>
        <w:t xml:space="preserve"> </w:t>
      </w:r>
      <w:proofErr w:type="spellStart"/>
      <w:r w:rsidR="0014095D" w:rsidRPr="003C168B">
        <w:rPr>
          <w:sz w:val="28"/>
          <w:szCs w:val="28"/>
          <w:lang w:val="ru-RU"/>
        </w:rPr>
        <w:t>артықшылықтары</w:t>
      </w:r>
      <w:bookmarkEnd w:id="10"/>
      <w:proofErr w:type="spellEnd"/>
    </w:p>
    <w:p w:rsidR="0014095D" w:rsidRDefault="0014095D">
      <w:pPr>
        <w:rPr>
          <w:snapToGrid w:val="0"/>
          <w:lang w:val="ru-RU" w:eastAsia="en-US"/>
        </w:rPr>
      </w:pPr>
      <w:proofErr w:type="spellStart"/>
      <w:r>
        <w:rPr>
          <w:snapToGrid w:val="0"/>
          <w:lang w:val="ru-RU" w:eastAsia="en-US"/>
        </w:rPr>
        <w:t>Электрондық</w:t>
      </w:r>
      <w:proofErr w:type="spellEnd"/>
      <w:r>
        <w:rPr>
          <w:snapToGrid w:val="0"/>
          <w:lang w:val="ru-RU" w:eastAsia="en-US"/>
        </w:rPr>
        <w:t xml:space="preserve"> </w:t>
      </w:r>
      <w:proofErr w:type="spellStart"/>
      <w:r>
        <w:rPr>
          <w:snapToGrid w:val="0"/>
          <w:lang w:val="ru-RU" w:eastAsia="en-US"/>
        </w:rPr>
        <w:t>келісі</w:t>
      </w:r>
      <w:proofErr w:type="gramStart"/>
      <w:r>
        <w:rPr>
          <w:snapToGrid w:val="0"/>
          <w:lang w:val="ru-RU" w:eastAsia="en-US"/>
        </w:rPr>
        <w:t>м-шартты</w:t>
      </w:r>
      <w:proofErr w:type="gramEnd"/>
      <w:r>
        <w:rPr>
          <w:snapToGrid w:val="0"/>
          <w:lang w:val="ru-RU" w:eastAsia="en-US"/>
        </w:rPr>
        <w:t>ң</w:t>
      </w:r>
      <w:proofErr w:type="spellEnd"/>
      <w:r>
        <w:rPr>
          <w:snapToGrid w:val="0"/>
          <w:lang w:val="ru-RU" w:eastAsia="en-US"/>
        </w:rPr>
        <w:t xml:space="preserve"> </w:t>
      </w:r>
      <w:proofErr w:type="spellStart"/>
      <w:r>
        <w:rPr>
          <w:snapToGrid w:val="0"/>
          <w:lang w:val="ru-RU" w:eastAsia="en-US"/>
        </w:rPr>
        <w:t>қағазға</w:t>
      </w:r>
      <w:proofErr w:type="spellEnd"/>
      <w:r>
        <w:rPr>
          <w:snapToGrid w:val="0"/>
          <w:lang w:val="ru-RU" w:eastAsia="en-US"/>
        </w:rPr>
        <w:t xml:space="preserve"> </w:t>
      </w:r>
      <w:proofErr w:type="spellStart"/>
      <w:r>
        <w:rPr>
          <w:snapToGrid w:val="0"/>
          <w:lang w:val="ru-RU" w:eastAsia="en-US"/>
        </w:rPr>
        <w:t>қарағанда</w:t>
      </w:r>
      <w:proofErr w:type="spellEnd"/>
      <w:r>
        <w:rPr>
          <w:snapToGrid w:val="0"/>
          <w:lang w:val="ru-RU" w:eastAsia="en-US"/>
        </w:rPr>
        <w:t xml:space="preserve"> </w:t>
      </w:r>
      <w:proofErr w:type="spellStart"/>
      <w:r>
        <w:rPr>
          <w:snapToGrid w:val="0"/>
          <w:lang w:val="ru-RU" w:eastAsia="en-US"/>
        </w:rPr>
        <w:t>электрондық</w:t>
      </w:r>
      <w:proofErr w:type="spellEnd"/>
      <w:r>
        <w:rPr>
          <w:snapToGrid w:val="0"/>
          <w:lang w:val="ru-RU" w:eastAsia="en-US"/>
        </w:rPr>
        <w:t xml:space="preserve"> </w:t>
      </w:r>
      <w:proofErr w:type="spellStart"/>
      <w:r>
        <w:rPr>
          <w:snapToGrid w:val="0"/>
          <w:lang w:val="ru-RU" w:eastAsia="en-US"/>
        </w:rPr>
        <w:t>құжаттың</w:t>
      </w:r>
      <w:proofErr w:type="spellEnd"/>
      <w:r>
        <w:rPr>
          <w:snapToGrid w:val="0"/>
          <w:lang w:val="ru-RU" w:eastAsia="en-US"/>
        </w:rPr>
        <w:t xml:space="preserve"> </w:t>
      </w:r>
      <w:proofErr w:type="spellStart"/>
      <w:r>
        <w:rPr>
          <w:snapToGrid w:val="0"/>
          <w:lang w:val="ru-RU" w:eastAsia="en-US"/>
        </w:rPr>
        <w:t>барлық</w:t>
      </w:r>
      <w:proofErr w:type="spellEnd"/>
      <w:r>
        <w:rPr>
          <w:snapToGrid w:val="0"/>
          <w:lang w:val="ru-RU" w:eastAsia="en-US"/>
        </w:rPr>
        <w:t xml:space="preserve"> </w:t>
      </w:r>
      <w:proofErr w:type="spellStart"/>
      <w:r>
        <w:rPr>
          <w:snapToGrid w:val="0"/>
          <w:lang w:val="ru-RU" w:eastAsia="en-US"/>
        </w:rPr>
        <w:t>артықшылықтары</w:t>
      </w:r>
      <w:proofErr w:type="spellEnd"/>
      <w:r>
        <w:rPr>
          <w:snapToGrid w:val="0"/>
          <w:lang w:val="ru-RU" w:eastAsia="en-US"/>
        </w:rPr>
        <w:t xml:space="preserve"> бар.</w:t>
      </w:r>
    </w:p>
    <w:p w:rsidR="0014095D" w:rsidRDefault="0014095D">
      <w:pPr>
        <w:rPr>
          <w:lang w:val="ru-RU"/>
        </w:rPr>
      </w:pPr>
      <w:proofErr w:type="spellStart"/>
      <w:r>
        <w:rPr>
          <w:snapToGrid w:val="0"/>
          <w:lang w:val="ru-RU" w:eastAsia="en-US"/>
        </w:rPr>
        <w:t>Электрондық</w:t>
      </w:r>
      <w:proofErr w:type="spellEnd"/>
      <w:r>
        <w:rPr>
          <w:snapToGrid w:val="0"/>
          <w:lang w:val="ru-RU" w:eastAsia="en-US"/>
        </w:rPr>
        <w:t xml:space="preserve"> </w:t>
      </w:r>
      <w:proofErr w:type="spellStart"/>
      <w:r>
        <w:rPr>
          <w:snapToGrid w:val="0"/>
          <w:lang w:val="ru-RU" w:eastAsia="en-US"/>
        </w:rPr>
        <w:t>түрдегі</w:t>
      </w:r>
      <w:proofErr w:type="spellEnd"/>
      <w:r>
        <w:rPr>
          <w:snapToGrid w:val="0"/>
          <w:lang w:val="ru-RU" w:eastAsia="en-US"/>
        </w:rPr>
        <w:t xml:space="preserve"> </w:t>
      </w:r>
      <w:proofErr w:type="spellStart"/>
      <w:r>
        <w:rPr>
          <w:snapToGrid w:val="0"/>
          <w:lang w:val="ru-RU" w:eastAsia="en-US"/>
        </w:rPr>
        <w:t>ақпарат</w:t>
      </w:r>
      <w:proofErr w:type="spellEnd"/>
      <w:r>
        <w:rPr>
          <w:snapToGrid w:val="0"/>
          <w:lang w:val="ru-RU" w:eastAsia="en-US"/>
        </w:rPr>
        <w:t xml:space="preserve"> </w:t>
      </w:r>
      <w:proofErr w:type="spellStart"/>
      <w:r>
        <w:rPr>
          <w:snapToGrid w:val="0"/>
          <w:lang w:val="ru-RU" w:eastAsia="en-US"/>
        </w:rPr>
        <w:t>жылдамырақ</w:t>
      </w:r>
      <w:proofErr w:type="spellEnd"/>
      <w:r>
        <w:rPr>
          <w:snapToGrid w:val="0"/>
          <w:lang w:val="ru-RU" w:eastAsia="en-US"/>
        </w:rPr>
        <w:t xml:space="preserve"> </w:t>
      </w:r>
      <w:proofErr w:type="spellStart"/>
      <w:r>
        <w:rPr>
          <w:snapToGrid w:val="0"/>
          <w:lang w:val="ru-RU" w:eastAsia="en-US"/>
        </w:rPr>
        <w:t>тасымалданады</w:t>
      </w:r>
      <w:proofErr w:type="spellEnd"/>
      <w:r>
        <w:rPr>
          <w:snapToGrid w:val="0"/>
          <w:lang w:val="ru-RU" w:eastAsia="en-US"/>
        </w:rPr>
        <w:t xml:space="preserve">, </w:t>
      </w:r>
      <w:proofErr w:type="spellStart"/>
      <w:r>
        <w:rPr>
          <w:snapToGrid w:val="0"/>
          <w:lang w:val="ru-RU" w:eastAsia="en-US"/>
        </w:rPr>
        <w:t>оңай</w:t>
      </w:r>
      <w:proofErr w:type="spellEnd"/>
      <w:r>
        <w:rPr>
          <w:snapToGrid w:val="0"/>
          <w:lang w:val="ru-RU" w:eastAsia="en-US"/>
        </w:rPr>
        <w:t xml:space="preserve"> </w:t>
      </w:r>
      <w:proofErr w:type="spellStart"/>
      <w:r>
        <w:rPr>
          <w:snapToGrid w:val="0"/>
          <w:lang w:val="ru-RU" w:eastAsia="en-US"/>
        </w:rPr>
        <w:t>өңделеді</w:t>
      </w:r>
      <w:proofErr w:type="spellEnd"/>
      <w:r>
        <w:rPr>
          <w:snapToGrid w:val="0"/>
          <w:lang w:val="ru-RU" w:eastAsia="en-US"/>
        </w:rPr>
        <w:t xml:space="preserve"> </w:t>
      </w:r>
      <w:proofErr w:type="spellStart"/>
      <w:r>
        <w:rPr>
          <w:snapToGrid w:val="0"/>
          <w:lang w:val="ru-RU" w:eastAsia="en-US"/>
        </w:rPr>
        <w:t>және</w:t>
      </w:r>
      <w:proofErr w:type="spellEnd"/>
      <w:r>
        <w:rPr>
          <w:snapToGrid w:val="0"/>
          <w:lang w:val="ru-RU" w:eastAsia="en-US"/>
        </w:rPr>
        <w:t xml:space="preserve"> </w:t>
      </w:r>
      <w:proofErr w:type="spellStart"/>
      <w:r>
        <w:rPr>
          <w:snapToGrid w:val="0"/>
          <w:lang w:val="ru-RU" w:eastAsia="en-US"/>
        </w:rPr>
        <w:t>сақтау</w:t>
      </w:r>
      <w:proofErr w:type="spellEnd"/>
      <w:r>
        <w:rPr>
          <w:snapToGrid w:val="0"/>
          <w:lang w:val="ru-RU" w:eastAsia="en-US"/>
        </w:rPr>
        <w:t xml:space="preserve"> </w:t>
      </w:r>
      <w:proofErr w:type="spellStart"/>
      <w:r>
        <w:rPr>
          <w:snapToGrid w:val="0"/>
          <w:lang w:val="ru-RU" w:eastAsia="en-US"/>
        </w:rPr>
        <w:t>орнын</w:t>
      </w:r>
      <w:proofErr w:type="spellEnd"/>
      <w:r>
        <w:rPr>
          <w:snapToGrid w:val="0"/>
          <w:lang w:val="ru-RU" w:eastAsia="en-US"/>
        </w:rPr>
        <w:t xml:space="preserve"> аз </w:t>
      </w:r>
      <w:proofErr w:type="spellStart"/>
      <w:r>
        <w:rPr>
          <w:snapToGrid w:val="0"/>
          <w:lang w:val="ru-RU" w:eastAsia="en-US"/>
        </w:rPr>
        <w:t>талап</w:t>
      </w:r>
      <w:proofErr w:type="spellEnd"/>
      <w:r>
        <w:rPr>
          <w:snapToGrid w:val="0"/>
          <w:lang w:val="ru-RU" w:eastAsia="en-US"/>
        </w:rPr>
        <w:t xml:space="preserve"> </w:t>
      </w:r>
      <w:proofErr w:type="spellStart"/>
      <w:r>
        <w:rPr>
          <w:snapToGrid w:val="0"/>
          <w:lang w:val="ru-RU" w:eastAsia="en-US"/>
        </w:rPr>
        <w:t>етеді</w:t>
      </w:r>
      <w:proofErr w:type="spellEnd"/>
      <w:r>
        <w:rPr>
          <w:snapToGrid w:val="0"/>
          <w:lang w:val="ru-RU" w:eastAsia="en-US"/>
        </w:rPr>
        <w:t xml:space="preserve">. </w:t>
      </w:r>
      <w:proofErr w:type="spellStart"/>
      <w:r>
        <w:rPr>
          <w:snapToGrid w:val="0"/>
          <w:lang w:val="ru-RU" w:eastAsia="en-US"/>
        </w:rPr>
        <w:t>Сіз</w:t>
      </w:r>
      <w:proofErr w:type="spellEnd"/>
      <w:r>
        <w:rPr>
          <w:snapToGrid w:val="0"/>
          <w:lang w:val="ru-RU" w:eastAsia="en-US"/>
        </w:rPr>
        <w:t xml:space="preserve"> СЭС-те </w:t>
      </w:r>
      <w:proofErr w:type="spellStart"/>
      <w:r>
        <w:rPr>
          <w:snapToGrid w:val="0"/>
          <w:lang w:val="ru-RU" w:eastAsia="en-US"/>
        </w:rPr>
        <w:t>бірнеше</w:t>
      </w:r>
      <w:proofErr w:type="spellEnd"/>
      <w:r>
        <w:rPr>
          <w:snapToGrid w:val="0"/>
          <w:lang w:val="ru-RU" w:eastAsia="en-US"/>
        </w:rPr>
        <w:t xml:space="preserve"> минут </w:t>
      </w:r>
      <w:proofErr w:type="spellStart"/>
      <w:r>
        <w:rPr>
          <w:snapToGrid w:val="0"/>
          <w:lang w:val="ru-RU" w:eastAsia="en-US"/>
        </w:rPr>
        <w:t>ішінде</w:t>
      </w:r>
      <w:proofErr w:type="spellEnd"/>
      <w:r>
        <w:rPr>
          <w:snapToGrid w:val="0"/>
          <w:lang w:val="ru-RU" w:eastAsia="en-US"/>
        </w:rPr>
        <w:t xml:space="preserve"> </w:t>
      </w:r>
      <w:proofErr w:type="spellStart"/>
      <w:r>
        <w:rPr>
          <w:snapToGrid w:val="0"/>
          <w:lang w:val="ru-RU" w:eastAsia="en-US"/>
        </w:rPr>
        <w:t>келісім</w:t>
      </w:r>
      <w:proofErr w:type="spellEnd"/>
      <w:r>
        <w:rPr>
          <w:snapToGrid w:val="0"/>
          <w:lang w:val="ru-RU" w:eastAsia="en-US"/>
        </w:rPr>
        <w:t xml:space="preserve"> </w:t>
      </w:r>
      <w:proofErr w:type="spellStart"/>
      <w:r>
        <w:rPr>
          <w:snapToGrid w:val="0"/>
          <w:lang w:val="ru-RU" w:eastAsia="en-US"/>
        </w:rPr>
        <w:t>жасай</w:t>
      </w:r>
      <w:proofErr w:type="spellEnd"/>
      <w:r>
        <w:rPr>
          <w:snapToGrid w:val="0"/>
          <w:lang w:val="ru-RU" w:eastAsia="en-US"/>
        </w:rPr>
        <w:t xml:space="preserve"> </w:t>
      </w:r>
      <w:proofErr w:type="spellStart"/>
      <w:r>
        <w:rPr>
          <w:snapToGrid w:val="0"/>
          <w:lang w:val="ru-RU" w:eastAsia="en-US"/>
        </w:rPr>
        <w:t>аласыз</w:t>
      </w:r>
      <w:proofErr w:type="spellEnd"/>
      <w:r>
        <w:rPr>
          <w:snapToGrid w:val="0"/>
          <w:lang w:val="ru-RU" w:eastAsia="en-US"/>
        </w:rPr>
        <w:t xml:space="preserve"> </w:t>
      </w:r>
      <w:proofErr w:type="spellStart"/>
      <w:r>
        <w:rPr>
          <w:snapToGrid w:val="0"/>
          <w:lang w:val="ru-RU" w:eastAsia="en-US"/>
        </w:rPr>
        <w:t>және</w:t>
      </w:r>
      <w:proofErr w:type="spellEnd"/>
      <w:r>
        <w:rPr>
          <w:snapToGrid w:val="0"/>
          <w:lang w:val="ru-RU" w:eastAsia="en-US"/>
        </w:rPr>
        <w:t xml:space="preserve"> оны </w:t>
      </w:r>
      <w:proofErr w:type="spellStart"/>
      <w:r>
        <w:rPr>
          <w:snapToGrid w:val="0"/>
          <w:lang w:val="ru-RU" w:eastAsia="en-US"/>
        </w:rPr>
        <w:t>жасасуға</w:t>
      </w:r>
      <w:proofErr w:type="spellEnd"/>
      <w:r>
        <w:rPr>
          <w:snapToGrid w:val="0"/>
          <w:lang w:val="ru-RU" w:eastAsia="en-US"/>
        </w:rPr>
        <w:t xml:space="preserve"> </w:t>
      </w:r>
      <w:proofErr w:type="spellStart"/>
      <w:r>
        <w:rPr>
          <w:snapToGrid w:val="0"/>
          <w:lang w:val="ru-RU" w:eastAsia="en-US"/>
        </w:rPr>
        <w:t>кететін</w:t>
      </w:r>
      <w:proofErr w:type="spellEnd"/>
      <w:r>
        <w:rPr>
          <w:snapToGrid w:val="0"/>
          <w:lang w:val="ru-RU" w:eastAsia="en-US"/>
        </w:rPr>
        <w:t xml:space="preserve"> </w:t>
      </w:r>
      <w:proofErr w:type="spellStart"/>
      <w:r>
        <w:rPr>
          <w:snapToGrid w:val="0"/>
          <w:lang w:val="ru-RU" w:eastAsia="en-US"/>
        </w:rPr>
        <w:t>шығындар</w:t>
      </w:r>
      <w:proofErr w:type="spellEnd"/>
      <w:r>
        <w:rPr>
          <w:snapToGrid w:val="0"/>
          <w:lang w:val="ru-RU" w:eastAsia="en-US"/>
        </w:rPr>
        <w:t xml:space="preserve"> </w:t>
      </w:r>
      <w:proofErr w:type="spellStart"/>
      <w:r>
        <w:rPr>
          <w:snapToGrid w:val="0"/>
          <w:lang w:val="ru-RU" w:eastAsia="en-US"/>
        </w:rPr>
        <w:t>қағаз</w:t>
      </w:r>
      <w:proofErr w:type="spellEnd"/>
      <w:r>
        <w:rPr>
          <w:snapToGrid w:val="0"/>
          <w:lang w:val="ru-RU" w:eastAsia="en-US"/>
        </w:rPr>
        <w:t xml:space="preserve"> </w:t>
      </w:r>
      <w:proofErr w:type="spellStart"/>
      <w:r>
        <w:rPr>
          <w:snapToGrid w:val="0"/>
          <w:lang w:val="ru-RU" w:eastAsia="en-US"/>
        </w:rPr>
        <w:t>тү</w:t>
      </w:r>
      <w:proofErr w:type="gramStart"/>
      <w:r>
        <w:rPr>
          <w:snapToGrid w:val="0"/>
          <w:lang w:val="ru-RU" w:eastAsia="en-US"/>
        </w:rPr>
        <w:t>р</w:t>
      </w:r>
      <w:proofErr w:type="gramEnd"/>
      <w:r>
        <w:rPr>
          <w:snapToGrid w:val="0"/>
          <w:lang w:val="ru-RU" w:eastAsia="en-US"/>
        </w:rPr>
        <w:t>індегі</w:t>
      </w:r>
      <w:proofErr w:type="spellEnd"/>
      <w:r>
        <w:rPr>
          <w:snapToGrid w:val="0"/>
          <w:lang w:val="ru-RU" w:eastAsia="en-US"/>
        </w:rPr>
        <w:t xml:space="preserve"> </w:t>
      </w:r>
      <w:proofErr w:type="spellStart"/>
      <w:r>
        <w:rPr>
          <w:snapToGrid w:val="0"/>
          <w:lang w:val="ru-RU" w:eastAsia="en-US"/>
        </w:rPr>
        <w:t>келісімді</w:t>
      </w:r>
      <w:proofErr w:type="spellEnd"/>
      <w:r>
        <w:rPr>
          <w:snapToGrid w:val="0"/>
          <w:lang w:val="ru-RU" w:eastAsia="en-US"/>
        </w:rPr>
        <w:t xml:space="preserve"> </w:t>
      </w:r>
      <w:proofErr w:type="spellStart"/>
      <w:r>
        <w:rPr>
          <w:snapToGrid w:val="0"/>
          <w:lang w:val="ru-RU" w:eastAsia="en-US"/>
        </w:rPr>
        <w:t>жасасу</w:t>
      </w:r>
      <w:proofErr w:type="spellEnd"/>
      <w:r>
        <w:rPr>
          <w:snapToGrid w:val="0"/>
          <w:lang w:val="ru-RU" w:eastAsia="en-US"/>
        </w:rPr>
        <w:t xml:space="preserve"> </w:t>
      </w:r>
      <w:proofErr w:type="spellStart"/>
      <w:r>
        <w:rPr>
          <w:snapToGrid w:val="0"/>
          <w:lang w:val="ru-RU" w:eastAsia="en-US"/>
        </w:rPr>
        <w:t>шығындарынан</w:t>
      </w:r>
      <w:proofErr w:type="spellEnd"/>
      <w:r>
        <w:rPr>
          <w:snapToGrid w:val="0"/>
          <w:lang w:val="ru-RU" w:eastAsia="en-US"/>
        </w:rPr>
        <w:t xml:space="preserve"> </w:t>
      </w:r>
      <w:proofErr w:type="spellStart"/>
      <w:r>
        <w:rPr>
          <w:snapToGrid w:val="0"/>
          <w:lang w:val="ru-RU" w:eastAsia="en-US"/>
        </w:rPr>
        <w:t>салыстыруға</w:t>
      </w:r>
      <w:proofErr w:type="spellEnd"/>
      <w:r>
        <w:rPr>
          <w:snapToGrid w:val="0"/>
          <w:lang w:val="ru-RU" w:eastAsia="en-US"/>
        </w:rPr>
        <w:t xml:space="preserve"> </w:t>
      </w:r>
      <w:proofErr w:type="spellStart"/>
      <w:r>
        <w:rPr>
          <w:snapToGrid w:val="0"/>
          <w:lang w:val="ru-RU" w:eastAsia="en-US"/>
        </w:rPr>
        <w:t>келмейтіндей</w:t>
      </w:r>
      <w:proofErr w:type="spellEnd"/>
      <w:r>
        <w:rPr>
          <w:snapToGrid w:val="0"/>
          <w:lang w:val="ru-RU" w:eastAsia="en-US"/>
        </w:rPr>
        <w:t xml:space="preserve"> </w:t>
      </w:r>
      <w:proofErr w:type="spellStart"/>
      <w:r>
        <w:rPr>
          <w:snapToGrid w:val="0"/>
          <w:lang w:val="ru-RU" w:eastAsia="en-US"/>
        </w:rPr>
        <w:t>төмен</w:t>
      </w:r>
      <w:proofErr w:type="spellEnd"/>
      <w:r>
        <w:rPr>
          <w:snapToGrid w:val="0"/>
          <w:lang w:val="ru-RU" w:eastAsia="en-US"/>
        </w:rPr>
        <w:t>. ЭЦ</w:t>
      </w:r>
      <w:proofErr w:type="gramStart"/>
      <w:r>
        <w:rPr>
          <w:snapToGrid w:val="0"/>
          <w:lang w:val="ru-RU" w:eastAsia="en-US"/>
        </w:rPr>
        <w:t>Қ-</w:t>
      </w:r>
      <w:proofErr w:type="spellStart"/>
      <w:proofErr w:type="gramEnd"/>
      <w:r>
        <w:rPr>
          <w:snapToGrid w:val="0"/>
          <w:lang w:val="ru-RU" w:eastAsia="en-US"/>
        </w:rPr>
        <w:t>ны</w:t>
      </w:r>
      <w:proofErr w:type="spellEnd"/>
      <w:r>
        <w:rPr>
          <w:snapToGrid w:val="0"/>
          <w:lang w:val="ru-RU" w:eastAsia="en-US"/>
        </w:rPr>
        <w:t xml:space="preserve"> </w:t>
      </w:r>
      <w:proofErr w:type="spellStart"/>
      <w:r>
        <w:rPr>
          <w:snapToGrid w:val="0"/>
          <w:lang w:val="ru-RU" w:eastAsia="en-US"/>
        </w:rPr>
        <w:t>тексерудің</w:t>
      </w:r>
      <w:proofErr w:type="spellEnd"/>
      <w:r>
        <w:rPr>
          <w:snapToGrid w:val="0"/>
          <w:lang w:val="ru-RU" w:eastAsia="en-US"/>
        </w:rPr>
        <w:t xml:space="preserve"> </w:t>
      </w:r>
      <w:proofErr w:type="spellStart"/>
      <w:r>
        <w:rPr>
          <w:snapToGrid w:val="0"/>
          <w:lang w:val="ru-RU" w:eastAsia="en-US"/>
        </w:rPr>
        <w:t>қарапайымдылығы</w:t>
      </w:r>
      <w:proofErr w:type="spellEnd"/>
      <w:r>
        <w:rPr>
          <w:snapToGrid w:val="0"/>
          <w:lang w:val="ru-RU" w:eastAsia="en-US"/>
        </w:rPr>
        <w:t xml:space="preserve"> мен </w:t>
      </w:r>
      <w:proofErr w:type="spellStart"/>
      <w:r>
        <w:rPr>
          <w:snapToGrid w:val="0"/>
          <w:lang w:val="ru-RU" w:eastAsia="en-US"/>
        </w:rPr>
        <w:t>бірмәнділігі</w:t>
      </w:r>
      <w:proofErr w:type="spellEnd"/>
      <w:r>
        <w:rPr>
          <w:snapToGrid w:val="0"/>
          <w:lang w:val="ru-RU" w:eastAsia="en-US"/>
        </w:rPr>
        <w:t xml:space="preserve"> </w:t>
      </w:r>
      <w:proofErr w:type="spellStart"/>
      <w:r>
        <w:rPr>
          <w:snapToGrid w:val="0"/>
          <w:lang w:val="ru-RU" w:eastAsia="en-US"/>
        </w:rPr>
        <w:t>жалған</w:t>
      </w:r>
      <w:proofErr w:type="spellEnd"/>
      <w:r>
        <w:rPr>
          <w:snapToGrid w:val="0"/>
          <w:lang w:val="ru-RU" w:eastAsia="en-US"/>
        </w:rPr>
        <w:t xml:space="preserve"> </w:t>
      </w:r>
      <w:proofErr w:type="spellStart"/>
      <w:r>
        <w:rPr>
          <w:snapToGrid w:val="0"/>
          <w:lang w:val="ru-RU" w:eastAsia="en-US"/>
        </w:rPr>
        <w:t>құжат</w:t>
      </w:r>
      <w:proofErr w:type="spellEnd"/>
      <w:r>
        <w:rPr>
          <w:snapToGrid w:val="0"/>
          <w:lang w:val="ru-RU" w:eastAsia="en-US"/>
        </w:rPr>
        <w:t xml:space="preserve"> </w:t>
      </w:r>
      <w:proofErr w:type="spellStart"/>
      <w:r>
        <w:rPr>
          <w:snapToGrid w:val="0"/>
          <w:lang w:val="ru-RU" w:eastAsia="en-US"/>
        </w:rPr>
        <w:t>жасау</w:t>
      </w:r>
      <w:proofErr w:type="spellEnd"/>
      <w:r>
        <w:rPr>
          <w:snapToGrid w:val="0"/>
          <w:lang w:val="ru-RU" w:eastAsia="en-US"/>
        </w:rPr>
        <w:t xml:space="preserve"> </w:t>
      </w:r>
      <w:proofErr w:type="spellStart"/>
      <w:r>
        <w:rPr>
          <w:snapToGrid w:val="0"/>
          <w:lang w:val="ru-RU" w:eastAsia="en-US"/>
        </w:rPr>
        <w:t>қаупін</w:t>
      </w:r>
      <w:proofErr w:type="spellEnd"/>
      <w:r>
        <w:rPr>
          <w:snapToGrid w:val="0"/>
          <w:lang w:val="ru-RU" w:eastAsia="en-US"/>
        </w:rPr>
        <w:t xml:space="preserve"> </w:t>
      </w:r>
      <w:proofErr w:type="spellStart"/>
      <w:r>
        <w:rPr>
          <w:snapToGrid w:val="0"/>
          <w:lang w:val="ru-RU" w:eastAsia="en-US"/>
        </w:rPr>
        <w:t>жояды</w:t>
      </w:r>
      <w:proofErr w:type="spellEnd"/>
      <w:r>
        <w:rPr>
          <w:snapToGrid w:val="0"/>
          <w:lang w:val="ru-RU" w:eastAsia="en-US"/>
        </w:rPr>
        <w:t xml:space="preserve">. </w:t>
      </w:r>
      <w:proofErr w:type="spellStart"/>
      <w:r>
        <w:rPr>
          <w:lang w:val="ru-RU"/>
        </w:rPr>
        <w:t>Сонымен</w:t>
      </w:r>
      <w:proofErr w:type="spellEnd"/>
      <w:r>
        <w:rPr>
          <w:lang w:val="ru-RU"/>
        </w:rPr>
        <w:t xml:space="preserve"> </w:t>
      </w:r>
      <w:proofErr w:type="spellStart"/>
      <w:r>
        <w:rPr>
          <w:lang w:val="ru-RU"/>
        </w:rPr>
        <w:t>қатар</w:t>
      </w:r>
      <w:proofErr w:type="spellEnd"/>
      <w:r>
        <w:rPr>
          <w:lang w:val="ru-RU"/>
        </w:rPr>
        <w:t xml:space="preserve">, </w:t>
      </w:r>
      <w:proofErr w:type="spellStart"/>
      <w:r>
        <w:rPr>
          <w:lang w:val="ru-RU"/>
        </w:rPr>
        <w:t>қол</w:t>
      </w:r>
      <w:proofErr w:type="spellEnd"/>
      <w:r>
        <w:rPr>
          <w:lang w:val="ru-RU"/>
        </w:rPr>
        <w:t xml:space="preserve"> </w:t>
      </w:r>
      <w:proofErr w:type="spellStart"/>
      <w:r>
        <w:rPr>
          <w:lang w:val="ru-RU"/>
        </w:rPr>
        <w:t>қойылған</w:t>
      </w:r>
      <w:proofErr w:type="spellEnd"/>
      <w:r>
        <w:rPr>
          <w:lang w:val="ru-RU"/>
        </w:rPr>
        <w:t xml:space="preserve"> </w:t>
      </w:r>
      <w:proofErr w:type="spellStart"/>
      <w:r>
        <w:rPr>
          <w:lang w:val="ru-RU"/>
        </w:rPr>
        <w:t>құжатқа</w:t>
      </w:r>
      <w:proofErr w:type="spellEnd"/>
      <w:r>
        <w:rPr>
          <w:lang w:val="ru-RU"/>
        </w:rPr>
        <w:t xml:space="preserve"> </w:t>
      </w:r>
      <w:proofErr w:type="spellStart"/>
      <w:r>
        <w:rPr>
          <w:lang w:val="ru-RU"/>
        </w:rPr>
        <w:t>оның</w:t>
      </w:r>
      <w:proofErr w:type="spellEnd"/>
      <w:r>
        <w:rPr>
          <w:lang w:val="ru-RU"/>
        </w:rPr>
        <w:t xml:space="preserve"> </w:t>
      </w:r>
      <w:proofErr w:type="spellStart"/>
      <w:r>
        <w:rPr>
          <w:lang w:val="ru-RU"/>
        </w:rPr>
        <w:t>электрондық</w:t>
      </w:r>
      <w:proofErr w:type="spellEnd"/>
      <w:r>
        <w:rPr>
          <w:lang w:val="ru-RU"/>
        </w:rPr>
        <w:t xml:space="preserve"> </w:t>
      </w:r>
      <w:proofErr w:type="spellStart"/>
      <w:r>
        <w:rPr>
          <w:lang w:val="ru-RU"/>
        </w:rPr>
        <w:t>цифрлық</w:t>
      </w:r>
      <w:proofErr w:type="spellEnd"/>
      <w:r>
        <w:rPr>
          <w:lang w:val="ru-RU"/>
        </w:rPr>
        <w:t xml:space="preserve"> </w:t>
      </w:r>
      <w:proofErr w:type="spellStart"/>
      <w:r>
        <w:rPr>
          <w:lang w:val="ru-RU"/>
        </w:rPr>
        <w:t>қолтаңбасының</w:t>
      </w:r>
      <w:proofErr w:type="spellEnd"/>
      <w:r>
        <w:rPr>
          <w:lang w:val="ru-RU"/>
        </w:rPr>
        <w:t xml:space="preserve"> </w:t>
      </w:r>
      <w:proofErr w:type="spellStart"/>
      <w:r>
        <w:rPr>
          <w:lang w:val="ru-RU"/>
        </w:rPr>
        <w:t>тү</w:t>
      </w:r>
      <w:proofErr w:type="gramStart"/>
      <w:r>
        <w:rPr>
          <w:lang w:val="ru-RU"/>
        </w:rPr>
        <w:t>пн</w:t>
      </w:r>
      <w:proofErr w:type="gramEnd"/>
      <w:r>
        <w:rPr>
          <w:lang w:val="ru-RU"/>
        </w:rPr>
        <w:t>ұсқалығын</w:t>
      </w:r>
      <w:proofErr w:type="spellEnd"/>
      <w:r>
        <w:rPr>
          <w:lang w:val="ru-RU"/>
        </w:rPr>
        <w:t xml:space="preserve"> </w:t>
      </w:r>
      <w:proofErr w:type="spellStart"/>
      <w:r>
        <w:rPr>
          <w:lang w:val="ru-RU"/>
        </w:rPr>
        <w:t>бұзбай</w:t>
      </w:r>
      <w:proofErr w:type="spellEnd"/>
      <w:r>
        <w:rPr>
          <w:lang w:val="ru-RU"/>
        </w:rPr>
        <w:t xml:space="preserve"> </w:t>
      </w:r>
      <w:proofErr w:type="spellStart"/>
      <w:r>
        <w:rPr>
          <w:lang w:val="ru-RU"/>
        </w:rPr>
        <w:t>ешқандай</w:t>
      </w:r>
      <w:proofErr w:type="spellEnd"/>
      <w:r>
        <w:rPr>
          <w:lang w:val="ru-RU"/>
        </w:rPr>
        <w:t xml:space="preserve"> </w:t>
      </w:r>
      <w:proofErr w:type="spellStart"/>
      <w:r>
        <w:rPr>
          <w:lang w:val="ru-RU"/>
        </w:rPr>
        <w:t>түзетулер</w:t>
      </w:r>
      <w:proofErr w:type="spellEnd"/>
      <w:r>
        <w:rPr>
          <w:lang w:val="ru-RU"/>
        </w:rPr>
        <w:t xml:space="preserve"> </w:t>
      </w:r>
      <w:proofErr w:type="spellStart"/>
      <w:r>
        <w:rPr>
          <w:lang w:val="ru-RU"/>
        </w:rPr>
        <w:t>енгізуге</w:t>
      </w:r>
      <w:proofErr w:type="spellEnd"/>
      <w:r>
        <w:rPr>
          <w:lang w:val="ru-RU"/>
        </w:rPr>
        <w:t xml:space="preserve"> </w:t>
      </w:r>
      <w:proofErr w:type="spellStart"/>
      <w:r>
        <w:rPr>
          <w:lang w:val="ru-RU"/>
        </w:rPr>
        <w:t>болмайды</w:t>
      </w:r>
      <w:proofErr w:type="spellEnd"/>
      <w:r>
        <w:rPr>
          <w:lang w:val="ru-RU"/>
        </w:rPr>
        <w:t>.</w:t>
      </w:r>
      <w:bookmarkEnd w:id="11"/>
    </w:p>
    <w:sectPr w:rsidR="0014095D">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31" w:rsidRDefault="00BC7131">
      <w:r>
        <w:separator/>
      </w:r>
    </w:p>
  </w:endnote>
  <w:endnote w:type="continuationSeparator" w:id="0">
    <w:p w:rsidR="00BC7131" w:rsidRDefault="00B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5D" w:rsidRDefault="0014095D">
    <w:pPr>
      <w:pStyle w:val="ac"/>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14095D" w:rsidRDefault="0014095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5D" w:rsidRPr="001D31FF" w:rsidRDefault="0014095D" w:rsidP="001D31F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927"/>
      <w:gridCol w:w="4537"/>
    </w:tblGrid>
    <w:tr w:rsidR="0014095D">
      <w:tc>
        <w:tcPr>
          <w:tcW w:w="4927" w:type="dxa"/>
        </w:tcPr>
        <w:p w:rsidR="0014095D" w:rsidRDefault="0014095D">
          <w:pPr>
            <w:pStyle w:val="RightJustBody"/>
          </w:pPr>
        </w:p>
      </w:tc>
      <w:tc>
        <w:tcPr>
          <w:tcW w:w="4537" w:type="dxa"/>
        </w:tcPr>
        <w:p w:rsidR="0014095D" w:rsidRDefault="0014095D">
          <w:pPr>
            <w:pStyle w:val="RightJustBody"/>
            <w:jc w:val="left"/>
          </w:pPr>
        </w:p>
      </w:tc>
    </w:tr>
    <w:tr w:rsidR="0014095D">
      <w:tc>
        <w:tcPr>
          <w:tcW w:w="4927" w:type="dxa"/>
        </w:tcPr>
        <w:p w:rsidR="0014095D" w:rsidRDefault="0014095D">
          <w:pPr>
            <w:pStyle w:val="RightJustBody"/>
          </w:pPr>
        </w:p>
      </w:tc>
      <w:tc>
        <w:tcPr>
          <w:tcW w:w="4537" w:type="dxa"/>
        </w:tcPr>
        <w:p w:rsidR="0014095D" w:rsidRDefault="0014095D">
          <w:pPr>
            <w:pStyle w:val="RightJustBody"/>
            <w:jc w:val="left"/>
          </w:pPr>
        </w:p>
      </w:tc>
    </w:tr>
    <w:tr w:rsidR="0014095D">
      <w:tc>
        <w:tcPr>
          <w:tcW w:w="4927" w:type="dxa"/>
        </w:tcPr>
        <w:p w:rsidR="0014095D" w:rsidRDefault="0014095D">
          <w:pPr>
            <w:pStyle w:val="RightJustBody"/>
            <w:rPr>
              <w:lang w:val="ru-RU"/>
            </w:rPr>
          </w:pPr>
        </w:p>
      </w:tc>
      <w:tc>
        <w:tcPr>
          <w:tcW w:w="4537" w:type="dxa"/>
        </w:tcPr>
        <w:p w:rsidR="0014095D" w:rsidRDefault="0014095D">
          <w:pPr>
            <w:pStyle w:val="RightJustBody"/>
            <w:jc w:val="left"/>
            <w:rPr>
              <w:lang w:val="ru-RU"/>
            </w:rPr>
          </w:pPr>
        </w:p>
      </w:tc>
    </w:tr>
    <w:tr w:rsidR="0014095D">
      <w:tc>
        <w:tcPr>
          <w:tcW w:w="4927" w:type="dxa"/>
        </w:tcPr>
        <w:p w:rsidR="0014095D" w:rsidRDefault="0014095D">
          <w:pPr>
            <w:pStyle w:val="RightJustBody"/>
            <w:rPr>
              <w:lang w:val="ru-RU"/>
            </w:rPr>
          </w:pPr>
        </w:p>
      </w:tc>
      <w:tc>
        <w:tcPr>
          <w:tcW w:w="4537" w:type="dxa"/>
        </w:tcPr>
        <w:p w:rsidR="0014095D" w:rsidRDefault="0014095D">
          <w:pPr>
            <w:pStyle w:val="RightJustBody"/>
            <w:jc w:val="left"/>
            <w:rPr>
              <w:lang w:val="ru-RU"/>
            </w:rPr>
          </w:pPr>
        </w:p>
      </w:tc>
    </w:tr>
    <w:tr w:rsidR="0014095D">
      <w:trPr>
        <w:trHeight w:val="130"/>
      </w:trPr>
      <w:tc>
        <w:tcPr>
          <w:tcW w:w="4927" w:type="dxa"/>
        </w:tcPr>
        <w:p w:rsidR="0014095D" w:rsidRDefault="0014095D">
          <w:pPr>
            <w:pStyle w:val="RightJustBody"/>
            <w:rPr>
              <w:lang w:val="ru-RU"/>
            </w:rPr>
          </w:pPr>
        </w:p>
      </w:tc>
      <w:tc>
        <w:tcPr>
          <w:tcW w:w="4537" w:type="dxa"/>
        </w:tcPr>
        <w:p w:rsidR="0014095D" w:rsidRDefault="0014095D">
          <w:pPr>
            <w:pStyle w:val="RightJustBody"/>
            <w:jc w:val="left"/>
            <w:rPr>
              <w:lang w:val="ru-RU"/>
            </w:rPr>
          </w:pPr>
        </w:p>
      </w:tc>
    </w:tr>
    <w:tr w:rsidR="0014095D">
      <w:trPr>
        <w:trHeight w:val="130"/>
      </w:trPr>
      <w:tc>
        <w:tcPr>
          <w:tcW w:w="4927" w:type="dxa"/>
        </w:tcPr>
        <w:p w:rsidR="0014095D" w:rsidRDefault="0014095D">
          <w:pPr>
            <w:pStyle w:val="RightJustBody"/>
            <w:rPr>
              <w:lang w:val="ru-RU"/>
            </w:rPr>
          </w:pPr>
        </w:p>
      </w:tc>
      <w:tc>
        <w:tcPr>
          <w:tcW w:w="4537" w:type="dxa"/>
        </w:tcPr>
        <w:p w:rsidR="0014095D" w:rsidRDefault="0014095D">
          <w:pPr>
            <w:pStyle w:val="RightJustBody"/>
            <w:jc w:val="left"/>
            <w:rPr>
              <w:lang w:val="ru-RU"/>
            </w:rPr>
          </w:pPr>
        </w:p>
      </w:tc>
    </w:tr>
    <w:tr w:rsidR="0014095D">
      <w:trPr>
        <w:trHeight w:val="130"/>
      </w:trPr>
      <w:tc>
        <w:tcPr>
          <w:tcW w:w="4927" w:type="dxa"/>
        </w:tcPr>
        <w:p w:rsidR="0014095D" w:rsidRDefault="0014095D">
          <w:pPr>
            <w:pStyle w:val="RightJustBody"/>
            <w:rPr>
              <w:lang w:val="ru-RU"/>
            </w:rPr>
          </w:pPr>
        </w:p>
      </w:tc>
      <w:tc>
        <w:tcPr>
          <w:tcW w:w="4537" w:type="dxa"/>
        </w:tcPr>
        <w:p w:rsidR="0014095D" w:rsidRDefault="0014095D">
          <w:pPr>
            <w:pStyle w:val="RightJustBody"/>
            <w:jc w:val="left"/>
            <w:rPr>
              <w:lang w:val="ru-RU"/>
            </w:rPr>
          </w:pPr>
        </w:p>
      </w:tc>
    </w:tr>
  </w:tbl>
  <w:p w:rsidR="0014095D" w:rsidRDefault="0014095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31" w:rsidRDefault="00BC7131">
      <w:r>
        <w:separator/>
      </w:r>
    </w:p>
  </w:footnote>
  <w:footnote w:type="continuationSeparator" w:id="0">
    <w:p w:rsidR="00BC7131" w:rsidRDefault="00BC7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FF" w:rsidRDefault="001D31F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5D" w:rsidRPr="001D31FF" w:rsidRDefault="0014095D" w:rsidP="001D31F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FF" w:rsidRDefault="001D31F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235C4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39D3145"/>
    <w:multiLevelType w:val="singleLevel"/>
    <w:tmpl w:val="299CD348"/>
    <w:lvl w:ilvl="0">
      <w:start w:val="1"/>
      <w:numFmt w:val="bullet"/>
      <w:lvlText w:val=""/>
      <w:lvlJc w:val="left"/>
      <w:pPr>
        <w:tabs>
          <w:tab w:val="num" w:pos="360"/>
        </w:tabs>
        <w:ind w:left="340" w:hanging="340"/>
      </w:pPr>
      <w:rPr>
        <w:rFonts w:ascii="Symbol" w:hAnsi="Symbol" w:hint="default"/>
      </w:rPr>
    </w:lvl>
  </w:abstractNum>
  <w:abstractNum w:abstractNumId="3">
    <w:nsid w:val="13F3189A"/>
    <w:multiLevelType w:val="multilevel"/>
    <w:tmpl w:val="03BEC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A2409EC"/>
    <w:multiLevelType w:val="singleLevel"/>
    <w:tmpl w:val="0409000F"/>
    <w:lvl w:ilvl="0">
      <w:start w:val="1"/>
      <w:numFmt w:val="decimal"/>
      <w:lvlText w:val="%1."/>
      <w:lvlJc w:val="left"/>
      <w:pPr>
        <w:tabs>
          <w:tab w:val="num" w:pos="360"/>
        </w:tabs>
        <w:ind w:left="360" w:hanging="360"/>
      </w:pPr>
    </w:lvl>
  </w:abstractNum>
  <w:abstractNum w:abstractNumId="5">
    <w:nsid w:val="22123D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6C1C01"/>
    <w:multiLevelType w:val="singleLevel"/>
    <w:tmpl w:val="299CD348"/>
    <w:lvl w:ilvl="0">
      <w:start w:val="1"/>
      <w:numFmt w:val="bullet"/>
      <w:lvlText w:val=""/>
      <w:lvlJc w:val="left"/>
      <w:pPr>
        <w:tabs>
          <w:tab w:val="num" w:pos="360"/>
        </w:tabs>
        <w:ind w:left="340" w:hanging="340"/>
      </w:pPr>
      <w:rPr>
        <w:rFonts w:ascii="Symbol" w:hAnsi="Symbol" w:hint="default"/>
      </w:rPr>
    </w:lvl>
  </w:abstractNum>
  <w:abstractNum w:abstractNumId="7">
    <w:nsid w:val="2C847EDC"/>
    <w:multiLevelType w:val="singleLevel"/>
    <w:tmpl w:val="299CD348"/>
    <w:lvl w:ilvl="0">
      <w:start w:val="1"/>
      <w:numFmt w:val="bullet"/>
      <w:lvlText w:val=""/>
      <w:lvlJc w:val="left"/>
      <w:pPr>
        <w:tabs>
          <w:tab w:val="num" w:pos="360"/>
        </w:tabs>
        <w:ind w:left="340" w:hanging="340"/>
      </w:pPr>
      <w:rPr>
        <w:rFonts w:ascii="Symbol" w:hAnsi="Symbol" w:hint="default"/>
      </w:rPr>
    </w:lvl>
  </w:abstractNum>
  <w:abstractNum w:abstractNumId="8">
    <w:nsid w:val="2FC55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60914EA"/>
    <w:multiLevelType w:val="singleLevel"/>
    <w:tmpl w:val="299CD348"/>
    <w:lvl w:ilvl="0">
      <w:start w:val="1"/>
      <w:numFmt w:val="bullet"/>
      <w:lvlText w:val=""/>
      <w:lvlJc w:val="left"/>
      <w:pPr>
        <w:tabs>
          <w:tab w:val="num" w:pos="360"/>
        </w:tabs>
        <w:ind w:left="340" w:hanging="340"/>
      </w:pPr>
      <w:rPr>
        <w:rFonts w:ascii="Symbol" w:hAnsi="Symbol" w:hint="default"/>
      </w:rPr>
    </w:lvl>
  </w:abstractNum>
  <w:abstractNum w:abstractNumId="10">
    <w:nsid w:val="4B467EC4"/>
    <w:multiLevelType w:val="singleLevel"/>
    <w:tmpl w:val="0409000F"/>
    <w:lvl w:ilvl="0">
      <w:start w:val="1"/>
      <w:numFmt w:val="decimal"/>
      <w:lvlText w:val="%1."/>
      <w:lvlJc w:val="left"/>
      <w:pPr>
        <w:tabs>
          <w:tab w:val="num" w:pos="360"/>
        </w:tabs>
        <w:ind w:left="360" w:hanging="360"/>
      </w:pPr>
    </w:lvl>
  </w:abstractNum>
  <w:abstractNum w:abstractNumId="11">
    <w:nsid w:val="50714982"/>
    <w:multiLevelType w:val="singleLevel"/>
    <w:tmpl w:val="0409000F"/>
    <w:lvl w:ilvl="0">
      <w:start w:val="1"/>
      <w:numFmt w:val="decimal"/>
      <w:lvlText w:val="%1."/>
      <w:lvlJc w:val="left"/>
      <w:pPr>
        <w:tabs>
          <w:tab w:val="num" w:pos="360"/>
        </w:tabs>
        <w:ind w:left="360" w:hanging="360"/>
      </w:pPr>
    </w:lvl>
  </w:abstractNum>
  <w:abstractNum w:abstractNumId="12">
    <w:nsid w:val="64F30A0D"/>
    <w:multiLevelType w:val="singleLevel"/>
    <w:tmpl w:val="0409000F"/>
    <w:lvl w:ilvl="0">
      <w:start w:val="1"/>
      <w:numFmt w:val="decimal"/>
      <w:lvlText w:val="%1."/>
      <w:lvlJc w:val="left"/>
      <w:pPr>
        <w:tabs>
          <w:tab w:val="num" w:pos="360"/>
        </w:tabs>
        <w:ind w:left="360" w:hanging="360"/>
      </w:pPr>
    </w:lvl>
  </w:abstractNum>
  <w:abstractNum w:abstractNumId="13">
    <w:nsid w:val="64F7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0E67007"/>
    <w:multiLevelType w:val="singleLevel"/>
    <w:tmpl w:val="299CD348"/>
    <w:lvl w:ilvl="0">
      <w:start w:val="1"/>
      <w:numFmt w:val="bullet"/>
      <w:lvlText w:val=""/>
      <w:lvlJc w:val="left"/>
      <w:pPr>
        <w:tabs>
          <w:tab w:val="num" w:pos="360"/>
        </w:tabs>
        <w:ind w:left="340" w:hanging="340"/>
      </w:pPr>
      <w:rPr>
        <w:rFonts w:ascii="Symbol" w:hAnsi="Symbol" w:hint="default"/>
      </w:rPr>
    </w:lvl>
  </w:abstractNum>
  <w:abstractNum w:abstractNumId="15">
    <w:nsid w:val="768F2D5F"/>
    <w:multiLevelType w:val="singleLevel"/>
    <w:tmpl w:val="3E04A59A"/>
    <w:lvl w:ilvl="0">
      <w:start w:val="1"/>
      <w:numFmt w:val="decimal"/>
      <w:lvlText w:val="%1"/>
      <w:lvlJc w:val="left"/>
      <w:pPr>
        <w:tabs>
          <w:tab w:val="num" w:pos="360"/>
        </w:tabs>
        <w:ind w:left="360" w:hanging="360"/>
      </w:pPr>
    </w:lvl>
  </w:abstractNum>
  <w:abstractNum w:abstractNumId="16">
    <w:nsid w:val="79D81B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C8836FC"/>
    <w:multiLevelType w:val="multilevel"/>
    <w:tmpl w:val="2584A872"/>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080"/>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7D5E61D4"/>
    <w:multiLevelType w:val="singleLevel"/>
    <w:tmpl w:val="299CD348"/>
    <w:lvl w:ilvl="0">
      <w:start w:val="1"/>
      <w:numFmt w:val="bullet"/>
      <w:lvlText w:val=""/>
      <w:lvlJc w:val="left"/>
      <w:pPr>
        <w:tabs>
          <w:tab w:val="num" w:pos="360"/>
        </w:tabs>
        <w:ind w:left="340" w:hanging="340"/>
      </w:pPr>
      <w:rPr>
        <w:rFonts w:ascii="Symbol" w:hAnsi="Symbol"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7"/>
  </w:num>
  <w:num w:numId="3">
    <w:abstractNumId w:val="3"/>
  </w:num>
  <w:num w:numId="4">
    <w:abstractNumId w:val="13"/>
  </w:num>
  <w:num w:numId="5">
    <w:abstractNumId w:val="8"/>
  </w:num>
  <w:num w:numId="6">
    <w:abstractNumId w:val="16"/>
  </w:num>
  <w:num w:numId="7">
    <w:abstractNumId w:val="5"/>
  </w:num>
  <w:num w:numId="8">
    <w:abstractNumId w:val="12"/>
  </w:num>
  <w:num w:numId="9">
    <w:abstractNumId w:val="1"/>
  </w:num>
  <w:num w:numId="10">
    <w:abstractNumId w:val="6"/>
  </w:num>
  <w:num w:numId="11">
    <w:abstractNumId w:val="2"/>
  </w:num>
  <w:num w:numId="12">
    <w:abstractNumId w:val="14"/>
  </w:num>
  <w:num w:numId="13">
    <w:abstractNumId w:val="4"/>
  </w:num>
  <w:num w:numId="14">
    <w:abstractNumId w:val="11"/>
  </w:num>
  <w:num w:numId="15">
    <w:abstractNumId w:val="10"/>
  </w:num>
  <w:num w:numId="16">
    <w:abstractNumId w:val="7"/>
  </w:num>
  <w:num w:numId="17">
    <w:abstractNumId w:val="15"/>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6E"/>
    <w:rsid w:val="00072805"/>
    <w:rsid w:val="000D6519"/>
    <w:rsid w:val="0014095D"/>
    <w:rsid w:val="001D31FF"/>
    <w:rsid w:val="003C168B"/>
    <w:rsid w:val="00501BA2"/>
    <w:rsid w:val="0053051B"/>
    <w:rsid w:val="005A176E"/>
    <w:rsid w:val="006369EA"/>
    <w:rsid w:val="006B7A59"/>
    <w:rsid w:val="00792BE2"/>
    <w:rsid w:val="00802EC7"/>
    <w:rsid w:val="008B349B"/>
    <w:rsid w:val="00901B71"/>
    <w:rsid w:val="00964AEB"/>
    <w:rsid w:val="009947F3"/>
    <w:rsid w:val="00A5528F"/>
    <w:rsid w:val="00A555A3"/>
    <w:rsid w:val="00A7317E"/>
    <w:rsid w:val="00AB71AA"/>
    <w:rsid w:val="00AE0B76"/>
    <w:rsid w:val="00B8403E"/>
    <w:rsid w:val="00BC7131"/>
    <w:rsid w:val="00C6306A"/>
    <w:rsid w:val="00C730C7"/>
    <w:rsid w:val="00FA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Arial" w:hAnsi="Arial"/>
    </w:rPr>
  </w:style>
  <w:style w:type="paragraph" w:styleId="1">
    <w:name w:val="heading 1"/>
    <w:basedOn w:val="a"/>
    <w:next w:val="a0"/>
    <w:qFormat/>
    <w:pPr>
      <w:keepNext/>
      <w:numPr>
        <w:numId w:val="2"/>
      </w:numPr>
      <w:spacing w:before="240" w:after="120"/>
      <w:outlineLvl w:val="0"/>
    </w:pPr>
    <w:rPr>
      <w:b/>
      <w:i/>
      <w:kern w:val="28"/>
      <w:sz w:val="36"/>
    </w:rPr>
  </w:style>
  <w:style w:type="paragraph" w:styleId="2">
    <w:name w:val="heading 2"/>
    <w:basedOn w:val="a"/>
    <w:next w:val="a0"/>
    <w:qFormat/>
    <w:pPr>
      <w:keepNext/>
      <w:numPr>
        <w:ilvl w:val="1"/>
        <w:numId w:val="2"/>
      </w:numPr>
      <w:spacing w:before="160" w:after="120"/>
      <w:outlineLvl w:val="1"/>
    </w:pPr>
    <w:rPr>
      <w:b/>
      <w:kern w:val="28"/>
      <w:sz w:val="28"/>
    </w:rPr>
  </w:style>
  <w:style w:type="paragraph" w:styleId="3">
    <w:name w:val="heading 3"/>
    <w:basedOn w:val="a"/>
    <w:next w:val="a0"/>
    <w:qFormat/>
    <w:pPr>
      <w:keepNext/>
      <w:numPr>
        <w:ilvl w:val="2"/>
        <w:numId w:val="2"/>
      </w:numPr>
      <w:spacing w:before="120" w:after="80"/>
      <w:outlineLvl w:val="2"/>
    </w:pPr>
    <w:rPr>
      <w:b/>
      <w:kern w:val="28"/>
      <w:sz w:val="24"/>
    </w:rPr>
  </w:style>
  <w:style w:type="paragraph" w:styleId="4">
    <w:name w:val="heading 4"/>
    <w:basedOn w:val="a"/>
    <w:next w:val="a0"/>
    <w:qFormat/>
    <w:pPr>
      <w:keepNext/>
      <w:numPr>
        <w:ilvl w:val="3"/>
        <w:numId w:val="2"/>
      </w:numPr>
      <w:spacing w:before="120" w:after="80"/>
      <w:outlineLvl w:val="3"/>
    </w:pPr>
    <w:rPr>
      <w:b/>
      <w:kern w:val="28"/>
      <w:sz w:val="24"/>
    </w:rPr>
  </w:style>
  <w:style w:type="paragraph" w:styleId="5">
    <w:name w:val="heading 5"/>
    <w:basedOn w:val="a"/>
    <w:next w:val="a0"/>
    <w:qFormat/>
    <w:pPr>
      <w:keepNext/>
      <w:numPr>
        <w:ilvl w:val="4"/>
        <w:numId w:val="2"/>
      </w:numPr>
      <w:spacing w:before="120" w:after="80"/>
      <w:outlineLvl w:val="4"/>
    </w:pPr>
    <w:rPr>
      <w:b/>
      <w:kern w:val="28"/>
    </w:rPr>
  </w:style>
  <w:style w:type="paragraph" w:styleId="6">
    <w:name w:val="heading 6"/>
    <w:basedOn w:val="a"/>
    <w:next w:val="a0"/>
    <w:qFormat/>
    <w:pPr>
      <w:keepNext/>
      <w:numPr>
        <w:ilvl w:val="5"/>
        <w:numId w:val="2"/>
      </w:numPr>
      <w:spacing w:before="120" w:after="80"/>
      <w:outlineLvl w:val="5"/>
    </w:pPr>
    <w:rPr>
      <w:b/>
      <w:i/>
      <w:kern w:val="28"/>
    </w:rPr>
  </w:style>
  <w:style w:type="paragraph" w:styleId="7">
    <w:name w:val="heading 7"/>
    <w:basedOn w:val="a"/>
    <w:next w:val="a0"/>
    <w:qFormat/>
    <w:pPr>
      <w:keepNext/>
      <w:numPr>
        <w:ilvl w:val="6"/>
        <w:numId w:val="2"/>
      </w:numPr>
      <w:spacing w:before="80" w:after="60"/>
      <w:outlineLvl w:val="6"/>
    </w:pPr>
    <w:rPr>
      <w:b/>
      <w:kern w:val="28"/>
    </w:rPr>
  </w:style>
  <w:style w:type="paragraph" w:styleId="8">
    <w:name w:val="heading 8"/>
    <w:basedOn w:val="a"/>
    <w:next w:val="a0"/>
    <w:qFormat/>
    <w:pPr>
      <w:keepNext/>
      <w:numPr>
        <w:ilvl w:val="7"/>
        <w:numId w:val="2"/>
      </w:numPr>
      <w:spacing w:before="80" w:after="60"/>
      <w:outlineLvl w:val="7"/>
    </w:pPr>
    <w:rPr>
      <w:b/>
      <w:i/>
      <w:kern w:val="28"/>
    </w:rPr>
  </w:style>
  <w:style w:type="paragraph" w:styleId="9">
    <w:name w:val="heading 9"/>
    <w:basedOn w:val="a"/>
    <w:next w:val="a0"/>
    <w:qFormat/>
    <w:pPr>
      <w:keepNext/>
      <w:numPr>
        <w:ilvl w:val="8"/>
        <w:numId w:val="2"/>
      </w:numPr>
      <w:spacing w:before="80" w:after="60"/>
      <w:outlineLvl w:val="8"/>
    </w:pPr>
    <w:rPr>
      <w:b/>
      <w:i/>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BlockQuotation">
    <w:name w:val="Block Quotation"/>
    <w:basedOn w:val="a0"/>
    <w:pPr>
      <w:keepLines/>
      <w:ind w:left="720" w:right="720"/>
    </w:pPr>
    <w:rPr>
      <w:i/>
    </w:rPr>
  </w:style>
  <w:style w:type="paragraph" w:styleId="a0">
    <w:name w:val="Body Text"/>
    <w:basedOn w:val="a"/>
    <w:semiHidden/>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a0"/>
    <w:pPr>
      <w:spacing w:after="240"/>
    </w:pPr>
  </w:style>
  <w:style w:type="paragraph" w:styleId="a6">
    <w:name w:val="Body Text Indent"/>
    <w:basedOn w:val="a0"/>
    <w:semiHidden/>
    <w:pPr>
      <w:ind w:left="360"/>
    </w:pPr>
  </w:style>
  <w:style w:type="paragraph" w:customStyle="1" w:styleId="BodyTextKeep">
    <w:name w:val="Body Text Keep"/>
    <w:basedOn w:val="a0"/>
    <w:pPr>
      <w:keepNext/>
    </w:pPr>
  </w:style>
  <w:style w:type="paragraph" w:styleId="a7">
    <w:name w:val="caption"/>
    <w:basedOn w:val="a"/>
    <w:next w:val="a0"/>
    <w:qFormat/>
    <w:pPr>
      <w:spacing w:before="120" w:after="160"/>
    </w:pPr>
    <w:rPr>
      <w:i/>
      <w:sz w:val="18"/>
    </w:rPr>
  </w:style>
  <w:style w:type="paragraph" w:customStyle="1" w:styleId="ChapterLabel">
    <w:name w:val="Chapter Label"/>
    <w:basedOn w:val="a"/>
    <w:next w:val="a"/>
    <w:pPr>
      <w:keepNext/>
      <w:spacing w:before="360"/>
      <w:jc w:val="center"/>
    </w:pPr>
    <w:rPr>
      <w:b/>
      <w:kern w:val="28"/>
      <w:sz w:val="24"/>
      <w:u w:val="single"/>
    </w:rPr>
  </w:style>
  <w:style w:type="paragraph" w:customStyle="1" w:styleId="ChapterSubtitle">
    <w:name w:val="Chapter Subtitle"/>
    <w:basedOn w:val="a"/>
    <w:next w:val="a0"/>
    <w:pPr>
      <w:keepNext/>
      <w:keepLines/>
      <w:spacing w:before="360" w:after="360"/>
      <w:jc w:val="center"/>
    </w:pPr>
    <w:rPr>
      <w:i/>
      <w:kern w:val="28"/>
      <w:sz w:val="28"/>
    </w:rPr>
  </w:style>
  <w:style w:type="paragraph" w:customStyle="1" w:styleId="ChapterTitle">
    <w:name w:val="Chapter Title"/>
    <w:basedOn w:val="a"/>
    <w:next w:val="ChapterSubtitle"/>
    <w:pPr>
      <w:keepNext/>
      <w:keepLines/>
      <w:spacing w:before="600"/>
      <w:jc w:val="center"/>
    </w:pPr>
    <w:rPr>
      <w:b/>
      <w:kern w:val="28"/>
      <w:sz w:val="32"/>
    </w:rPr>
  </w:style>
  <w:style w:type="paragraph" w:styleId="a8">
    <w:name w:val="Date"/>
    <w:basedOn w:val="a0"/>
    <w:semiHidden/>
    <w:pPr>
      <w:spacing w:before="480"/>
      <w:jc w:val="center"/>
    </w:pPr>
    <w:rPr>
      <w:b/>
    </w:rPr>
  </w:style>
  <w:style w:type="paragraph" w:customStyle="1" w:styleId="DocumentLabel">
    <w:name w:val="Document Label"/>
    <w:basedOn w:val="a"/>
    <w:pPr>
      <w:keepNext/>
      <w:spacing w:before="240" w:after="360"/>
    </w:pPr>
    <w:rPr>
      <w:b/>
      <w:kern w:val="28"/>
      <w:sz w:val="36"/>
    </w:rPr>
  </w:style>
  <w:style w:type="character" w:styleId="a9">
    <w:name w:val="Emphasis"/>
    <w:qFormat/>
    <w:rPr>
      <w:i/>
    </w:rPr>
  </w:style>
  <w:style w:type="character" w:styleId="aa">
    <w:name w:val="endnote reference"/>
    <w:semiHidden/>
    <w:rPr>
      <w:vertAlign w:val="superscript"/>
    </w:rPr>
  </w:style>
  <w:style w:type="paragraph" w:styleId="ab">
    <w:name w:val="endnote text"/>
    <w:basedOn w:val="a"/>
    <w:semiHidden/>
    <w:pPr>
      <w:tabs>
        <w:tab w:val="left" w:pos="187"/>
      </w:tabs>
      <w:spacing w:after="120" w:line="220" w:lineRule="exact"/>
      <w:ind w:left="187" w:hanging="187"/>
    </w:pPr>
    <w:rPr>
      <w:sz w:val="18"/>
    </w:rPr>
  </w:style>
  <w:style w:type="paragraph" w:styleId="ac">
    <w:name w:val="footer"/>
    <w:basedOn w:val="a"/>
    <w:semiHidden/>
    <w:pPr>
      <w:keepLines/>
      <w:tabs>
        <w:tab w:val="center" w:pos="4320"/>
        <w:tab w:val="right" w:pos="8640"/>
      </w:tabs>
    </w:pPr>
  </w:style>
  <w:style w:type="paragraph" w:customStyle="1" w:styleId="FooterEven">
    <w:name w:val="Footer Even"/>
    <w:basedOn w:val="ac"/>
  </w:style>
  <w:style w:type="paragraph" w:customStyle="1" w:styleId="FooterFirst">
    <w:name w:val="Footer First"/>
    <w:basedOn w:val="ac"/>
    <w:pPr>
      <w:tabs>
        <w:tab w:val="clear" w:pos="8640"/>
      </w:tabs>
      <w:jc w:val="center"/>
    </w:pPr>
  </w:style>
  <w:style w:type="paragraph" w:customStyle="1" w:styleId="FooterOdd">
    <w:name w:val="Footer Odd"/>
    <w:basedOn w:val="ac"/>
    <w:pPr>
      <w:tabs>
        <w:tab w:val="right" w:pos="0"/>
      </w:tabs>
      <w:jc w:val="right"/>
    </w:pPr>
  </w:style>
  <w:style w:type="paragraph" w:customStyle="1" w:styleId="FootnoteBase">
    <w:name w:val="Footnote Base"/>
    <w:basedOn w:val="a"/>
    <w:pPr>
      <w:tabs>
        <w:tab w:val="left" w:pos="187"/>
      </w:tabs>
      <w:spacing w:line="220" w:lineRule="exact"/>
      <w:ind w:left="187" w:hanging="187"/>
    </w:pPr>
    <w:rPr>
      <w:sz w:val="18"/>
    </w:rPr>
  </w:style>
  <w:style w:type="character" w:styleId="ad">
    <w:name w:val="footnote reference"/>
    <w:semiHidden/>
    <w:rPr>
      <w:vertAlign w:val="superscript"/>
    </w:rPr>
  </w:style>
  <w:style w:type="paragraph" w:styleId="ae">
    <w:name w:val="footnote text"/>
    <w:basedOn w:val="FootnoteBase"/>
    <w:semiHidden/>
    <w:pPr>
      <w:spacing w:after="120"/>
    </w:pPr>
  </w:style>
  <w:style w:type="paragraph" w:styleId="af">
    <w:name w:val="header"/>
    <w:basedOn w:val="a"/>
    <w:semiHidden/>
    <w:pPr>
      <w:keepLines/>
      <w:tabs>
        <w:tab w:val="center" w:pos="4320"/>
        <w:tab w:val="right" w:pos="8640"/>
      </w:tabs>
    </w:pPr>
  </w:style>
  <w:style w:type="paragraph" w:customStyle="1" w:styleId="HeaderBase">
    <w:name w:val="Header Base"/>
    <w:basedOn w:val="a"/>
    <w:pPr>
      <w:keepLines/>
      <w:tabs>
        <w:tab w:val="center" w:pos="4320"/>
        <w:tab w:val="right" w:pos="8640"/>
      </w:tabs>
    </w:pPr>
  </w:style>
  <w:style w:type="paragraph" w:customStyle="1" w:styleId="HeaderEven">
    <w:name w:val="Header Even"/>
    <w:basedOn w:val="af"/>
  </w:style>
  <w:style w:type="paragraph" w:customStyle="1" w:styleId="HeaderFirst">
    <w:name w:val="Header First"/>
    <w:basedOn w:val="af"/>
    <w:pPr>
      <w:tabs>
        <w:tab w:val="clear" w:pos="8640"/>
      </w:tabs>
      <w:jc w:val="center"/>
    </w:pPr>
  </w:style>
  <w:style w:type="paragraph" w:customStyle="1" w:styleId="HeaderOdd">
    <w:name w:val="Header Odd"/>
    <w:basedOn w:val="af"/>
    <w:pPr>
      <w:tabs>
        <w:tab w:val="right" w:pos="0"/>
      </w:tabs>
      <w:jc w:val="right"/>
    </w:pPr>
  </w:style>
  <w:style w:type="paragraph" w:customStyle="1" w:styleId="HeadingBase">
    <w:name w:val="Heading Base"/>
    <w:basedOn w:val="a"/>
    <w:next w:val="a0"/>
    <w:pPr>
      <w:keepNext/>
      <w:spacing w:before="240" w:after="120"/>
    </w:pPr>
    <w:rPr>
      <w:b/>
      <w:kern w:val="28"/>
      <w:sz w:val="36"/>
    </w:rPr>
  </w:style>
  <w:style w:type="paragraph" w:styleId="10">
    <w:name w:val="index 1"/>
    <w:basedOn w:val="a"/>
    <w:semiHidden/>
    <w:pPr>
      <w:tabs>
        <w:tab w:val="right" w:leader="dot" w:pos="3960"/>
      </w:tabs>
      <w:ind w:left="720" w:hanging="720"/>
    </w:pPr>
  </w:style>
  <w:style w:type="paragraph" w:styleId="20">
    <w:name w:val="index 2"/>
    <w:basedOn w:val="a"/>
    <w:semiHidden/>
    <w:pPr>
      <w:tabs>
        <w:tab w:val="right" w:leader="dot" w:pos="3960"/>
      </w:tabs>
      <w:ind w:left="1080" w:hanging="720"/>
    </w:pPr>
  </w:style>
  <w:style w:type="paragraph" w:styleId="30">
    <w:name w:val="index 3"/>
    <w:basedOn w:val="a"/>
    <w:semiHidden/>
    <w:pPr>
      <w:tabs>
        <w:tab w:val="right" w:leader="dot" w:pos="3960"/>
      </w:tabs>
      <w:ind w:left="1440" w:hanging="720"/>
    </w:pPr>
  </w:style>
  <w:style w:type="paragraph" w:styleId="40">
    <w:name w:val="index 4"/>
    <w:basedOn w:val="a"/>
    <w:semiHidden/>
    <w:pPr>
      <w:tabs>
        <w:tab w:val="right" w:leader="dot" w:pos="3960"/>
      </w:tabs>
      <w:ind w:left="1800" w:hanging="720"/>
    </w:pPr>
  </w:style>
  <w:style w:type="paragraph" w:styleId="50">
    <w:name w:val="index 5"/>
    <w:basedOn w:val="a"/>
    <w:semiHidden/>
    <w:pPr>
      <w:tabs>
        <w:tab w:val="right" w:leader="dot" w:pos="3960"/>
      </w:tabs>
      <w:ind w:left="2160" w:hanging="720"/>
    </w:pPr>
  </w:style>
  <w:style w:type="paragraph" w:styleId="60">
    <w:name w:val="index 6"/>
    <w:basedOn w:val="a"/>
    <w:semiHidden/>
    <w:pPr>
      <w:tabs>
        <w:tab w:val="right" w:leader="dot" w:pos="3960"/>
      </w:tabs>
      <w:ind w:left="1800" w:hanging="720"/>
    </w:pPr>
  </w:style>
  <w:style w:type="paragraph" w:styleId="70">
    <w:name w:val="index 7"/>
    <w:basedOn w:val="a"/>
    <w:semiHidden/>
    <w:pPr>
      <w:tabs>
        <w:tab w:val="right" w:leader="dot" w:pos="3960"/>
      </w:tabs>
      <w:ind w:left="2160" w:hanging="720"/>
    </w:pPr>
  </w:style>
  <w:style w:type="paragraph" w:styleId="80">
    <w:name w:val="index 8"/>
    <w:basedOn w:val="a"/>
    <w:semiHidden/>
    <w:pPr>
      <w:tabs>
        <w:tab w:val="right" w:leader="dot" w:pos="3960"/>
      </w:tabs>
      <w:ind w:left="2520" w:hanging="720"/>
    </w:pPr>
  </w:style>
  <w:style w:type="paragraph" w:styleId="90">
    <w:name w:val="index 9"/>
    <w:basedOn w:val="a"/>
    <w:semiHidden/>
    <w:pPr>
      <w:tabs>
        <w:tab w:val="right" w:leader="dot" w:pos="3960"/>
      </w:tabs>
      <w:ind w:left="2880" w:hanging="720"/>
    </w:pPr>
  </w:style>
  <w:style w:type="paragraph" w:customStyle="1" w:styleId="IndexBase">
    <w:name w:val="Index Base"/>
    <w:basedOn w:val="a"/>
    <w:pPr>
      <w:tabs>
        <w:tab w:val="right" w:leader="dot" w:pos="3960"/>
      </w:tabs>
      <w:ind w:left="720" w:hanging="720"/>
    </w:pPr>
  </w:style>
  <w:style w:type="paragraph" w:styleId="af0">
    <w:name w:val="index heading"/>
    <w:basedOn w:val="a"/>
    <w:next w:val="10"/>
    <w:semiHidden/>
    <w:pPr>
      <w:keepNext/>
      <w:spacing w:before="120"/>
    </w:pPr>
    <w:rPr>
      <w:b/>
      <w:kern w:val="28"/>
      <w:sz w:val="28"/>
    </w:rPr>
  </w:style>
  <w:style w:type="character" w:customStyle="1" w:styleId="Lead-inEmphasis">
    <w:name w:val="Lead-in Emphasis"/>
    <w:rPr>
      <w:b/>
      <w:i/>
    </w:rPr>
  </w:style>
  <w:style w:type="character" w:styleId="af1">
    <w:name w:val="line number"/>
    <w:semiHidden/>
    <w:rPr>
      <w:rFonts w:ascii="Arial" w:hAnsi="Arial"/>
      <w:sz w:val="18"/>
    </w:rPr>
  </w:style>
  <w:style w:type="paragraph" w:styleId="af2">
    <w:name w:val="List"/>
    <w:basedOn w:val="a0"/>
    <w:semiHidden/>
    <w:pPr>
      <w:tabs>
        <w:tab w:val="left" w:pos="720"/>
      </w:tabs>
      <w:spacing w:after="80"/>
      <w:ind w:left="720" w:hanging="360"/>
    </w:pPr>
  </w:style>
  <w:style w:type="paragraph" w:styleId="21">
    <w:name w:val="List 2"/>
    <w:basedOn w:val="af2"/>
    <w:semiHidden/>
    <w:pPr>
      <w:tabs>
        <w:tab w:val="clear" w:pos="720"/>
        <w:tab w:val="left" w:pos="1080"/>
      </w:tabs>
      <w:ind w:left="1080"/>
    </w:pPr>
  </w:style>
  <w:style w:type="paragraph" w:styleId="31">
    <w:name w:val="List 3"/>
    <w:basedOn w:val="af2"/>
    <w:semiHidden/>
    <w:pPr>
      <w:tabs>
        <w:tab w:val="clear" w:pos="720"/>
        <w:tab w:val="left" w:pos="1440"/>
      </w:tabs>
      <w:ind w:left="1440"/>
    </w:pPr>
  </w:style>
  <w:style w:type="paragraph" w:styleId="41">
    <w:name w:val="List 4"/>
    <w:basedOn w:val="af2"/>
    <w:semiHidden/>
    <w:pPr>
      <w:tabs>
        <w:tab w:val="clear" w:pos="720"/>
        <w:tab w:val="left" w:pos="1800"/>
      </w:tabs>
      <w:ind w:left="1800"/>
    </w:pPr>
  </w:style>
  <w:style w:type="paragraph" w:styleId="51">
    <w:name w:val="List 5"/>
    <w:basedOn w:val="af2"/>
    <w:semiHidden/>
    <w:pPr>
      <w:tabs>
        <w:tab w:val="clear" w:pos="720"/>
        <w:tab w:val="left" w:pos="2160"/>
      </w:tabs>
      <w:ind w:left="2160"/>
    </w:pPr>
  </w:style>
  <w:style w:type="paragraph" w:styleId="af3">
    <w:name w:val="List Bullet"/>
    <w:basedOn w:val="af2"/>
    <w:semiHidden/>
    <w:pPr>
      <w:tabs>
        <w:tab w:val="clear" w:pos="720"/>
      </w:tabs>
      <w:spacing w:after="160"/>
    </w:pPr>
  </w:style>
  <w:style w:type="paragraph" w:styleId="22">
    <w:name w:val="List Bullet 2"/>
    <w:basedOn w:val="af3"/>
    <w:semiHidden/>
    <w:pPr>
      <w:ind w:left="1080"/>
    </w:pPr>
  </w:style>
  <w:style w:type="paragraph" w:styleId="32">
    <w:name w:val="List Bullet 3"/>
    <w:basedOn w:val="af3"/>
    <w:semiHidden/>
    <w:pPr>
      <w:ind w:left="1440"/>
    </w:pPr>
  </w:style>
  <w:style w:type="paragraph" w:styleId="42">
    <w:name w:val="List Bullet 4"/>
    <w:basedOn w:val="af3"/>
    <w:semiHidden/>
    <w:pPr>
      <w:ind w:left="1800"/>
    </w:pPr>
  </w:style>
  <w:style w:type="paragraph" w:styleId="52">
    <w:name w:val="List Bullet 5"/>
    <w:basedOn w:val="af3"/>
    <w:semiHidden/>
    <w:pPr>
      <w:ind w:left="2160"/>
    </w:pPr>
  </w:style>
  <w:style w:type="paragraph" w:customStyle="1" w:styleId="ListBulletFirst">
    <w:name w:val="List Bullet First"/>
    <w:basedOn w:val="af3"/>
    <w:next w:val="af3"/>
    <w:pPr>
      <w:spacing w:before="80"/>
    </w:pPr>
  </w:style>
  <w:style w:type="paragraph" w:customStyle="1" w:styleId="ListBulletLast">
    <w:name w:val="List Bullet Last"/>
    <w:basedOn w:val="af3"/>
    <w:next w:val="a0"/>
    <w:pPr>
      <w:spacing w:after="240"/>
    </w:pPr>
  </w:style>
  <w:style w:type="paragraph" w:styleId="af4">
    <w:name w:val="List Continue"/>
    <w:basedOn w:val="af2"/>
    <w:semiHidden/>
    <w:pPr>
      <w:tabs>
        <w:tab w:val="clear" w:pos="720"/>
      </w:tabs>
      <w:spacing w:after="160"/>
    </w:pPr>
  </w:style>
  <w:style w:type="paragraph" w:styleId="23">
    <w:name w:val="List Continue 2"/>
    <w:basedOn w:val="af4"/>
    <w:semiHidden/>
    <w:pPr>
      <w:ind w:left="1080"/>
    </w:pPr>
  </w:style>
  <w:style w:type="paragraph" w:styleId="33">
    <w:name w:val="List Continue 3"/>
    <w:basedOn w:val="af4"/>
    <w:semiHidden/>
    <w:pPr>
      <w:ind w:left="1440"/>
    </w:pPr>
  </w:style>
  <w:style w:type="paragraph" w:styleId="43">
    <w:name w:val="List Continue 4"/>
    <w:basedOn w:val="af4"/>
    <w:semiHidden/>
    <w:pPr>
      <w:ind w:left="1800"/>
    </w:pPr>
  </w:style>
  <w:style w:type="paragraph" w:styleId="53">
    <w:name w:val="List Continue 5"/>
    <w:basedOn w:val="af4"/>
    <w:semiHidden/>
    <w:pPr>
      <w:ind w:left="2160"/>
    </w:pPr>
  </w:style>
  <w:style w:type="paragraph" w:customStyle="1" w:styleId="ListFirst">
    <w:name w:val="List First"/>
    <w:basedOn w:val="af2"/>
    <w:next w:val="af2"/>
    <w:pPr>
      <w:spacing w:before="80"/>
    </w:pPr>
  </w:style>
  <w:style w:type="paragraph" w:customStyle="1" w:styleId="ListLast">
    <w:name w:val="List Last"/>
    <w:basedOn w:val="af2"/>
    <w:next w:val="a0"/>
    <w:pPr>
      <w:spacing w:after="240"/>
    </w:pPr>
  </w:style>
  <w:style w:type="paragraph" w:styleId="af5">
    <w:name w:val="List Number"/>
    <w:basedOn w:val="af2"/>
    <w:semiHidden/>
    <w:pPr>
      <w:tabs>
        <w:tab w:val="clear" w:pos="720"/>
      </w:tabs>
      <w:spacing w:after="160"/>
    </w:pPr>
  </w:style>
  <w:style w:type="paragraph" w:styleId="24">
    <w:name w:val="List Number 2"/>
    <w:basedOn w:val="af5"/>
    <w:semiHidden/>
    <w:pPr>
      <w:ind w:left="1080"/>
    </w:pPr>
  </w:style>
  <w:style w:type="paragraph" w:styleId="34">
    <w:name w:val="List Number 3"/>
    <w:basedOn w:val="af5"/>
    <w:semiHidden/>
    <w:pPr>
      <w:ind w:left="1440"/>
    </w:pPr>
  </w:style>
  <w:style w:type="paragraph" w:styleId="44">
    <w:name w:val="List Number 4"/>
    <w:basedOn w:val="af5"/>
    <w:semiHidden/>
    <w:pPr>
      <w:ind w:left="1800"/>
    </w:pPr>
  </w:style>
  <w:style w:type="paragraph" w:styleId="54">
    <w:name w:val="List Number 5"/>
    <w:basedOn w:val="af5"/>
    <w:semiHidden/>
    <w:pPr>
      <w:ind w:left="2160"/>
    </w:pPr>
  </w:style>
  <w:style w:type="paragraph" w:customStyle="1" w:styleId="ListNumberFirst">
    <w:name w:val="List Number First"/>
    <w:basedOn w:val="af5"/>
    <w:next w:val="af5"/>
    <w:pPr>
      <w:spacing w:before="80"/>
    </w:pPr>
  </w:style>
  <w:style w:type="paragraph" w:customStyle="1" w:styleId="ListNumberLast">
    <w:name w:val="List Number Last"/>
    <w:basedOn w:val="af5"/>
    <w:next w:val="a0"/>
    <w:pPr>
      <w:spacing w:after="240"/>
    </w:pPr>
  </w:style>
  <w:style w:type="paragraph" w:styleId="af6">
    <w:name w:val="macro"/>
    <w:basedOn w:val="a0"/>
    <w:semiHidden/>
    <w:pPr>
      <w:spacing w:after="120"/>
    </w:pPr>
    <w:rPr>
      <w:rFonts w:ascii="Courier New" w:hAnsi="Courier New"/>
    </w:rPr>
  </w:style>
  <w:style w:type="paragraph" w:styleId="af7">
    <w:name w:val="Message Header"/>
    <w:basedOn w:val="a0"/>
    <w:semiHidden/>
    <w:pPr>
      <w:keepLines/>
      <w:tabs>
        <w:tab w:val="left" w:pos="3600"/>
        <w:tab w:val="left" w:pos="4680"/>
      </w:tabs>
      <w:spacing w:after="240"/>
      <w:ind w:left="1080" w:right="2880" w:hanging="1080"/>
    </w:pPr>
  </w:style>
  <w:style w:type="character" w:styleId="af8">
    <w:name w:val="page number"/>
    <w:semiHidden/>
    <w:rPr>
      <w:b/>
    </w:rPr>
  </w:style>
  <w:style w:type="paragraph" w:customStyle="1" w:styleId="PartLabel">
    <w:name w:val="Part Label"/>
    <w:basedOn w:val="HeadingBase"/>
    <w:next w:val="a"/>
    <w:pPr>
      <w:spacing w:before="600" w:after="160"/>
      <w:jc w:val="center"/>
    </w:pPr>
    <w:rPr>
      <w:b w:val="0"/>
      <w:sz w:val="24"/>
      <w:u w:val="single"/>
    </w:rPr>
  </w:style>
  <w:style w:type="paragraph" w:customStyle="1" w:styleId="PartSubtitle">
    <w:name w:val="Part Subtitle"/>
    <w:basedOn w:val="a"/>
    <w:next w:val="a0"/>
    <w:pPr>
      <w:keepNext/>
      <w:spacing w:before="360" w:after="120"/>
      <w:jc w:val="center"/>
    </w:pPr>
    <w:rPr>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a0"/>
    <w:next w:val="a7"/>
    <w:pPr>
      <w:keepNext/>
    </w:pPr>
  </w:style>
  <w:style w:type="paragraph" w:customStyle="1" w:styleId="SectionHeading">
    <w:name w:val="Section Heading"/>
    <w:basedOn w:val="HeadingBase"/>
    <w:pPr>
      <w:spacing w:before="120" w:after="160"/>
    </w:pPr>
    <w:rPr>
      <w:sz w:val="28"/>
    </w:rPr>
  </w:style>
  <w:style w:type="paragraph" w:customStyle="1" w:styleId="SectionLabel">
    <w:name w:val="Section Label"/>
    <w:basedOn w:val="HeadingBase"/>
    <w:next w:val="a0"/>
    <w:pPr>
      <w:keepLines/>
      <w:spacing w:after="360"/>
      <w:jc w:val="center"/>
    </w:pPr>
  </w:style>
  <w:style w:type="paragraph" w:styleId="af9">
    <w:name w:val="Subtitle"/>
    <w:basedOn w:val="afa"/>
    <w:next w:val="a0"/>
    <w:qFormat/>
    <w:pPr>
      <w:spacing w:before="0" w:after="240"/>
    </w:pPr>
    <w:rPr>
      <w:b w:val="0"/>
      <w:i/>
      <w:sz w:val="28"/>
    </w:rPr>
  </w:style>
  <w:style w:type="paragraph" w:styleId="afa">
    <w:name w:val="Title"/>
    <w:basedOn w:val="HeadingBase"/>
    <w:qFormat/>
    <w:pPr>
      <w:spacing w:before="360" w:after="160"/>
      <w:jc w:val="center"/>
    </w:pPr>
    <w:rPr>
      <w:sz w:val="40"/>
    </w:rPr>
  </w:style>
  <w:style w:type="paragraph" w:customStyle="1" w:styleId="SubtitleCover">
    <w:name w:val="Subtitle Cover"/>
    <w:basedOn w:val="a"/>
    <w:next w:val="a0"/>
    <w:pPr>
      <w:keepNext/>
      <w:spacing w:before="240" w:after="160"/>
      <w:jc w:val="center"/>
    </w:pPr>
    <w:rPr>
      <w:i/>
      <w:kern w:val="28"/>
      <w:sz w:val="36"/>
    </w:rPr>
  </w:style>
  <w:style w:type="character" w:customStyle="1" w:styleId="Superscript">
    <w:name w:val="Superscript"/>
    <w:rPr>
      <w:position w:val="0"/>
      <w:vertAlign w:val="superscript"/>
    </w:rPr>
  </w:style>
  <w:style w:type="paragraph" w:styleId="afb">
    <w:name w:val="table of authorities"/>
    <w:basedOn w:val="a"/>
    <w:semiHidden/>
    <w:pPr>
      <w:tabs>
        <w:tab w:val="right" w:leader="dot" w:pos="8640"/>
      </w:tabs>
      <w:ind w:left="360" w:hanging="360"/>
    </w:pPr>
  </w:style>
  <w:style w:type="paragraph" w:styleId="afc">
    <w:name w:val="table of figures"/>
    <w:basedOn w:val="a"/>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afd">
    <w:name w:val="toa heading"/>
    <w:basedOn w:val="SectionHeading"/>
    <w:next w:val="afb"/>
    <w:semiHidden/>
  </w:style>
  <w:style w:type="paragraph" w:styleId="11">
    <w:name w:val="toc 1"/>
    <w:basedOn w:val="a"/>
    <w:semiHidden/>
    <w:pPr>
      <w:tabs>
        <w:tab w:val="right" w:pos="9356"/>
      </w:tabs>
      <w:spacing w:before="240" w:after="120"/>
    </w:pPr>
    <w:rPr>
      <w:b/>
      <w:caps/>
      <w:noProof/>
      <w:sz w:val="22"/>
      <w:u w:val="single"/>
    </w:rPr>
  </w:style>
  <w:style w:type="paragraph" w:styleId="25">
    <w:name w:val="toc 2"/>
    <w:basedOn w:val="a"/>
    <w:semiHidden/>
    <w:pPr>
      <w:tabs>
        <w:tab w:val="left" w:pos="800"/>
        <w:tab w:val="right" w:pos="9356"/>
      </w:tabs>
      <w:ind w:left="200"/>
    </w:pPr>
    <w:rPr>
      <w:b/>
      <w:smallCaps/>
      <w:noProof/>
      <w:sz w:val="22"/>
    </w:rPr>
  </w:style>
  <w:style w:type="paragraph" w:styleId="35">
    <w:name w:val="toc 3"/>
    <w:basedOn w:val="a"/>
    <w:semiHidden/>
    <w:pPr>
      <w:tabs>
        <w:tab w:val="right" w:pos="8640"/>
      </w:tabs>
      <w:ind w:left="400"/>
    </w:pPr>
    <w:rPr>
      <w:smallCaps/>
      <w:sz w:val="22"/>
    </w:rPr>
  </w:style>
  <w:style w:type="paragraph" w:styleId="45">
    <w:name w:val="toc 4"/>
    <w:basedOn w:val="a"/>
    <w:semiHidden/>
    <w:pPr>
      <w:tabs>
        <w:tab w:val="right" w:pos="8640"/>
      </w:tabs>
      <w:ind w:left="600"/>
    </w:pPr>
    <w:rPr>
      <w:sz w:val="22"/>
    </w:rPr>
  </w:style>
  <w:style w:type="paragraph" w:styleId="55">
    <w:name w:val="toc 5"/>
    <w:basedOn w:val="a"/>
    <w:semiHidden/>
    <w:pPr>
      <w:tabs>
        <w:tab w:val="right" w:pos="8640"/>
      </w:tabs>
      <w:ind w:left="800"/>
    </w:pPr>
    <w:rPr>
      <w:sz w:val="22"/>
    </w:rPr>
  </w:style>
  <w:style w:type="paragraph" w:styleId="61">
    <w:name w:val="toc 6"/>
    <w:basedOn w:val="a"/>
    <w:semiHidden/>
    <w:pPr>
      <w:tabs>
        <w:tab w:val="right" w:pos="8640"/>
      </w:tabs>
      <w:ind w:left="1000"/>
    </w:pPr>
    <w:rPr>
      <w:sz w:val="22"/>
    </w:rPr>
  </w:style>
  <w:style w:type="paragraph" w:styleId="71">
    <w:name w:val="toc 7"/>
    <w:basedOn w:val="a"/>
    <w:semiHidden/>
    <w:pPr>
      <w:tabs>
        <w:tab w:val="right" w:pos="8640"/>
      </w:tabs>
      <w:ind w:left="1200"/>
    </w:pPr>
    <w:rPr>
      <w:sz w:val="22"/>
    </w:rPr>
  </w:style>
  <w:style w:type="paragraph" w:styleId="81">
    <w:name w:val="toc 8"/>
    <w:basedOn w:val="a"/>
    <w:semiHidden/>
    <w:pPr>
      <w:tabs>
        <w:tab w:val="right" w:pos="8640"/>
      </w:tabs>
      <w:ind w:left="1400"/>
    </w:pPr>
    <w:rPr>
      <w:sz w:val="22"/>
    </w:rPr>
  </w:style>
  <w:style w:type="paragraph" w:styleId="91">
    <w:name w:val="toc 9"/>
    <w:basedOn w:val="a"/>
    <w:semiHidden/>
    <w:pPr>
      <w:tabs>
        <w:tab w:val="right" w:pos="8640"/>
      </w:tabs>
      <w:ind w:left="1600"/>
    </w:pPr>
    <w:rPr>
      <w:sz w:val="22"/>
    </w:rPr>
  </w:style>
  <w:style w:type="paragraph" w:customStyle="1" w:styleId="TOCBase">
    <w:name w:val="TOC Base"/>
    <w:basedOn w:val="a"/>
    <w:pPr>
      <w:tabs>
        <w:tab w:val="right" w:leader="dot" w:pos="8640"/>
      </w:tabs>
    </w:pPr>
  </w:style>
  <w:style w:type="paragraph" w:customStyle="1" w:styleId="RightJustBody">
    <w:name w:val="Right Just Body"/>
    <w:basedOn w:val="a"/>
    <w:pPr>
      <w:jc w:val="right"/>
    </w:pPr>
  </w:style>
  <w:style w:type="paragraph" w:styleId="afe">
    <w:name w:val="Document Map"/>
    <w:basedOn w:val="a"/>
    <w:semiHidden/>
    <w:pPr>
      <w:shd w:val="clear" w:color="auto" w:fill="000080"/>
    </w:pPr>
    <w:rPr>
      <w:rFonts w:ascii="Tahoma" w:hAnsi="Tahoma"/>
    </w:rPr>
  </w:style>
  <w:style w:type="paragraph" w:customStyle="1" w:styleId="Iauiue">
    <w:name w:val="Iau?iue"/>
  </w:style>
  <w:style w:type="paragraph" w:styleId="26">
    <w:name w:val="Body Text 2"/>
    <w:basedOn w:val="a"/>
    <w:semiHidden/>
  </w:style>
  <w:style w:type="paragraph" w:styleId="36">
    <w:name w:val="Body Text 3"/>
    <w:basedOn w:val="a"/>
    <w:semiHidden/>
    <w:rPr>
      <w:snapToGrid w:val="0"/>
      <w:color w:val="000000"/>
      <w:lang w:eastAsia="en-US"/>
    </w:rPr>
  </w:style>
  <w:style w:type="paragraph" w:styleId="aff">
    <w:name w:val="Balloon Text"/>
    <w:basedOn w:val="a"/>
    <w:link w:val="aff0"/>
    <w:uiPriority w:val="99"/>
    <w:semiHidden/>
    <w:unhideWhenUsed/>
    <w:rsid w:val="000D6519"/>
    <w:rPr>
      <w:rFonts w:ascii="Tahoma" w:hAnsi="Tahoma" w:cs="Tahoma"/>
      <w:sz w:val="16"/>
      <w:szCs w:val="16"/>
    </w:rPr>
  </w:style>
  <w:style w:type="character" w:customStyle="1" w:styleId="aff0">
    <w:name w:val="Текст выноски Знак"/>
    <w:basedOn w:val="a1"/>
    <w:link w:val="aff"/>
    <w:uiPriority w:val="99"/>
    <w:semiHidden/>
    <w:rsid w:val="000D6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k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Arial" w:hAnsi="Arial"/>
    </w:rPr>
  </w:style>
  <w:style w:type="paragraph" w:styleId="1">
    <w:name w:val="heading 1"/>
    <w:basedOn w:val="a"/>
    <w:next w:val="a0"/>
    <w:qFormat/>
    <w:pPr>
      <w:keepNext/>
      <w:numPr>
        <w:numId w:val="2"/>
      </w:numPr>
      <w:spacing w:before="240" w:after="120"/>
      <w:outlineLvl w:val="0"/>
    </w:pPr>
    <w:rPr>
      <w:b/>
      <w:i/>
      <w:kern w:val="28"/>
      <w:sz w:val="36"/>
    </w:rPr>
  </w:style>
  <w:style w:type="paragraph" w:styleId="2">
    <w:name w:val="heading 2"/>
    <w:basedOn w:val="a"/>
    <w:next w:val="a0"/>
    <w:qFormat/>
    <w:pPr>
      <w:keepNext/>
      <w:numPr>
        <w:ilvl w:val="1"/>
        <w:numId w:val="2"/>
      </w:numPr>
      <w:spacing w:before="160" w:after="120"/>
      <w:outlineLvl w:val="1"/>
    </w:pPr>
    <w:rPr>
      <w:b/>
      <w:kern w:val="28"/>
      <w:sz w:val="28"/>
    </w:rPr>
  </w:style>
  <w:style w:type="paragraph" w:styleId="3">
    <w:name w:val="heading 3"/>
    <w:basedOn w:val="a"/>
    <w:next w:val="a0"/>
    <w:qFormat/>
    <w:pPr>
      <w:keepNext/>
      <w:numPr>
        <w:ilvl w:val="2"/>
        <w:numId w:val="2"/>
      </w:numPr>
      <w:spacing w:before="120" w:after="80"/>
      <w:outlineLvl w:val="2"/>
    </w:pPr>
    <w:rPr>
      <w:b/>
      <w:kern w:val="28"/>
      <w:sz w:val="24"/>
    </w:rPr>
  </w:style>
  <w:style w:type="paragraph" w:styleId="4">
    <w:name w:val="heading 4"/>
    <w:basedOn w:val="a"/>
    <w:next w:val="a0"/>
    <w:qFormat/>
    <w:pPr>
      <w:keepNext/>
      <w:numPr>
        <w:ilvl w:val="3"/>
        <w:numId w:val="2"/>
      </w:numPr>
      <w:spacing w:before="120" w:after="80"/>
      <w:outlineLvl w:val="3"/>
    </w:pPr>
    <w:rPr>
      <w:b/>
      <w:kern w:val="28"/>
      <w:sz w:val="24"/>
    </w:rPr>
  </w:style>
  <w:style w:type="paragraph" w:styleId="5">
    <w:name w:val="heading 5"/>
    <w:basedOn w:val="a"/>
    <w:next w:val="a0"/>
    <w:qFormat/>
    <w:pPr>
      <w:keepNext/>
      <w:numPr>
        <w:ilvl w:val="4"/>
        <w:numId w:val="2"/>
      </w:numPr>
      <w:spacing w:before="120" w:after="80"/>
      <w:outlineLvl w:val="4"/>
    </w:pPr>
    <w:rPr>
      <w:b/>
      <w:kern w:val="28"/>
    </w:rPr>
  </w:style>
  <w:style w:type="paragraph" w:styleId="6">
    <w:name w:val="heading 6"/>
    <w:basedOn w:val="a"/>
    <w:next w:val="a0"/>
    <w:qFormat/>
    <w:pPr>
      <w:keepNext/>
      <w:numPr>
        <w:ilvl w:val="5"/>
        <w:numId w:val="2"/>
      </w:numPr>
      <w:spacing w:before="120" w:after="80"/>
      <w:outlineLvl w:val="5"/>
    </w:pPr>
    <w:rPr>
      <w:b/>
      <w:i/>
      <w:kern w:val="28"/>
    </w:rPr>
  </w:style>
  <w:style w:type="paragraph" w:styleId="7">
    <w:name w:val="heading 7"/>
    <w:basedOn w:val="a"/>
    <w:next w:val="a0"/>
    <w:qFormat/>
    <w:pPr>
      <w:keepNext/>
      <w:numPr>
        <w:ilvl w:val="6"/>
        <w:numId w:val="2"/>
      </w:numPr>
      <w:spacing w:before="80" w:after="60"/>
      <w:outlineLvl w:val="6"/>
    </w:pPr>
    <w:rPr>
      <w:b/>
      <w:kern w:val="28"/>
    </w:rPr>
  </w:style>
  <w:style w:type="paragraph" w:styleId="8">
    <w:name w:val="heading 8"/>
    <w:basedOn w:val="a"/>
    <w:next w:val="a0"/>
    <w:qFormat/>
    <w:pPr>
      <w:keepNext/>
      <w:numPr>
        <w:ilvl w:val="7"/>
        <w:numId w:val="2"/>
      </w:numPr>
      <w:spacing w:before="80" w:after="60"/>
      <w:outlineLvl w:val="7"/>
    </w:pPr>
    <w:rPr>
      <w:b/>
      <w:i/>
      <w:kern w:val="28"/>
    </w:rPr>
  </w:style>
  <w:style w:type="paragraph" w:styleId="9">
    <w:name w:val="heading 9"/>
    <w:basedOn w:val="a"/>
    <w:next w:val="a0"/>
    <w:qFormat/>
    <w:pPr>
      <w:keepNext/>
      <w:numPr>
        <w:ilvl w:val="8"/>
        <w:numId w:val="2"/>
      </w:numPr>
      <w:spacing w:before="80" w:after="60"/>
      <w:outlineLvl w:val="8"/>
    </w:pPr>
    <w:rPr>
      <w:b/>
      <w:i/>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BlockQuotation">
    <w:name w:val="Block Quotation"/>
    <w:basedOn w:val="a0"/>
    <w:pPr>
      <w:keepLines/>
      <w:ind w:left="720" w:right="720"/>
    </w:pPr>
    <w:rPr>
      <w:i/>
    </w:rPr>
  </w:style>
  <w:style w:type="paragraph" w:styleId="a0">
    <w:name w:val="Body Text"/>
    <w:basedOn w:val="a"/>
    <w:semiHidden/>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a0"/>
    <w:pPr>
      <w:spacing w:after="240"/>
    </w:pPr>
  </w:style>
  <w:style w:type="paragraph" w:styleId="a6">
    <w:name w:val="Body Text Indent"/>
    <w:basedOn w:val="a0"/>
    <w:semiHidden/>
    <w:pPr>
      <w:ind w:left="360"/>
    </w:pPr>
  </w:style>
  <w:style w:type="paragraph" w:customStyle="1" w:styleId="BodyTextKeep">
    <w:name w:val="Body Text Keep"/>
    <w:basedOn w:val="a0"/>
    <w:pPr>
      <w:keepNext/>
    </w:pPr>
  </w:style>
  <w:style w:type="paragraph" w:styleId="a7">
    <w:name w:val="caption"/>
    <w:basedOn w:val="a"/>
    <w:next w:val="a0"/>
    <w:qFormat/>
    <w:pPr>
      <w:spacing w:before="120" w:after="160"/>
    </w:pPr>
    <w:rPr>
      <w:i/>
      <w:sz w:val="18"/>
    </w:rPr>
  </w:style>
  <w:style w:type="paragraph" w:customStyle="1" w:styleId="ChapterLabel">
    <w:name w:val="Chapter Label"/>
    <w:basedOn w:val="a"/>
    <w:next w:val="a"/>
    <w:pPr>
      <w:keepNext/>
      <w:spacing w:before="360"/>
      <w:jc w:val="center"/>
    </w:pPr>
    <w:rPr>
      <w:b/>
      <w:kern w:val="28"/>
      <w:sz w:val="24"/>
      <w:u w:val="single"/>
    </w:rPr>
  </w:style>
  <w:style w:type="paragraph" w:customStyle="1" w:styleId="ChapterSubtitle">
    <w:name w:val="Chapter Subtitle"/>
    <w:basedOn w:val="a"/>
    <w:next w:val="a0"/>
    <w:pPr>
      <w:keepNext/>
      <w:keepLines/>
      <w:spacing w:before="360" w:after="360"/>
      <w:jc w:val="center"/>
    </w:pPr>
    <w:rPr>
      <w:i/>
      <w:kern w:val="28"/>
      <w:sz w:val="28"/>
    </w:rPr>
  </w:style>
  <w:style w:type="paragraph" w:customStyle="1" w:styleId="ChapterTitle">
    <w:name w:val="Chapter Title"/>
    <w:basedOn w:val="a"/>
    <w:next w:val="ChapterSubtitle"/>
    <w:pPr>
      <w:keepNext/>
      <w:keepLines/>
      <w:spacing w:before="600"/>
      <w:jc w:val="center"/>
    </w:pPr>
    <w:rPr>
      <w:b/>
      <w:kern w:val="28"/>
      <w:sz w:val="32"/>
    </w:rPr>
  </w:style>
  <w:style w:type="paragraph" w:styleId="a8">
    <w:name w:val="Date"/>
    <w:basedOn w:val="a0"/>
    <w:semiHidden/>
    <w:pPr>
      <w:spacing w:before="480"/>
      <w:jc w:val="center"/>
    </w:pPr>
    <w:rPr>
      <w:b/>
    </w:rPr>
  </w:style>
  <w:style w:type="paragraph" w:customStyle="1" w:styleId="DocumentLabel">
    <w:name w:val="Document Label"/>
    <w:basedOn w:val="a"/>
    <w:pPr>
      <w:keepNext/>
      <w:spacing w:before="240" w:after="360"/>
    </w:pPr>
    <w:rPr>
      <w:b/>
      <w:kern w:val="28"/>
      <w:sz w:val="36"/>
    </w:rPr>
  </w:style>
  <w:style w:type="character" w:styleId="a9">
    <w:name w:val="Emphasis"/>
    <w:qFormat/>
    <w:rPr>
      <w:i/>
    </w:rPr>
  </w:style>
  <w:style w:type="character" w:styleId="aa">
    <w:name w:val="endnote reference"/>
    <w:semiHidden/>
    <w:rPr>
      <w:vertAlign w:val="superscript"/>
    </w:rPr>
  </w:style>
  <w:style w:type="paragraph" w:styleId="ab">
    <w:name w:val="endnote text"/>
    <w:basedOn w:val="a"/>
    <w:semiHidden/>
    <w:pPr>
      <w:tabs>
        <w:tab w:val="left" w:pos="187"/>
      </w:tabs>
      <w:spacing w:after="120" w:line="220" w:lineRule="exact"/>
      <w:ind w:left="187" w:hanging="187"/>
    </w:pPr>
    <w:rPr>
      <w:sz w:val="18"/>
    </w:rPr>
  </w:style>
  <w:style w:type="paragraph" w:styleId="ac">
    <w:name w:val="footer"/>
    <w:basedOn w:val="a"/>
    <w:semiHidden/>
    <w:pPr>
      <w:keepLines/>
      <w:tabs>
        <w:tab w:val="center" w:pos="4320"/>
        <w:tab w:val="right" w:pos="8640"/>
      </w:tabs>
    </w:pPr>
  </w:style>
  <w:style w:type="paragraph" w:customStyle="1" w:styleId="FooterEven">
    <w:name w:val="Footer Even"/>
    <w:basedOn w:val="ac"/>
  </w:style>
  <w:style w:type="paragraph" w:customStyle="1" w:styleId="FooterFirst">
    <w:name w:val="Footer First"/>
    <w:basedOn w:val="ac"/>
    <w:pPr>
      <w:tabs>
        <w:tab w:val="clear" w:pos="8640"/>
      </w:tabs>
      <w:jc w:val="center"/>
    </w:pPr>
  </w:style>
  <w:style w:type="paragraph" w:customStyle="1" w:styleId="FooterOdd">
    <w:name w:val="Footer Odd"/>
    <w:basedOn w:val="ac"/>
    <w:pPr>
      <w:tabs>
        <w:tab w:val="right" w:pos="0"/>
      </w:tabs>
      <w:jc w:val="right"/>
    </w:pPr>
  </w:style>
  <w:style w:type="paragraph" w:customStyle="1" w:styleId="FootnoteBase">
    <w:name w:val="Footnote Base"/>
    <w:basedOn w:val="a"/>
    <w:pPr>
      <w:tabs>
        <w:tab w:val="left" w:pos="187"/>
      </w:tabs>
      <w:spacing w:line="220" w:lineRule="exact"/>
      <w:ind w:left="187" w:hanging="187"/>
    </w:pPr>
    <w:rPr>
      <w:sz w:val="18"/>
    </w:rPr>
  </w:style>
  <w:style w:type="character" w:styleId="ad">
    <w:name w:val="footnote reference"/>
    <w:semiHidden/>
    <w:rPr>
      <w:vertAlign w:val="superscript"/>
    </w:rPr>
  </w:style>
  <w:style w:type="paragraph" w:styleId="ae">
    <w:name w:val="footnote text"/>
    <w:basedOn w:val="FootnoteBase"/>
    <w:semiHidden/>
    <w:pPr>
      <w:spacing w:after="120"/>
    </w:pPr>
  </w:style>
  <w:style w:type="paragraph" w:styleId="af">
    <w:name w:val="header"/>
    <w:basedOn w:val="a"/>
    <w:semiHidden/>
    <w:pPr>
      <w:keepLines/>
      <w:tabs>
        <w:tab w:val="center" w:pos="4320"/>
        <w:tab w:val="right" w:pos="8640"/>
      </w:tabs>
    </w:pPr>
  </w:style>
  <w:style w:type="paragraph" w:customStyle="1" w:styleId="HeaderBase">
    <w:name w:val="Header Base"/>
    <w:basedOn w:val="a"/>
    <w:pPr>
      <w:keepLines/>
      <w:tabs>
        <w:tab w:val="center" w:pos="4320"/>
        <w:tab w:val="right" w:pos="8640"/>
      </w:tabs>
    </w:pPr>
  </w:style>
  <w:style w:type="paragraph" w:customStyle="1" w:styleId="HeaderEven">
    <w:name w:val="Header Even"/>
    <w:basedOn w:val="af"/>
  </w:style>
  <w:style w:type="paragraph" w:customStyle="1" w:styleId="HeaderFirst">
    <w:name w:val="Header First"/>
    <w:basedOn w:val="af"/>
    <w:pPr>
      <w:tabs>
        <w:tab w:val="clear" w:pos="8640"/>
      </w:tabs>
      <w:jc w:val="center"/>
    </w:pPr>
  </w:style>
  <w:style w:type="paragraph" w:customStyle="1" w:styleId="HeaderOdd">
    <w:name w:val="Header Odd"/>
    <w:basedOn w:val="af"/>
    <w:pPr>
      <w:tabs>
        <w:tab w:val="right" w:pos="0"/>
      </w:tabs>
      <w:jc w:val="right"/>
    </w:pPr>
  </w:style>
  <w:style w:type="paragraph" w:customStyle="1" w:styleId="HeadingBase">
    <w:name w:val="Heading Base"/>
    <w:basedOn w:val="a"/>
    <w:next w:val="a0"/>
    <w:pPr>
      <w:keepNext/>
      <w:spacing w:before="240" w:after="120"/>
    </w:pPr>
    <w:rPr>
      <w:b/>
      <w:kern w:val="28"/>
      <w:sz w:val="36"/>
    </w:rPr>
  </w:style>
  <w:style w:type="paragraph" w:styleId="10">
    <w:name w:val="index 1"/>
    <w:basedOn w:val="a"/>
    <w:semiHidden/>
    <w:pPr>
      <w:tabs>
        <w:tab w:val="right" w:leader="dot" w:pos="3960"/>
      </w:tabs>
      <w:ind w:left="720" w:hanging="720"/>
    </w:pPr>
  </w:style>
  <w:style w:type="paragraph" w:styleId="20">
    <w:name w:val="index 2"/>
    <w:basedOn w:val="a"/>
    <w:semiHidden/>
    <w:pPr>
      <w:tabs>
        <w:tab w:val="right" w:leader="dot" w:pos="3960"/>
      </w:tabs>
      <w:ind w:left="1080" w:hanging="720"/>
    </w:pPr>
  </w:style>
  <w:style w:type="paragraph" w:styleId="30">
    <w:name w:val="index 3"/>
    <w:basedOn w:val="a"/>
    <w:semiHidden/>
    <w:pPr>
      <w:tabs>
        <w:tab w:val="right" w:leader="dot" w:pos="3960"/>
      </w:tabs>
      <w:ind w:left="1440" w:hanging="720"/>
    </w:pPr>
  </w:style>
  <w:style w:type="paragraph" w:styleId="40">
    <w:name w:val="index 4"/>
    <w:basedOn w:val="a"/>
    <w:semiHidden/>
    <w:pPr>
      <w:tabs>
        <w:tab w:val="right" w:leader="dot" w:pos="3960"/>
      </w:tabs>
      <w:ind w:left="1800" w:hanging="720"/>
    </w:pPr>
  </w:style>
  <w:style w:type="paragraph" w:styleId="50">
    <w:name w:val="index 5"/>
    <w:basedOn w:val="a"/>
    <w:semiHidden/>
    <w:pPr>
      <w:tabs>
        <w:tab w:val="right" w:leader="dot" w:pos="3960"/>
      </w:tabs>
      <w:ind w:left="2160" w:hanging="720"/>
    </w:pPr>
  </w:style>
  <w:style w:type="paragraph" w:styleId="60">
    <w:name w:val="index 6"/>
    <w:basedOn w:val="a"/>
    <w:semiHidden/>
    <w:pPr>
      <w:tabs>
        <w:tab w:val="right" w:leader="dot" w:pos="3960"/>
      </w:tabs>
      <w:ind w:left="1800" w:hanging="720"/>
    </w:pPr>
  </w:style>
  <w:style w:type="paragraph" w:styleId="70">
    <w:name w:val="index 7"/>
    <w:basedOn w:val="a"/>
    <w:semiHidden/>
    <w:pPr>
      <w:tabs>
        <w:tab w:val="right" w:leader="dot" w:pos="3960"/>
      </w:tabs>
      <w:ind w:left="2160" w:hanging="720"/>
    </w:pPr>
  </w:style>
  <w:style w:type="paragraph" w:styleId="80">
    <w:name w:val="index 8"/>
    <w:basedOn w:val="a"/>
    <w:semiHidden/>
    <w:pPr>
      <w:tabs>
        <w:tab w:val="right" w:leader="dot" w:pos="3960"/>
      </w:tabs>
      <w:ind w:left="2520" w:hanging="720"/>
    </w:pPr>
  </w:style>
  <w:style w:type="paragraph" w:styleId="90">
    <w:name w:val="index 9"/>
    <w:basedOn w:val="a"/>
    <w:semiHidden/>
    <w:pPr>
      <w:tabs>
        <w:tab w:val="right" w:leader="dot" w:pos="3960"/>
      </w:tabs>
      <w:ind w:left="2880" w:hanging="720"/>
    </w:pPr>
  </w:style>
  <w:style w:type="paragraph" w:customStyle="1" w:styleId="IndexBase">
    <w:name w:val="Index Base"/>
    <w:basedOn w:val="a"/>
    <w:pPr>
      <w:tabs>
        <w:tab w:val="right" w:leader="dot" w:pos="3960"/>
      </w:tabs>
      <w:ind w:left="720" w:hanging="720"/>
    </w:pPr>
  </w:style>
  <w:style w:type="paragraph" w:styleId="af0">
    <w:name w:val="index heading"/>
    <w:basedOn w:val="a"/>
    <w:next w:val="10"/>
    <w:semiHidden/>
    <w:pPr>
      <w:keepNext/>
      <w:spacing w:before="120"/>
    </w:pPr>
    <w:rPr>
      <w:b/>
      <w:kern w:val="28"/>
      <w:sz w:val="28"/>
    </w:rPr>
  </w:style>
  <w:style w:type="character" w:customStyle="1" w:styleId="Lead-inEmphasis">
    <w:name w:val="Lead-in Emphasis"/>
    <w:rPr>
      <w:b/>
      <w:i/>
    </w:rPr>
  </w:style>
  <w:style w:type="character" w:styleId="af1">
    <w:name w:val="line number"/>
    <w:semiHidden/>
    <w:rPr>
      <w:rFonts w:ascii="Arial" w:hAnsi="Arial"/>
      <w:sz w:val="18"/>
    </w:rPr>
  </w:style>
  <w:style w:type="paragraph" w:styleId="af2">
    <w:name w:val="List"/>
    <w:basedOn w:val="a0"/>
    <w:semiHidden/>
    <w:pPr>
      <w:tabs>
        <w:tab w:val="left" w:pos="720"/>
      </w:tabs>
      <w:spacing w:after="80"/>
      <w:ind w:left="720" w:hanging="360"/>
    </w:pPr>
  </w:style>
  <w:style w:type="paragraph" w:styleId="21">
    <w:name w:val="List 2"/>
    <w:basedOn w:val="af2"/>
    <w:semiHidden/>
    <w:pPr>
      <w:tabs>
        <w:tab w:val="clear" w:pos="720"/>
        <w:tab w:val="left" w:pos="1080"/>
      </w:tabs>
      <w:ind w:left="1080"/>
    </w:pPr>
  </w:style>
  <w:style w:type="paragraph" w:styleId="31">
    <w:name w:val="List 3"/>
    <w:basedOn w:val="af2"/>
    <w:semiHidden/>
    <w:pPr>
      <w:tabs>
        <w:tab w:val="clear" w:pos="720"/>
        <w:tab w:val="left" w:pos="1440"/>
      </w:tabs>
      <w:ind w:left="1440"/>
    </w:pPr>
  </w:style>
  <w:style w:type="paragraph" w:styleId="41">
    <w:name w:val="List 4"/>
    <w:basedOn w:val="af2"/>
    <w:semiHidden/>
    <w:pPr>
      <w:tabs>
        <w:tab w:val="clear" w:pos="720"/>
        <w:tab w:val="left" w:pos="1800"/>
      </w:tabs>
      <w:ind w:left="1800"/>
    </w:pPr>
  </w:style>
  <w:style w:type="paragraph" w:styleId="51">
    <w:name w:val="List 5"/>
    <w:basedOn w:val="af2"/>
    <w:semiHidden/>
    <w:pPr>
      <w:tabs>
        <w:tab w:val="clear" w:pos="720"/>
        <w:tab w:val="left" w:pos="2160"/>
      </w:tabs>
      <w:ind w:left="2160"/>
    </w:pPr>
  </w:style>
  <w:style w:type="paragraph" w:styleId="af3">
    <w:name w:val="List Bullet"/>
    <w:basedOn w:val="af2"/>
    <w:semiHidden/>
    <w:pPr>
      <w:tabs>
        <w:tab w:val="clear" w:pos="720"/>
      </w:tabs>
      <w:spacing w:after="160"/>
    </w:pPr>
  </w:style>
  <w:style w:type="paragraph" w:styleId="22">
    <w:name w:val="List Bullet 2"/>
    <w:basedOn w:val="af3"/>
    <w:semiHidden/>
    <w:pPr>
      <w:ind w:left="1080"/>
    </w:pPr>
  </w:style>
  <w:style w:type="paragraph" w:styleId="32">
    <w:name w:val="List Bullet 3"/>
    <w:basedOn w:val="af3"/>
    <w:semiHidden/>
    <w:pPr>
      <w:ind w:left="1440"/>
    </w:pPr>
  </w:style>
  <w:style w:type="paragraph" w:styleId="42">
    <w:name w:val="List Bullet 4"/>
    <w:basedOn w:val="af3"/>
    <w:semiHidden/>
    <w:pPr>
      <w:ind w:left="1800"/>
    </w:pPr>
  </w:style>
  <w:style w:type="paragraph" w:styleId="52">
    <w:name w:val="List Bullet 5"/>
    <w:basedOn w:val="af3"/>
    <w:semiHidden/>
    <w:pPr>
      <w:ind w:left="2160"/>
    </w:pPr>
  </w:style>
  <w:style w:type="paragraph" w:customStyle="1" w:styleId="ListBulletFirst">
    <w:name w:val="List Bullet First"/>
    <w:basedOn w:val="af3"/>
    <w:next w:val="af3"/>
    <w:pPr>
      <w:spacing w:before="80"/>
    </w:pPr>
  </w:style>
  <w:style w:type="paragraph" w:customStyle="1" w:styleId="ListBulletLast">
    <w:name w:val="List Bullet Last"/>
    <w:basedOn w:val="af3"/>
    <w:next w:val="a0"/>
    <w:pPr>
      <w:spacing w:after="240"/>
    </w:pPr>
  </w:style>
  <w:style w:type="paragraph" w:styleId="af4">
    <w:name w:val="List Continue"/>
    <w:basedOn w:val="af2"/>
    <w:semiHidden/>
    <w:pPr>
      <w:tabs>
        <w:tab w:val="clear" w:pos="720"/>
      </w:tabs>
      <w:spacing w:after="160"/>
    </w:pPr>
  </w:style>
  <w:style w:type="paragraph" w:styleId="23">
    <w:name w:val="List Continue 2"/>
    <w:basedOn w:val="af4"/>
    <w:semiHidden/>
    <w:pPr>
      <w:ind w:left="1080"/>
    </w:pPr>
  </w:style>
  <w:style w:type="paragraph" w:styleId="33">
    <w:name w:val="List Continue 3"/>
    <w:basedOn w:val="af4"/>
    <w:semiHidden/>
    <w:pPr>
      <w:ind w:left="1440"/>
    </w:pPr>
  </w:style>
  <w:style w:type="paragraph" w:styleId="43">
    <w:name w:val="List Continue 4"/>
    <w:basedOn w:val="af4"/>
    <w:semiHidden/>
    <w:pPr>
      <w:ind w:left="1800"/>
    </w:pPr>
  </w:style>
  <w:style w:type="paragraph" w:styleId="53">
    <w:name w:val="List Continue 5"/>
    <w:basedOn w:val="af4"/>
    <w:semiHidden/>
    <w:pPr>
      <w:ind w:left="2160"/>
    </w:pPr>
  </w:style>
  <w:style w:type="paragraph" w:customStyle="1" w:styleId="ListFirst">
    <w:name w:val="List First"/>
    <w:basedOn w:val="af2"/>
    <w:next w:val="af2"/>
    <w:pPr>
      <w:spacing w:before="80"/>
    </w:pPr>
  </w:style>
  <w:style w:type="paragraph" w:customStyle="1" w:styleId="ListLast">
    <w:name w:val="List Last"/>
    <w:basedOn w:val="af2"/>
    <w:next w:val="a0"/>
    <w:pPr>
      <w:spacing w:after="240"/>
    </w:pPr>
  </w:style>
  <w:style w:type="paragraph" w:styleId="af5">
    <w:name w:val="List Number"/>
    <w:basedOn w:val="af2"/>
    <w:semiHidden/>
    <w:pPr>
      <w:tabs>
        <w:tab w:val="clear" w:pos="720"/>
      </w:tabs>
      <w:spacing w:after="160"/>
    </w:pPr>
  </w:style>
  <w:style w:type="paragraph" w:styleId="24">
    <w:name w:val="List Number 2"/>
    <w:basedOn w:val="af5"/>
    <w:semiHidden/>
    <w:pPr>
      <w:ind w:left="1080"/>
    </w:pPr>
  </w:style>
  <w:style w:type="paragraph" w:styleId="34">
    <w:name w:val="List Number 3"/>
    <w:basedOn w:val="af5"/>
    <w:semiHidden/>
    <w:pPr>
      <w:ind w:left="1440"/>
    </w:pPr>
  </w:style>
  <w:style w:type="paragraph" w:styleId="44">
    <w:name w:val="List Number 4"/>
    <w:basedOn w:val="af5"/>
    <w:semiHidden/>
    <w:pPr>
      <w:ind w:left="1800"/>
    </w:pPr>
  </w:style>
  <w:style w:type="paragraph" w:styleId="54">
    <w:name w:val="List Number 5"/>
    <w:basedOn w:val="af5"/>
    <w:semiHidden/>
    <w:pPr>
      <w:ind w:left="2160"/>
    </w:pPr>
  </w:style>
  <w:style w:type="paragraph" w:customStyle="1" w:styleId="ListNumberFirst">
    <w:name w:val="List Number First"/>
    <w:basedOn w:val="af5"/>
    <w:next w:val="af5"/>
    <w:pPr>
      <w:spacing w:before="80"/>
    </w:pPr>
  </w:style>
  <w:style w:type="paragraph" w:customStyle="1" w:styleId="ListNumberLast">
    <w:name w:val="List Number Last"/>
    <w:basedOn w:val="af5"/>
    <w:next w:val="a0"/>
    <w:pPr>
      <w:spacing w:after="240"/>
    </w:pPr>
  </w:style>
  <w:style w:type="paragraph" w:styleId="af6">
    <w:name w:val="macro"/>
    <w:basedOn w:val="a0"/>
    <w:semiHidden/>
    <w:pPr>
      <w:spacing w:after="120"/>
    </w:pPr>
    <w:rPr>
      <w:rFonts w:ascii="Courier New" w:hAnsi="Courier New"/>
    </w:rPr>
  </w:style>
  <w:style w:type="paragraph" w:styleId="af7">
    <w:name w:val="Message Header"/>
    <w:basedOn w:val="a0"/>
    <w:semiHidden/>
    <w:pPr>
      <w:keepLines/>
      <w:tabs>
        <w:tab w:val="left" w:pos="3600"/>
        <w:tab w:val="left" w:pos="4680"/>
      </w:tabs>
      <w:spacing w:after="240"/>
      <w:ind w:left="1080" w:right="2880" w:hanging="1080"/>
    </w:pPr>
  </w:style>
  <w:style w:type="character" w:styleId="af8">
    <w:name w:val="page number"/>
    <w:semiHidden/>
    <w:rPr>
      <w:b/>
    </w:rPr>
  </w:style>
  <w:style w:type="paragraph" w:customStyle="1" w:styleId="PartLabel">
    <w:name w:val="Part Label"/>
    <w:basedOn w:val="HeadingBase"/>
    <w:next w:val="a"/>
    <w:pPr>
      <w:spacing w:before="600" w:after="160"/>
      <w:jc w:val="center"/>
    </w:pPr>
    <w:rPr>
      <w:b w:val="0"/>
      <w:sz w:val="24"/>
      <w:u w:val="single"/>
    </w:rPr>
  </w:style>
  <w:style w:type="paragraph" w:customStyle="1" w:styleId="PartSubtitle">
    <w:name w:val="Part Subtitle"/>
    <w:basedOn w:val="a"/>
    <w:next w:val="a0"/>
    <w:pPr>
      <w:keepNext/>
      <w:spacing w:before="360" w:after="120"/>
      <w:jc w:val="center"/>
    </w:pPr>
    <w:rPr>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a0"/>
    <w:next w:val="a7"/>
    <w:pPr>
      <w:keepNext/>
    </w:pPr>
  </w:style>
  <w:style w:type="paragraph" w:customStyle="1" w:styleId="SectionHeading">
    <w:name w:val="Section Heading"/>
    <w:basedOn w:val="HeadingBase"/>
    <w:pPr>
      <w:spacing w:before="120" w:after="160"/>
    </w:pPr>
    <w:rPr>
      <w:sz w:val="28"/>
    </w:rPr>
  </w:style>
  <w:style w:type="paragraph" w:customStyle="1" w:styleId="SectionLabel">
    <w:name w:val="Section Label"/>
    <w:basedOn w:val="HeadingBase"/>
    <w:next w:val="a0"/>
    <w:pPr>
      <w:keepLines/>
      <w:spacing w:after="360"/>
      <w:jc w:val="center"/>
    </w:pPr>
  </w:style>
  <w:style w:type="paragraph" w:styleId="af9">
    <w:name w:val="Subtitle"/>
    <w:basedOn w:val="afa"/>
    <w:next w:val="a0"/>
    <w:qFormat/>
    <w:pPr>
      <w:spacing w:before="0" w:after="240"/>
    </w:pPr>
    <w:rPr>
      <w:b w:val="0"/>
      <w:i/>
      <w:sz w:val="28"/>
    </w:rPr>
  </w:style>
  <w:style w:type="paragraph" w:styleId="afa">
    <w:name w:val="Title"/>
    <w:basedOn w:val="HeadingBase"/>
    <w:qFormat/>
    <w:pPr>
      <w:spacing w:before="360" w:after="160"/>
      <w:jc w:val="center"/>
    </w:pPr>
    <w:rPr>
      <w:sz w:val="40"/>
    </w:rPr>
  </w:style>
  <w:style w:type="paragraph" w:customStyle="1" w:styleId="SubtitleCover">
    <w:name w:val="Subtitle Cover"/>
    <w:basedOn w:val="a"/>
    <w:next w:val="a0"/>
    <w:pPr>
      <w:keepNext/>
      <w:spacing w:before="240" w:after="160"/>
      <w:jc w:val="center"/>
    </w:pPr>
    <w:rPr>
      <w:i/>
      <w:kern w:val="28"/>
      <w:sz w:val="36"/>
    </w:rPr>
  </w:style>
  <w:style w:type="character" w:customStyle="1" w:styleId="Superscript">
    <w:name w:val="Superscript"/>
    <w:rPr>
      <w:position w:val="0"/>
      <w:vertAlign w:val="superscript"/>
    </w:rPr>
  </w:style>
  <w:style w:type="paragraph" w:styleId="afb">
    <w:name w:val="table of authorities"/>
    <w:basedOn w:val="a"/>
    <w:semiHidden/>
    <w:pPr>
      <w:tabs>
        <w:tab w:val="right" w:leader="dot" w:pos="8640"/>
      </w:tabs>
      <w:ind w:left="360" w:hanging="360"/>
    </w:pPr>
  </w:style>
  <w:style w:type="paragraph" w:styleId="afc">
    <w:name w:val="table of figures"/>
    <w:basedOn w:val="a"/>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afd">
    <w:name w:val="toa heading"/>
    <w:basedOn w:val="SectionHeading"/>
    <w:next w:val="afb"/>
    <w:semiHidden/>
  </w:style>
  <w:style w:type="paragraph" w:styleId="11">
    <w:name w:val="toc 1"/>
    <w:basedOn w:val="a"/>
    <w:semiHidden/>
    <w:pPr>
      <w:tabs>
        <w:tab w:val="right" w:pos="9356"/>
      </w:tabs>
      <w:spacing w:before="240" w:after="120"/>
    </w:pPr>
    <w:rPr>
      <w:b/>
      <w:caps/>
      <w:noProof/>
      <w:sz w:val="22"/>
      <w:u w:val="single"/>
    </w:rPr>
  </w:style>
  <w:style w:type="paragraph" w:styleId="25">
    <w:name w:val="toc 2"/>
    <w:basedOn w:val="a"/>
    <w:semiHidden/>
    <w:pPr>
      <w:tabs>
        <w:tab w:val="left" w:pos="800"/>
        <w:tab w:val="right" w:pos="9356"/>
      </w:tabs>
      <w:ind w:left="200"/>
    </w:pPr>
    <w:rPr>
      <w:b/>
      <w:smallCaps/>
      <w:noProof/>
      <w:sz w:val="22"/>
    </w:rPr>
  </w:style>
  <w:style w:type="paragraph" w:styleId="35">
    <w:name w:val="toc 3"/>
    <w:basedOn w:val="a"/>
    <w:semiHidden/>
    <w:pPr>
      <w:tabs>
        <w:tab w:val="right" w:pos="8640"/>
      </w:tabs>
      <w:ind w:left="400"/>
    </w:pPr>
    <w:rPr>
      <w:smallCaps/>
      <w:sz w:val="22"/>
    </w:rPr>
  </w:style>
  <w:style w:type="paragraph" w:styleId="45">
    <w:name w:val="toc 4"/>
    <w:basedOn w:val="a"/>
    <w:semiHidden/>
    <w:pPr>
      <w:tabs>
        <w:tab w:val="right" w:pos="8640"/>
      </w:tabs>
      <w:ind w:left="600"/>
    </w:pPr>
    <w:rPr>
      <w:sz w:val="22"/>
    </w:rPr>
  </w:style>
  <w:style w:type="paragraph" w:styleId="55">
    <w:name w:val="toc 5"/>
    <w:basedOn w:val="a"/>
    <w:semiHidden/>
    <w:pPr>
      <w:tabs>
        <w:tab w:val="right" w:pos="8640"/>
      </w:tabs>
      <w:ind w:left="800"/>
    </w:pPr>
    <w:rPr>
      <w:sz w:val="22"/>
    </w:rPr>
  </w:style>
  <w:style w:type="paragraph" w:styleId="61">
    <w:name w:val="toc 6"/>
    <w:basedOn w:val="a"/>
    <w:semiHidden/>
    <w:pPr>
      <w:tabs>
        <w:tab w:val="right" w:pos="8640"/>
      </w:tabs>
      <w:ind w:left="1000"/>
    </w:pPr>
    <w:rPr>
      <w:sz w:val="22"/>
    </w:rPr>
  </w:style>
  <w:style w:type="paragraph" w:styleId="71">
    <w:name w:val="toc 7"/>
    <w:basedOn w:val="a"/>
    <w:semiHidden/>
    <w:pPr>
      <w:tabs>
        <w:tab w:val="right" w:pos="8640"/>
      </w:tabs>
      <w:ind w:left="1200"/>
    </w:pPr>
    <w:rPr>
      <w:sz w:val="22"/>
    </w:rPr>
  </w:style>
  <w:style w:type="paragraph" w:styleId="81">
    <w:name w:val="toc 8"/>
    <w:basedOn w:val="a"/>
    <w:semiHidden/>
    <w:pPr>
      <w:tabs>
        <w:tab w:val="right" w:pos="8640"/>
      </w:tabs>
      <w:ind w:left="1400"/>
    </w:pPr>
    <w:rPr>
      <w:sz w:val="22"/>
    </w:rPr>
  </w:style>
  <w:style w:type="paragraph" w:styleId="91">
    <w:name w:val="toc 9"/>
    <w:basedOn w:val="a"/>
    <w:semiHidden/>
    <w:pPr>
      <w:tabs>
        <w:tab w:val="right" w:pos="8640"/>
      </w:tabs>
      <w:ind w:left="1600"/>
    </w:pPr>
    <w:rPr>
      <w:sz w:val="22"/>
    </w:rPr>
  </w:style>
  <w:style w:type="paragraph" w:customStyle="1" w:styleId="TOCBase">
    <w:name w:val="TOC Base"/>
    <w:basedOn w:val="a"/>
    <w:pPr>
      <w:tabs>
        <w:tab w:val="right" w:leader="dot" w:pos="8640"/>
      </w:tabs>
    </w:pPr>
  </w:style>
  <w:style w:type="paragraph" w:customStyle="1" w:styleId="RightJustBody">
    <w:name w:val="Right Just Body"/>
    <w:basedOn w:val="a"/>
    <w:pPr>
      <w:jc w:val="right"/>
    </w:pPr>
  </w:style>
  <w:style w:type="paragraph" w:styleId="afe">
    <w:name w:val="Document Map"/>
    <w:basedOn w:val="a"/>
    <w:semiHidden/>
    <w:pPr>
      <w:shd w:val="clear" w:color="auto" w:fill="000080"/>
    </w:pPr>
    <w:rPr>
      <w:rFonts w:ascii="Tahoma" w:hAnsi="Tahoma"/>
    </w:rPr>
  </w:style>
  <w:style w:type="paragraph" w:customStyle="1" w:styleId="Iauiue">
    <w:name w:val="Iau?iue"/>
  </w:style>
  <w:style w:type="paragraph" w:styleId="26">
    <w:name w:val="Body Text 2"/>
    <w:basedOn w:val="a"/>
    <w:semiHidden/>
  </w:style>
  <w:style w:type="paragraph" w:styleId="36">
    <w:name w:val="Body Text 3"/>
    <w:basedOn w:val="a"/>
    <w:semiHidden/>
    <w:rPr>
      <w:snapToGrid w:val="0"/>
      <w:color w:val="000000"/>
      <w:lang w:eastAsia="en-US"/>
    </w:rPr>
  </w:style>
  <w:style w:type="paragraph" w:styleId="aff">
    <w:name w:val="Balloon Text"/>
    <w:basedOn w:val="a"/>
    <w:link w:val="aff0"/>
    <w:uiPriority w:val="99"/>
    <w:semiHidden/>
    <w:unhideWhenUsed/>
    <w:rsid w:val="000D6519"/>
    <w:rPr>
      <w:rFonts w:ascii="Tahoma" w:hAnsi="Tahoma" w:cs="Tahoma"/>
      <w:sz w:val="16"/>
      <w:szCs w:val="16"/>
    </w:rPr>
  </w:style>
  <w:style w:type="character" w:customStyle="1" w:styleId="aff0">
    <w:name w:val="Текст выноски Знак"/>
    <w:basedOn w:val="a1"/>
    <w:link w:val="aff"/>
    <w:uiPriority w:val="99"/>
    <w:semiHidden/>
    <w:rsid w:val="000D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Style%20Guide\rts-oc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rts-ocd.dot</Template>
  <TotalTime>0</TotalTime>
  <Pages>4</Pages>
  <Words>1023</Words>
  <Characters>5835</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EAC Description</vt:lpstr>
      <vt:lpstr>EAC Description</vt:lpstr>
    </vt:vector>
  </TitlesOfParts>
  <Company>Technical Center of RTS</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 Description</dc:title>
  <dc:creator>Alexei Sukhorukov</dc:creator>
  <cp:lastModifiedBy>U Андрей Просвирнин</cp:lastModifiedBy>
  <cp:revision>2</cp:revision>
  <cp:lastPrinted>1999-12-01T11:04:00Z</cp:lastPrinted>
  <dcterms:created xsi:type="dcterms:W3CDTF">2025-06-02T13:53:00Z</dcterms:created>
  <dcterms:modified xsi:type="dcterms:W3CDTF">2025-06-02T13:53:00Z</dcterms:modified>
</cp:coreProperties>
</file>