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B3" w:rsidRPr="00C317B3" w:rsidRDefault="00C317B3" w:rsidP="00C317B3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kern w:val="36"/>
          <w:sz w:val="24"/>
          <w:szCs w:val="24"/>
          <w:lang w:eastAsia="ru-RU"/>
        </w:rPr>
        <w:t>Отчеты, предоставляемые биржей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По окончании торгов биржа предоставляет участникам торгов следующие отчеты:</w:t>
      </w:r>
    </w:p>
    <w:p w:rsidR="00C317B3" w:rsidRPr="00C317B3" w:rsidRDefault="00C317B3" w:rsidP="00C3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Отчет о сделках с полным обеспечением</w:t>
      </w:r>
    </w:p>
    <w:p w:rsidR="00C317B3" w:rsidRPr="00C317B3" w:rsidRDefault="00C317B3" w:rsidP="00C3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Отчет о сделках с отложенным исполнением</w:t>
      </w:r>
    </w:p>
    <w:p w:rsidR="00C317B3" w:rsidRPr="00C317B3" w:rsidRDefault="00C317B3" w:rsidP="00C3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Отчет о состоянии торговых счетов</w:t>
      </w:r>
    </w:p>
    <w:p w:rsidR="00C317B3" w:rsidRPr="00C317B3" w:rsidRDefault="00C317B3" w:rsidP="00C3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Отчет о комиссионном вознаграждении биржи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Отчеты предоставляются по электронной почте и представляют собой документы, сформированные в соответствии с требованиями языка XML версии 1.0. Полная спецификация языка XML версии 1.0 приводится в документе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Extensible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Markup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Language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(XML) 1.0 (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Second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Edition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), разработанном W3C и опубликованном в сети Интернет по адресу </w:t>
      </w:r>
      <w:hyperlink r:id="rId5" w:history="1">
        <w:r w:rsidRPr="00C317B3">
          <w:rPr>
            <w:rFonts w:ascii="Arial" w:eastAsia="Times New Roman" w:hAnsi="Arial" w:cs="Arial"/>
            <w:color w:val="336699"/>
            <w:sz w:val="20"/>
            <w:szCs w:val="20"/>
            <w:u w:val="single"/>
            <w:lang w:eastAsia="ru-RU"/>
          </w:rPr>
          <w:t>http://www.w3.org/TR/REC-xml</w:t>
        </w:r>
      </w:hyperlink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описаниях структуры полей для каждого типа сообщений:</w:t>
      </w:r>
    </w:p>
    <w:p w:rsidR="00C317B3" w:rsidRPr="00C317B3" w:rsidRDefault="00C317B3" w:rsidP="00C31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Символом "М" отмечены поля, наличие и заполнение которых в сообщении является обязательным;</w:t>
      </w:r>
    </w:p>
    <w:p w:rsidR="00C317B3" w:rsidRPr="00C317B3" w:rsidRDefault="00C317B3" w:rsidP="00C31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Символом "О" отмечены поля, наличие и заполнение которых в сообщении не является обязательным.</w:t>
      </w:r>
    </w:p>
    <w:p w:rsidR="00C317B3" w:rsidRPr="00C317B3" w:rsidRDefault="00C317B3" w:rsidP="00C317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Структура XML документа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Ниже приводится краткое описание структуры XML документа версии 1.0.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Любой XML документ состоит из двух частей: Пролога и Корневого элемента.</w:t>
      </w:r>
    </w:p>
    <w:p w:rsidR="00C317B3" w:rsidRPr="00C317B3" w:rsidRDefault="00C317B3" w:rsidP="00C317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Пролог XML документа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Пролог XML документа предназначен для описания глобальных параметров XML документа. Пролог может содержать несколько инструкций, каждая из которых начинается с последовательности символов "&lt;?" и заканчивается последовательностью символов "?&gt;".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первой строке пролога всегда размещается объявление XML с указанием кодировки символов, используемых в документе.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Пример Пролога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документа: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&lt;</w:t>
      </w:r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?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xml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version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="1.0"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encoding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="windows-1251"?&gt;</w:t>
      </w:r>
    </w:p>
    <w:p w:rsidR="00C317B3" w:rsidRPr="00C317B3" w:rsidRDefault="00C317B3" w:rsidP="00C317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Элементы XML документа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Документ XML всегда содержит единственный корневой элемент, который может включать в себя любое число других элементов. Начало любого элемента обозначается открывающим тегом,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например</w:t>
      </w:r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&lt;element1&gt;. Конец элемента обозначается закрывающим тегом,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например</w:t>
      </w:r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&lt;/element1&gt;. Конец элемента также может обозначаться последовательностью "/&gt;", в случае если данный элемент не содержит дочерних (вложенных) элементов.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Пример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элемента: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&lt;</w:t>
      </w:r>
      <w:proofErr w:type="spellStart"/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 пример элемента &lt;/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</w:t>
      </w:r>
    </w:p>
    <w:p w:rsidR="00C317B3" w:rsidRPr="00C317B3" w:rsidRDefault="00C317B3" w:rsidP="00C317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Атрибуты элементов XML документа</w:t>
      </w:r>
    </w:p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Каждый элемент может содержать любое количество атрибутов. Атрибуты предназначены для передачи дополнительной информации об элементе. Атрибуты указываются внутри открывающего тега сразу после его названия в виде пар аттрибут1="значение1" аттрибут2="значение2". Значения 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атрибутов не должны содержать символы "&lt;" (левая угловая скобка), "&gt;" (правая угловая скобка), "&amp;" (амперсанд), "‘" (апостроф) и """ (двойная кавычка). Данные символы кодируются последовательностями "&amp;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lt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;", "&amp;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gt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;", "&amp;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amp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;", "&amp;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apos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;", "&amp;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quot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;", соответственно.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Пример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атрибута: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&lt;</w:t>
      </w:r>
      <w:proofErr w:type="spellStart"/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type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="значение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type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 /&gt;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данном примере элемент 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 содержит атрибут </w:t>
      </w:r>
      <w:proofErr w:type="spellStart"/>
      <w:r w:rsidRPr="00C317B3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type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 со значением "значение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type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Каждый элемент может содержать любое количество других элементов. Такие элементы называются дочерними элементами по отношению к данному элементу.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Пример дочернего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элемента: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&lt;</w:t>
      </w:r>
      <w:proofErr w:type="spellStart"/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type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="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test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"&gt;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fid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 пример дочернего элемента &lt;/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fid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&lt;/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Здесь 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fid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 является дочерним элементом элемента 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&gt;.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Для всех отчетов действуют два основных правила:</w:t>
      </w:r>
    </w:p>
    <w:p w:rsidR="00C317B3" w:rsidRPr="00C317B3" w:rsidRDefault="00C317B3" w:rsidP="00C317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Любой элемент может быть дочерним элементом любого другого.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Это правило позволяет группировать элементы отчетов в любой иерархии.</w:t>
      </w:r>
    </w:p>
    <w:p w:rsidR="00C317B3" w:rsidRPr="00C317B3" w:rsidRDefault="00C317B3" w:rsidP="00C317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Для каждого дочернего элемента действует </w:t>
      </w:r>
      <w:proofErr w:type="gram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правило: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Если</w:t>
      </w:r>
      <w:proofErr w:type="gram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в элементе значение атрибута не указано, то его значение соответствует значению атрибута, имеющего то же имя и указанного в элементе более высокого уровня.</w:t>
      </w: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  <w:t>Это правило позволяет не дублировать информацию во вложенных элементах.</w:t>
      </w:r>
    </w:p>
    <w:p w:rsidR="00C317B3" w:rsidRPr="00C317B3" w:rsidRDefault="00C317B3" w:rsidP="00C31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Типы значений</w:t>
      </w: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8076"/>
      </w:tblGrid>
      <w:tr w:rsidR="00C317B3" w:rsidRPr="00C317B3" w:rsidTr="00C317B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Text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Строковое значение, включая символы кириллицы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Boolean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Логическая переменная ("1" или "0")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Numeric</w:t>
            </w:r>
            <w:proofErr w:type="spell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 (n, m)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Числа с десятичной точкой (если размер дробной части в описании атрибута </w:t>
            </w:r>
            <w:proofErr w:type="gram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элемента &gt;</w:t>
            </w:r>
            <w:proofErr w:type="gram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 0)</w:t>
            </w: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или числа без десятичной точки (если размер дробной части в описании атрибута элемента отсутствует или равен 0)</w:t>
            </w: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n – размер целой части</w:t>
            </w: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m – размер дробной части</w:t>
            </w: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Если размер целой части не определен, указывается #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Дата в формате: </w:t>
            </w: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dd.mm.yyyy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Время в формате: </w:t>
            </w:r>
            <w:proofErr w:type="spellStart"/>
            <w:proofErr w:type="gram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hh:mm</w:t>
            </w:r>
            <w:proofErr w:type="gram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:ss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Datetime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Дата и время в формате: </w:t>
            </w: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dd.mm.yyyy</w:t>
            </w:r>
            <w:proofErr w:type="spell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hh:mm</w:t>
            </w:r>
            <w:proofErr w:type="gram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:ss</w:t>
            </w:r>
            <w:proofErr w:type="spellEnd"/>
          </w:p>
        </w:tc>
      </w:tr>
    </w:tbl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Корневой элемент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 каждом отчете обязательно присутствует корневой элемент 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Receiver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&gt;, который предназначен для определения получателя отчета, дат начала и окончания периода, за который сформирован отчет, даты и времени формирования отчета.</w:t>
      </w:r>
    </w:p>
    <w:p w:rsidR="00C317B3" w:rsidRPr="00C317B3" w:rsidRDefault="00C317B3" w:rsidP="00C31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 xml:space="preserve">Элемент </w:t>
      </w:r>
      <w:proofErr w:type="spellStart"/>
      <w:r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>Receiver</w:t>
      </w:r>
      <w:proofErr w:type="spellEnd"/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51"/>
        <w:gridCol w:w="6017"/>
        <w:gridCol w:w="871"/>
      </w:tblGrid>
      <w:tr w:rsidR="00C317B3" w:rsidRPr="00C317B3" w:rsidTr="00C317B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M/O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АТРИБУТ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ТИП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Код РТС участника клиринга, для которого сформирован отчет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text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Наименование участника клиринга, для которого сформирован отчет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text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lastRenderedPageBreak/>
              <w:t>O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DateFrom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Дата начала периода, за который сформирован отчет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DateTo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Дата окончания периода, за который сформирован </w:t>
            </w:r>
            <w:proofErr w:type="gram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отчет,</w:t>
            </w: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br/>
              <w:t>либо</w:t>
            </w:r>
            <w:proofErr w:type="gram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 дата, за которую сформирован отчет, если </w:t>
            </w: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DateFrom</w:t>
            </w:r>
            <w:proofErr w:type="spellEnd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 xml:space="preserve"> не задана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DateRpt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Дата и время формирования отчета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datetime</w:t>
            </w:r>
            <w:proofErr w:type="spellEnd"/>
          </w:p>
        </w:tc>
      </w:tr>
    </w:tbl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Корневой элемент 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Receiver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 содержит взаимосвязанный дочерний элемент &lt;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Report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&gt;, описывающий идентификатор, название и версию отчета.</w:t>
      </w:r>
    </w:p>
    <w:p w:rsidR="00C317B3" w:rsidRPr="00C317B3" w:rsidRDefault="00C317B3" w:rsidP="00C31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 xml:space="preserve">Элемент </w:t>
      </w:r>
      <w:proofErr w:type="spellStart"/>
      <w:r w:rsidRPr="00C317B3">
        <w:rPr>
          <w:rFonts w:ascii="Arial" w:eastAsia="Times New Roman" w:hAnsi="Arial" w:cs="Arial"/>
          <w:b/>
          <w:bCs/>
          <w:i/>
          <w:iCs/>
          <w:color w:val="262626"/>
          <w:sz w:val="20"/>
          <w:szCs w:val="20"/>
          <w:lang w:eastAsia="ru-RU"/>
        </w:rPr>
        <w:t>Report</w:t>
      </w:r>
      <w:proofErr w:type="spellEnd"/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51"/>
        <w:gridCol w:w="2117"/>
        <w:gridCol w:w="579"/>
      </w:tblGrid>
      <w:tr w:rsidR="00C317B3" w:rsidRPr="00C317B3" w:rsidTr="00C317B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M/O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АТРИБУТ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eastAsia="ru-RU"/>
              </w:rPr>
              <w:t>ТИП</w:t>
            </w:r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Идентификатор отчета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Text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Desc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Название отчета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Text</w:t>
            </w:r>
            <w:proofErr w:type="spellEnd"/>
          </w:p>
        </w:tc>
      </w:tr>
      <w:tr w:rsidR="00C317B3" w:rsidRPr="00C317B3" w:rsidTr="00C317B3"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Ver</w:t>
            </w:r>
            <w:proofErr w:type="spellEnd"/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Версия отчета</w:t>
            </w:r>
          </w:p>
        </w:tc>
        <w:tc>
          <w:tcPr>
            <w:tcW w:w="0" w:type="auto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317B3" w:rsidRPr="00C317B3" w:rsidRDefault="00C317B3" w:rsidP="00C317B3">
            <w:pPr>
              <w:spacing w:before="30" w:after="3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</w:pPr>
            <w:proofErr w:type="spellStart"/>
            <w:r w:rsidRPr="00C317B3">
              <w:rPr>
                <w:rFonts w:ascii="Arial" w:eastAsia="Times New Roman" w:hAnsi="Arial" w:cs="Arial"/>
                <w:color w:val="262626"/>
                <w:sz w:val="18"/>
                <w:szCs w:val="18"/>
                <w:lang w:eastAsia="ru-RU"/>
              </w:rPr>
              <w:t>Text</w:t>
            </w:r>
            <w:proofErr w:type="spellEnd"/>
          </w:p>
        </w:tc>
      </w:tr>
    </w:tbl>
    <w:p w:rsidR="00C317B3" w:rsidRPr="00C317B3" w:rsidRDefault="00C317B3" w:rsidP="00C3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Правила формирования значений определенных атрибутов элемента:</w:t>
      </w:r>
    </w:p>
    <w:p w:rsidR="00C317B3" w:rsidRPr="00C317B3" w:rsidRDefault="00C317B3" w:rsidP="00C317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Атрибут "</w:t>
      </w:r>
      <w:proofErr w:type="spellStart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Type</w:t>
      </w:r>
      <w:proofErr w:type="spellEnd"/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 может принимать следующие значения:</w:t>
      </w:r>
    </w:p>
    <w:p w:rsidR="00C317B3" w:rsidRPr="00C317B3" w:rsidRDefault="00C317B3" w:rsidP="00C31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"DAYCONTRACT_GTS" - Отчет о сделках с полным обеспечением;</w:t>
      </w:r>
    </w:p>
    <w:p w:rsidR="00C317B3" w:rsidRPr="00C317B3" w:rsidRDefault="00C317B3" w:rsidP="00C31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"DAYCONTRACT_TPN" - Отчет о сделках с отложенным исполнением;</w:t>
      </w:r>
    </w:p>
    <w:p w:rsidR="00C317B3" w:rsidRPr="00C317B3" w:rsidRDefault="00C317B3" w:rsidP="00C31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"DAYASSET" - Отчет о состоянии торговых счетов;</w:t>
      </w:r>
    </w:p>
    <w:p w:rsidR="00C317B3" w:rsidRPr="00C317B3" w:rsidRDefault="00C317B3" w:rsidP="00C31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C317B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"DAYFEE_TRD" - Отчет о комиссионном вознаграждении биржи;</w:t>
      </w:r>
    </w:p>
    <w:p w:rsidR="00036F24" w:rsidRDefault="00C317B3">
      <w:bookmarkStart w:id="0" w:name="_GoBack"/>
      <w:bookmarkEnd w:id="0"/>
    </w:p>
    <w:sectPr w:rsidR="0003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38FB"/>
    <w:multiLevelType w:val="multilevel"/>
    <w:tmpl w:val="59B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A70AC"/>
    <w:multiLevelType w:val="multilevel"/>
    <w:tmpl w:val="ABF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6EB5"/>
    <w:multiLevelType w:val="multilevel"/>
    <w:tmpl w:val="AFA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B25A1"/>
    <w:multiLevelType w:val="multilevel"/>
    <w:tmpl w:val="BA3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AD"/>
    <w:rsid w:val="00684A29"/>
    <w:rsid w:val="00A758AD"/>
    <w:rsid w:val="00C317B3"/>
    <w:rsid w:val="00F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E189-02FF-4BA1-95F3-E8FE8E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7B3"/>
    <w:rPr>
      <w:color w:val="0000FF"/>
      <w:u w:val="single"/>
    </w:rPr>
  </w:style>
  <w:style w:type="character" w:styleId="a5">
    <w:name w:val="Emphasis"/>
    <w:basedOn w:val="a0"/>
    <w:uiPriority w:val="20"/>
    <w:qFormat/>
    <w:rsid w:val="00C317B3"/>
    <w:rPr>
      <w:i/>
      <w:iCs/>
    </w:rPr>
  </w:style>
  <w:style w:type="character" w:styleId="a6">
    <w:name w:val="Strong"/>
    <w:basedOn w:val="a0"/>
    <w:uiPriority w:val="22"/>
    <w:qFormat/>
    <w:rsid w:val="00C31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567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99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30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000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3.org/TR/REC-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2021-02-12T08:42:00Z</dcterms:created>
  <dcterms:modified xsi:type="dcterms:W3CDTF">2021-02-12T08:43:00Z</dcterms:modified>
</cp:coreProperties>
</file>